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23" w:rsidRPr="007A6508" w:rsidRDefault="001C1D23" w:rsidP="00E245C8">
      <w:pPr>
        <w:spacing w:after="0" w:line="240" w:lineRule="auto"/>
        <w:jc w:val="center"/>
        <w:rPr>
          <w:rFonts w:ascii="Times New Roman" w:hAnsi="Times New Roman"/>
          <w:sz w:val="28"/>
          <w:szCs w:val="28"/>
          <w:lang w:val="uk-UA"/>
        </w:rPr>
      </w:pPr>
      <w:r>
        <w:rPr>
          <w:noProof/>
          <w:lang w:val="en-US" w:eastAsia="en-US"/>
        </w:rPr>
        <w:pict>
          <v:rect id="_x0000_s1026" style="position:absolute;left:0;text-align:left;margin-left:234pt;margin-top:-45pt;width:27pt;height:45pt;z-index:251659264" stroked="f"/>
        </w:pict>
      </w:r>
      <w:r w:rsidRPr="007A6508">
        <w:rPr>
          <w:rFonts w:ascii="Times New Roman" w:hAnsi="Times New Roman"/>
          <w:sz w:val="28"/>
          <w:szCs w:val="28"/>
          <w:lang w:val="uk-UA"/>
        </w:rPr>
        <w:t>Міністерство освіти і науки України</w:t>
      </w:r>
    </w:p>
    <w:p w:rsidR="001C1D23" w:rsidRPr="007A6508" w:rsidRDefault="001C1D23" w:rsidP="00E245C8">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Хмельницька гуманітарно-педагогічна академія</w:t>
      </w: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jc w:val="center"/>
        <w:rPr>
          <w:rFonts w:ascii="Times New Roman" w:hAnsi="Times New Roman"/>
          <w:b/>
          <w:sz w:val="28"/>
          <w:szCs w:val="28"/>
          <w:lang w:val="uk-UA"/>
        </w:rPr>
      </w:pPr>
    </w:p>
    <w:p w:rsidR="001C1D23" w:rsidRPr="007A6508" w:rsidRDefault="001C1D23" w:rsidP="00E245C8">
      <w:pPr>
        <w:spacing w:after="0" w:line="240" w:lineRule="auto"/>
        <w:jc w:val="center"/>
        <w:rPr>
          <w:rFonts w:ascii="Times New Roman" w:hAnsi="Times New Roman"/>
          <w:b/>
          <w:sz w:val="28"/>
          <w:szCs w:val="28"/>
          <w:lang w:val="uk-UA"/>
        </w:rPr>
      </w:pPr>
    </w:p>
    <w:p w:rsidR="001C1D23" w:rsidRPr="007A6508" w:rsidRDefault="001C1D23" w:rsidP="00E245C8">
      <w:pPr>
        <w:spacing w:after="0" w:line="240" w:lineRule="auto"/>
        <w:jc w:val="center"/>
        <w:rPr>
          <w:rFonts w:ascii="Times New Roman" w:hAnsi="Times New Roman"/>
          <w:b/>
          <w:sz w:val="28"/>
          <w:szCs w:val="28"/>
          <w:lang w:val="uk-UA"/>
        </w:rPr>
      </w:pPr>
    </w:p>
    <w:p w:rsidR="001C1D23" w:rsidRPr="007A6508" w:rsidRDefault="001C1D23" w:rsidP="00E245C8">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ЗАЄЦЬ МАР’ЯНА ЗІНОВІЇВНА</w:t>
      </w: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jc w:val="right"/>
        <w:rPr>
          <w:rFonts w:ascii="Times New Roman" w:hAnsi="Times New Roman"/>
          <w:sz w:val="28"/>
          <w:szCs w:val="28"/>
          <w:lang w:val="uk-UA"/>
        </w:rPr>
      </w:pPr>
    </w:p>
    <w:p w:rsidR="001C1D23" w:rsidRPr="007A6508" w:rsidRDefault="001C1D23" w:rsidP="00E245C8">
      <w:pPr>
        <w:spacing w:after="0" w:line="240" w:lineRule="auto"/>
        <w:jc w:val="right"/>
        <w:rPr>
          <w:rFonts w:ascii="Times New Roman" w:hAnsi="Times New Roman"/>
          <w:sz w:val="28"/>
          <w:szCs w:val="28"/>
          <w:lang w:val="uk-UA"/>
        </w:rPr>
      </w:pPr>
    </w:p>
    <w:p w:rsidR="001C1D23" w:rsidRPr="007A6508" w:rsidRDefault="001C1D23" w:rsidP="00E245C8">
      <w:pPr>
        <w:spacing w:after="0" w:line="240" w:lineRule="auto"/>
        <w:jc w:val="right"/>
        <w:rPr>
          <w:rFonts w:ascii="Times New Roman" w:hAnsi="Times New Roman"/>
          <w:sz w:val="28"/>
          <w:szCs w:val="28"/>
          <w:lang w:val="uk-UA"/>
        </w:rPr>
      </w:pPr>
      <w:r w:rsidRPr="007A6508">
        <w:rPr>
          <w:rFonts w:ascii="Times New Roman" w:hAnsi="Times New Roman"/>
          <w:sz w:val="28"/>
          <w:szCs w:val="28"/>
          <w:lang w:val="uk-UA"/>
        </w:rPr>
        <w:t>УДК 378.614.252–057.87–054.68(043.3)</w:t>
      </w: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b/>
          <w:sz w:val="28"/>
          <w:szCs w:val="28"/>
          <w:lang w:val="uk-UA"/>
        </w:rPr>
      </w:pPr>
    </w:p>
    <w:p w:rsidR="001C1D23" w:rsidRPr="007A6508" w:rsidRDefault="001C1D23" w:rsidP="00E245C8">
      <w:pPr>
        <w:spacing w:after="0" w:line="240" w:lineRule="auto"/>
        <w:ind w:firstLine="567"/>
        <w:jc w:val="both"/>
        <w:rPr>
          <w:rFonts w:ascii="Times New Roman" w:hAnsi="Times New Roman"/>
          <w:b/>
          <w:sz w:val="28"/>
          <w:szCs w:val="28"/>
          <w:lang w:val="uk-UA"/>
        </w:rPr>
      </w:pPr>
    </w:p>
    <w:p w:rsidR="001C1D23" w:rsidRPr="007A6508" w:rsidRDefault="001C1D23" w:rsidP="00B55A5A">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 xml:space="preserve">ФОРМУВАННЯ ГОТОВНОСТІ ІНОЗЕМНИХ СТУДЕНТІВ </w:t>
      </w:r>
    </w:p>
    <w:p w:rsidR="001C1D23" w:rsidRPr="007A6508" w:rsidRDefault="001C1D23" w:rsidP="00B55A5A">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ДО ДІАЛОГІЧНОЇ ВЗАЄМОДІЇ У МАЙБУТНІЙ ПРОФЕСІЙНІЙ ДІЯЛЬНОСТІ ЛІКАРЯ ЗАСОБАМИ ІНТЕРАКТИВНИХ ТЕХНОЛОГІЙ</w:t>
      </w:r>
    </w:p>
    <w:p w:rsidR="001C1D23" w:rsidRPr="007A6508" w:rsidRDefault="001C1D23" w:rsidP="005D3F47">
      <w:pPr>
        <w:spacing w:after="0" w:line="240" w:lineRule="auto"/>
        <w:jc w:val="both"/>
        <w:rPr>
          <w:rFonts w:ascii="Times New Roman" w:hAnsi="Times New Roman"/>
          <w:b/>
          <w:sz w:val="28"/>
          <w:szCs w:val="28"/>
          <w:lang w:val="uk-UA"/>
        </w:rPr>
      </w:pPr>
    </w:p>
    <w:p w:rsidR="001C1D23" w:rsidRPr="007A6508" w:rsidRDefault="001C1D23" w:rsidP="005D3F47">
      <w:pPr>
        <w:spacing w:after="0" w:line="240" w:lineRule="auto"/>
        <w:jc w:val="both"/>
        <w:rPr>
          <w:rFonts w:ascii="Times New Roman" w:hAnsi="Times New Roman"/>
          <w:b/>
          <w:sz w:val="28"/>
          <w:szCs w:val="28"/>
          <w:lang w:val="uk-UA"/>
        </w:rPr>
      </w:pPr>
    </w:p>
    <w:p w:rsidR="001C1D23" w:rsidRPr="007A6508" w:rsidRDefault="001C1D23" w:rsidP="005D3F47">
      <w:pPr>
        <w:spacing w:after="0" w:line="240" w:lineRule="auto"/>
        <w:jc w:val="both"/>
        <w:rPr>
          <w:rFonts w:ascii="Times New Roman" w:hAnsi="Times New Roman"/>
          <w:b/>
          <w:sz w:val="28"/>
          <w:szCs w:val="28"/>
          <w:lang w:val="uk-UA"/>
        </w:rPr>
      </w:pPr>
    </w:p>
    <w:p w:rsidR="001C1D23" w:rsidRPr="007A6508" w:rsidRDefault="001C1D23" w:rsidP="005D3F47">
      <w:pPr>
        <w:spacing w:after="0" w:line="240" w:lineRule="auto"/>
        <w:jc w:val="both"/>
        <w:rPr>
          <w:rFonts w:ascii="Times New Roman" w:hAnsi="Times New Roman"/>
          <w:b/>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13.00.04 – теорія та методика професійної освіти</w:t>
      </w: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Автореферат</w:t>
      </w:r>
    </w:p>
    <w:p w:rsidR="001C1D23" w:rsidRPr="007A6508" w:rsidRDefault="001C1D23" w:rsidP="005D3F47">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на здобуття наукового ступеня</w:t>
      </w:r>
    </w:p>
    <w:p w:rsidR="001C1D23" w:rsidRPr="007A6508" w:rsidRDefault="001C1D23" w:rsidP="005D3F47">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кандидата педагогічних наук</w:t>
      </w:r>
    </w:p>
    <w:p w:rsidR="001C1D23" w:rsidRPr="007A6508" w:rsidRDefault="001C1D23" w:rsidP="00E245C8">
      <w:pPr>
        <w:spacing w:after="0" w:line="240" w:lineRule="auto"/>
        <w:ind w:firstLine="567"/>
        <w:jc w:val="both"/>
        <w:rPr>
          <w:rFonts w:ascii="Times New Roman" w:hAnsi="Times New Roman"/>
          <w:b/>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15.85pt;width:153pt;height:121.6pt;z-index:-251660288" wrapcoords="-106 0 -106 21467 21600 21467 21600 0 -106 0">
            <v:imagedata r:id="rId7" o:title="" gain="79922f"/>
            <w10:wrap type="tight"/>
          </v:shape>
        </w:pict>
      </w:r>
    </w:p>
    <w:p w:rsidR="001C1D23" w:rsidRPr="007A6508" w:rsidRDefault="001C1D23" w:rsidP="00E245C8">
      <w:pPr>
        <w:spacing w:after="0" w:line="240" w:lineRule="auto"/>
        <w:ind w:firstLine="567"/>
        <w:jc w:val="both"/>
        <w:rPr>
          <w:rFonts w:ascii="Times New Roman" w:hAnsi="Times New Roman"/>
          <w:b/>
          <w:sz w:val="28"/>
          <w:szCs w:val="28"/>
          <w:lang w:val="uk-UA"/>
        </w:rPr>
      </w:pPr>
    </w:p>
    <w:p w:rsidR="001C1D23" w:rsidRPr="007A6508" w:rsidRDefault="001C1D23" w:rsidP="005D3F47">
      <w:pPr>
        <w:widowControl w:val="0"/>
        <w:autoSpaceDE w:val="0"/>
        <w:autoSpaceDN w:val="0"/>
        <w:adjustRightInd w:val="0"/>
        <w:rPr>
          <w:lang w:val="uk-UA"/>
        </w:rPr>
      </w:pPr>
    </w:p>
    <w:p w:rsidR="001C1D23" w:rsidRPr="007A6508" w:rsidRDefault="001C1D23" w:rsidP="00E245C8">
      <w:pPr>
        <w:spacing w:after="0" w:line="240" w:lineRule="auto"/>
        <w:ind w:firstLine="567"/>
        <w:jc w:val="both"/>
        <w:rPr>
          <w:rFonts w:ascii="Times New Roman" w:hAnsi="Times New Roman"/>
          <w:b/>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p>
    <w:p w:rsidR="001C1D23" w:rsidRPr="007A6508" w:rsidRDefault="001C1D23" w:rsidP="005D3F47">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Хмельницький – 2017</w:t>
      </w:r>
    </w:p>
    <w:p w:rsidR="001C1D23" w:rsidRPr="007A6508" w:rsidRDefault="001C1D23" w:rsidP="00F07C2E">
      <w:pPr>
        <w:spacing w:after="0" w:line="240" w:lineRule="auto"/>
        <w:ind w:firstLine="397"/>
        <w:jc w:val="both"/>
        <w:rPr>
          <w:rFonts w:ascii="Times New Roman" w:hAnsi="Times New Roman"/>
          <w:sz w:val="28"/>
          <w:szCs w:val="28"/>
          <w:lang w:val="uk-UA" w:eastAsia="en-GB"/>
        </w:rPr>
      </w:pPr>
      <w:r>
        <w:rPr>
          <w:noProof/>
          <w:lang w:val="en-US" w:eastAsia="en-US"/>
        </w:rPr>
        <w:pict>
          <v:rect id="_x0000_s1028" style="position:absolute;left:0;text-align:left;margin-left:235.35pt;margin-top:-44.15pt;width:27pt;height:45pt;z-index:251658240" stroked="f"/>
        </w:pict>
      </w:r>
      <w:r w:rsidRPr="007A6508">
        <w:rPr>
          <w:rFonts w:ascii="Times New Roman" w:hAnsi="Times New Roman"/>
          <w:sz w:val="28"/>
          <w:szCs w:val="28"/>
          <w:lang w:val="uk-UA" w:eastAsia="en-GB"/>
        </w:rPr>
        <w:t>Дисертацією є рукопис.</w:t>
      </w:r>
    </w:p>
    <w:p w:rsidR="001C1D23" w:rsidRPr="007A6508" w:rsidRDefault="001C1D23" w:rsidP="00F07C2E">
      <w:pPr>
        <w:spacing w:after="0" w:line="240" w:lineRule="auto"/>
        <w:ind w:firstLine="397"/>
        <w:jc w:val="both"/>
        <w:rPr>
          <w:rFonts w:ascii="Times New Roman" w:hAnsi="Times New Roman"/>
          <w:sz w:val="28"/>
          <w:szCs w:val="28"/>
          <w:lang w:val="uk-UA" w:eastAsia="en-GB"/>
        </w:rPr>
      </w:pPr>
    </w:p>
    <w:p w:rsidR="001C1D23" w:rsidRPr="007A6508" w:rsidRDefault="001C1D23" w:rsidP="00F07C2E">
      <w:pPr>
        <w:pStyle w:val="NormalWeb"/>
        <w:spacing w:before="0" w:after="0"/>
        <w:ind w:firstLine="397"/>
        <w:jc w:val="both"/>
        <w:rPr>
          <w:sz w:val="28"/>
          <w:szCs w:val="28"/>
          <w:lang w:eastAsia="en-GB"/>
        </w:rPr>
      </w:pPr>
      <w:r w:rsidRPr="007A6508">
        <w:rPr>
          <w:sz w:val="28"/>
          <w:szCs w:val="28"/>
          <w:lang w:eastAsia="en-GB"/>
        </w:rPr>
        <w:t>Роботу виконано в Хмельницькому національному університеті, Міністерство освіти і науки України.</w:t>
      </w:r>
    </w:p>
    <w:p w:rsidR="001C1D23" w:rsidRPr="007A6508" w:rsidRDefault="001C1D23" w:rsidP="00F07C2E">
      <w:pPr>
        <w:pStyle w:val="NormalWeb"/>
        <w:spacing w:before="0" w:after="0"/>
        <w:ind w:firstLine="397"/>
        <w:jc w:val="both"/>
        <w:rPr>
          <w:sz w:val="28"/>
          <w:szCs w:val="28"/>
          <w:lang w:eastAsia="en-GB"/>
        </w:rPr>
      </w:pPr>
    </w:p>
    <w:tbl>
      <w:tblPr>
        <w:tblW w:w="10080" w:type="dxa"/>
        <w:tblInd w:w="108" w:type="dxa"/>
        <w:tblLook w:val="01E0"/>
      </w:tblPr>
      <w:tblGrid>
        <w:gridCol w:w="3420"/>
        <w:gridCol w:w="6660"/>
      </w:tblGrid>
      <w:tr w:rsidR="001C1D23" w:rsidRPr="007A6508" w:rsidTr="00F07C2E">
        <w:tc>
          <w:tcPr>
            <w:tcW w:w="3420" w:type="dxa"/>
          </w:tcPr>
          <w:p w:rsidR="001C1D23" w:rsidRPr="007A6508" w:rsidRDefault="001C1D23" w:rsidP="00F07C2E">
            <w:pPr>
              <w:widowControl w:val="0"/>
              <w:suppressAutoHyphens/>
              <w:autoSpaceDE w:val="0"/>
              <w:autoSpaceDN w:val="0"/>
              <w:adjustRightInd w:val="0"/>
              <w:spacing w:after="0" w:line="240" w:lineRule="auto"/>
              <w:ind w:firstLine="397"/>
              <w:jc w:val="both"/>
              <w:rPr>
                <w:rFonts w:ascii="Times New Roman" w:hAnsi="Times New Roman"/>
                <w:b/>
                <w:bCs/>
                <w:sz w:val="28"/>
                <w:szCs w:val="28"/>
                <w:lang w:val="uk-UA" w:eastAsia="ar-SA"/>
              </w:rPr>
            </w:pPr>
            <w:r w:rsidRPr="007A6508">
              <w:rPr>
                <w:rFonts w:ascii="Times New Roman" w:hAnsi="Times New Roman"/>
                <w:b/>
                <w:bCs/>
                <w:sz w:val="28"/>
                <w:szCs w:val="28"/>
                <w:lang w:val="uk-UA"/>
              </w:rPr>
              <w:t xml:space="preserve">Науковий керівник </w:t>
            </w:r>
            <w:r w:rsidRPr="007A6508">
              <w:rPr>
                <w:rFonts w:ascii="Times New Roman" w:hAnsi="Times New Roman"/>
                <w:bCs/>
                <w:sz w:val="28"/>
                <w:szCs w:val="28"/>
                <w:lang w:val="uk-UA"/>
              </w:rPr>
              <w:t>–</w:t>
            </w:r>
            <w:r w:rsidRPr="007A6508">
              <w:rPr>
                <w:rFonts w:ascii="Times New Roman" w:hAnsi="Times New Roman"/>
                <w:b/>
                <w:bCs/>
                <w:sz w:val="28"/>
                <w:szCs w:val="28"/>
                <w:lang w:val="uk-UA"/>
              </w:rPr>
              <w:t xml:space="preserve"> </w:t>
            </w:r>
          </w:p>
        </w:tc>
        <w:tc>
          <w:tcPr>
            <w:tcW w:w="6660" w:type="dxa"/>
          </w:tcPr>
          <w:p w:rsidR="001C1D23" w:rsidRPr="007A6508" w:rsidRDefault="001C1D23" w:rsidP="00B34103">
            <w:pPr>
              <w:tabs>
                <w:tab w:val="left" w:pos="3686"/>
              </w:tabs>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доктор педагогічних наук, професор</w:t>
            </w:r>
          </w:p>
          <w:p w:rsidR="001C1D23" w:rsidRPr="007A6508" w:rsidRDefault="001C1D23" w:rsidP="00B34103">
            <w:pPr>
              <w:tabs>
                <w:tab w:val="left" w:pos="3253"/>
                <w:tab w:val="left" w:pos="3544"/>
                <w:tab w:val="left" w:pos="3686"/>
              </w:tabs>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Мельничук Ірина Миколаївна,</w:t>
            </w:r>
          </w:p>
          <w:p w:rsidR="001C1D23" w:rsidRPr="007A6508" w:rsidRDefault="001C1D23" w:rsidP="00B34103">
            <w:pPr>
              <w:tabs>
                <w:tab w:val="left" w:pos="3253"/>
                <w:tab w:val="left" w:pos="3544"/>
                <w:tab w:val="left" w:pos="3828"/>
              </w:tabs>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ДВНЗ «Тернопільський державний медичний університет імені І. Я. Горбачевського МОЗ України», завідувач кафедри філософії та суспільних дисциплін.</w:t>
            </w:r>
          </w:p>
          <w:p w:rsidR="001C1D23" w:rsidRPr="007A6508" w:rsidRDefault="001C1D23" w:rsidP="00F07C2E">
            <w:pPr>
              <w:widowControl w:val="0"/>
              <w:suppressAutoHyphens/>
              <w:autoSpaceDE w:val="0"/>
              <w:autoSpaceDN w:val="0"/>
              <w:adjustRightInd w:val="0"/>
              <w:spacing w:after="0" w:line="240" w:lineRule="auto"/>
              <w:ind w:firstLine="397"/>
              <w:jc w:val="both"/>
              <w:rPr>
                <w:rFonts w:ascii="Times New Roman" w:hAnsi="Times New Roman"/>
                <w:sz w:val="28"/>
                <w:szCs w:val="28"/>
                <w:lang w:val="uk-UA" w:eastAsia="ar-SA"/>
              </w:rPr>
            </w:pPr>
          </w:p>
        </w:tc>
      </w:tr>
      <w:tr w:rsidR="001C1D23" w:rsidRPr="007A6508" w:rsidTr="00F07C2E">
        <w:tc>
          <w:tcPr>
            <w:tcW w:w="3420" w:type="dxa"/>
          </w:tcPr>
          <w:p w:rsidR="001C1D23" w:rsidRPr="007A6508" w:rsidRDefault="001C1D23" w:rsidP="00F07C2E">
            <w:pPr>
              <w:widowControl w:val="0"/>
              <w:suppressAutoHyphens/>
              <w:autoSpaceDE w:val="0"/>
              <w:autoSpaceDN w:val="0"/>
              <w:adjustRightInd w:val="0"/>
              <w:spacing w:after="0" w:line="240" w:lineRule="auto"/>
              <w:ind w:firstLine="397"/>
              <w:jc w:val="both"/>
              <w:rPr>
                <w:rFonts w:ascii="Times New Roman" w:hAnsi="Times New Roman"/>
                <w:b/>
                <w:bCs/>
                <w:sz w:val="28"/>
                <w:szCs w:val="28"/>
                <w:lang w:val="uk-UA" w:eastAsia="ar-SA"/>
              </w:rPr>
            </w:pPr>
            <w:r w:rsidRPr="007A6508">
              <w:rPr>
                <w:rFonts w:ascii="Times New Roman" w:hAnsi="Times New Roman"/>
                <w:b/>
                <w:bCs/>
                <w:sz w:val="28"/>
                <w:szCs w:val="28"/>
                <w:lang w:val="uk-UA"/>
              </w:rPr>
              <w:t>Офіційні опоненти:</w:t>
            </w:r>
          </w:p>
        </w:tc>
        <w:tc>
          <w:tcPr>
            <w:tcW w:w="6660" w:type="dxa"/>
          </w:tcPr>
          <w:p w:rsidR="001C1D23" w:rsidRPr="007A6508" w:rsidRDefault="001C1D23" w:rsidP="00F07C2E">
            <w:pPr>
              <w:shd w:val="clear" w:color="auto" w:fill="FFFFFF"/>
              <w:spacing w:after="0" w:line="240" w:lineRule="auto"/>
              <w:jc w:val="both"/>
              <w:rPr>
                <w:rFonts w:ascii="Times New Roman" w:hAnsi="Times New Roman"/>
                <w:sz w:val="28"/>
                <w:szCs w:val="28"/>
                <w:lang w:val="uk-UA" w:eastAsia="en-US"/>
              </w:rPr>
            </w:pPr>
            <w:r w:rsidRPr="007A6508">
              <w:rPr>
                <w:rFonts w:ascii="Times New Roman" w:hAnsi="Times New Roman"/>
                <w:sz w:val="28"/>
                <w:szCs w:val="28"/>
                <w:lang w:val="uk-UA"/>
              </w:rPr>
              <w:t xml:space="preserve">доктор педагогічних наук, професор </w:t>
            </w:r>
          </w:p>
          <w:p w:rsidR="001C1D23" w:rsidRPr="007A6508" w:rsidRDefault="001C1D23" w:rsidP="00F07C2E">
            <w:pPr>
              <w:spacing w:after="0" w:line="240" w:lineRule="auto"/>
              <w:jc w:val="both"/>
              <w:rPr>
                <w:rFonts w:ascii="Times New Roman" w:hAnsi="Times New Roman"/>
                <w:sz w:val="28"/>
                <w:szCs w:val="28"/>
                <w:lang w:val="uk-UA"/>
              </w:rPr>
            </w:pPr>
            <w:r w:rsidRPr="007A6508">
              <w:rPr>
                <w:rFonts w:ascii="Times New Roman" w:hAnsi="Times New Roman"/>
                <w:b/>
                <w:sz w:val="28"/>
                <w:szCs w:val="28"/>
                <w:lang w:val="uk-UA"/>
              </w:rPr>
              <w:t>Козубовська Ірина Василівна</w:t>
            </w:r>
            <w:r w:rsidRPr="007A6508">
              <w:rPr>
                <w:rFonts w:ascii="Times New Roman" w:hAnsi="Times New Roman"/>
                <w:sz w:val="28"/>
                <w:szCs w:val="28"/>
                <w:lang w:val="uk-UA"/>
              </w:rPr>
              <w:t xml:space="preserve">, </w:t>
            </w:r>
          </w:p>
          <w:p w:rsidR="001C1D23" w:rsidRPr="007A6508" w:rsidRDefault="001C1D23" w:rsidP="00F07C2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 xml:space="preserve">ДВНЗ «Ужгородський національний університет», </w:t>
            </w:r>
            <w:r w:rsidRPr="007A6508">
              <w:rPr>
                <w:rFonts w:ascii="Times New Roman" w:hAnsi="Times New Roman"/>
                <w:sz w:val="28"/>
                <w:szCs w:val="28"/>
                <w:lang w:val="uk-UA" w:eastAsia="uk-UA"/>
              </w:rPr>
              <w:t>завідувач кафедри загальної педагогіки і педагогіки вищої школи</w:t>
            </w:r>
            <w:r w:rsidRPr="007A6508">
              <w:rPr>
                <w:rFonts w:ascii="Times New Roman" w:hAnsi="Times New Roman"/>
                <w:sz w:val="28"/>
                <w:szCs w:val="28"/>
                <w:lang w:val="uk-UA"/>
              </w:rPr>
              <w:t>;</w:t>
            </w:r>
          </w:p>
          <w:p w:rsidR="001C1D23" w:rsidRPr="007A6508" w:rsidRDefault="001C1D23" w:rsidP="00F07C2E">
            <w:pPr>
              <w:tabs>
                <w:tab w:val="left" w:pos="3253"/>
                <w:tab w:val="left" w:pos="3544"/>
                <w:tab w:val="left" w:pos="3828"/>
              </w:tabs>
              <w:spacing w:after="0" w:line="240" w:lineRule="auto"/>
              <w:ind w:firstLine="397"/>
              <w:jc w:val="both"/>
              <w:rPr>
                <w:rFonts w:ascii="Times New Roman" w:hAnsi="Times New Roman"/>
                <w:sz w:val="28"/>
                <w:szCs w:val="28"/>
                <w:lang w:val="uk-UA" w:eastAsia="ar-SA"/>
              </w:rPr>
            </w:pPr>
          </w:p>
        </w:tc>
      </w:tr>
      <w:tr w:rsidR="001C1D23" w:rsidRPr="007A6508" w:rsidTr="00F07C2E">
        <w:tc>
          <w:tcPr>
            <w:tcW w:w="3420" w:type="dxa"/>
          </w:tcPr>
          <w:p w:rsidR="001C1D23" w:rsidRPr="007A6508" w:rsidRDefault="001C1D23" w:rsidP="00F07C2E">
            <w:pPr>
              <w:widowControl w:val="0"/>
              <w:suppressAutoHyphens/>
              <w:autoSpaceDE w:val="0"/>
              <w:autoSpaceDN w:val="0"/>
              <w:adjustRightInd w:val="0"/>
              <w:spacing w:after="0" w:line="240" w:lineRule="auto"/>
              <w:ind w:firstLine="397"/>
              <w:jc w:val="both"/>
              <w:rPr>
                <w:rFonts w:ascii="Times New Roman" w:hAnsi="Times New Roman"/>
                <w:b/>
                <w:bCs/>
                <w:sz w:val="28"/>
                <w:szCs w:val="28"/>
                <w:lang w:val="uk-UA"/>
              </w:rPr>
            </w:pPr>
          </w:p>
        </w:tc>
        <w:tc>
          <w:tcPr>
            <w:tcW w:w="6660" w:type="dxa"/>
          </w:tcPr>
          <w:p w:rsidR="001C1D23" w:rsidRPr="007A6508" w:rsidRDefault="001C1D23" w:rsidP="00F07C2E">
            <w:pPr>
              <w:tabs>
                <w:tab w:val="left" w:pos="3253"/>
                <w:tab w:val="left" w:pos="3544"/>
              </w:tabs>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кандидат педагогічних наук, доцент</w:t>
            </w:r>
          </w:p>
          <w:p w:rsidR="001C1D23" w:rsidRPr="007A6508" w:rsidRDefault="001C1D23" w:rsidP="00F07C2E">
            <w:pPr>
              <w:tabs>
                <w:tab w:val="left" w:pos="3253"/>
                <w:tab w:val="left" w:pos="3544"/>
              </w:tabs>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Гуменюк Ольга Михайлівна,</w:t>
            </w:r>
          </w:p>
          <w:p w:rsidR="001C1D23" w:rsidRPr="007A6508" w:rsidRDefault="001C1D23" w:rsidP="00F07C2E">
            <w:pPr>
              <w:tabs>
                <w:tab w:val="left" w:pos="3253"/>
                <w:tab w:val="left" w:pos="3544"/>
              </w:tabs>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Львівський національний медичний університет імені Данила Галицького, доцент кафедри стоматології дитячого віку.</w:t>
            </w:r>
          </w:p>
          <w:p w:rsidR="001C1D23" w:rsidRPr="007A6508" w:rsidRDefault="001C1D23" w:rsidP="00F07C2E">
            <w:pPr>
              <w:pStyle w:val="NoSpacing"/>
              <w:spacing w:line="240" w:lineRule="auto"/>
              <w:ind w:firstLine="397"/>
              <w:rPr>
                <w:rFonts w:ascii="Times New Roman" w:hAnsi="Times New Roman"/>
                <w:sz w:val="28"/>
                <w:szCs w:val="28"/>
                <w:lang w:val="uk-UA"/>
              </w:rPr>
            </w:pPr>
          </w:p>
        </w:tc>
      </w:tr>
    </w:tbl>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r w:rsidRPr="007A6508">
        <w:rPr>
          <w:rFonts w:ascii="Times New Roman" w:hAnsi="Times New Roman"/>
          <w:sz w:val="28"/>
          <w:szCs w:val="28"/>
          <w:lang w:val="uk-UA"/>
        </w:rPr>
        <w:t>Захист відбудеться «30» червня 2017 р. о 13</w:t>
      </w:r>
      <w:r w:rsidRPr="007A6508">
        <w:rPr>
          <w:rFonts w:ascii="Times New Roman" w:hAnsi="Times New Roman"/>
          <w:sz w:val="28"/>
          <w:szCs w:val="28"/>
          <w:vertAlign w:val="superscript"/>
          <w:lang w:val="uk-UA"/>
        </w:rPr>
        <w:t>00</w:t>
      </w:r>
      <w:r w:rsidRPr="007A6508">
        <w:rPr>
          <w:rFonts w:ascii="Times New Roman" w:hAnsi="Times New Roman"/>
          <w:sz w:val="28"/>
          <w:szCs w:val="28"/>
          <w:lang w:val="uk-UA"/>
        </w:rPr>
        <w:t xml:space="preserve"> годині на засіданні спеціалізованої вченої ради Д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7A6508">
          <w:rPr>
            <w:rFonts w:ascii="Times New Roman" w:hAnsi="Times New Roman"/>
            <w:sz w:val="28"/>
            <w:szCs w:val="28"/>
            <w:lang w:val="uk-UA"/>
          </w:rPr>
          <w:t>139, м</w:t>
        </w:r>
      </w:smartTag>
      <w:r w:rsidRPr="007A6508">
        <w:rPr>
          <w:rFonts w:ascii="Times New Roman" w:hAnsi="Times New Roman"/>
          <w:sz w:val="28"/>
          <w:szCs w:val="28"/>
          <w:lang w:val="uk-UA"/>
        </w:rPr>
        <w:t>. Хмельницький, 29013.</w:t>
      </w: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r w:rsidRPr="007A6508">
        <w:rPr>
          <w:rFonts w:ascii="Times New Roman" w:hAnsi="Times New Roman"/>
          <w:sz w:val="28"/>
          <w:szCs w:val="28"/>
          <w:lang w:val="uk-UA"/>
        </w:rPr>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7A6508">
          <w:rPr>
            <w:rFonts w:ascii="Times New Roman" w:hAnsi="Times New Roman"/>
            <w:sz w:val="28"/>
            <w:szCs w:val="28"/>
            <w:lang w:val="uk-UA"/>
          </w:rPr>
          <w:t>139, м</w:t>
        </w:r>
      </w:smartTag>
      <w:r w:rsidRPr="007A6508">
        <w:rPr>
          <w:rFonts w:ascii="Times New Roman" w:hAnsi="Times New Roman"/>
          <w:sz w:val="28"/>
          <w:szCs w:val="28"/>
          <w:lang w:val="uk-UA"/>
        </w:rPr>
        <w:t>. Хмельницький, 29013; та на сайті академії за адресою: www.kgpa.km.ua.</w:t>
      </w: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r w:rsidRPr="007A6508">
        <w:rPr>
          <w:rFonts w:ascii="Times New Roman" w:hAnsi="Times New Roman"/>
          <w:sz w:val="28"/>
          <w:szCs w:val="28"/>
          <w:lang w:val="uk-UA"/>
        </w:rPr>
        <w:t>Автореферат розісланий «27» травня 2017 р.</w:t>
      </w: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r>
        <w:rPr>
          <w:noProof/>
          <w:lang w:val="en-US" w:eastAsia="en-US"/>
        </w:rPr>
        <w:pict>
          <v:shape id="Рисунок 2" o:spid="_x0000_s1029" type="#_x0000_t75" style="position:absolute;left:0;text-align:left;margin-left:3in;margin-top:4.6pt;width:124.35pt;height:89.45pt;z-index:251657216;visibility:visible">
            <v:imagedata r:id="rId8" o:title="" gain="93623f" blacklevel="-3932f"/>
          </v:shape>
        </w:pict>
      </w:r>
    </w:p>
    <w:p w:rsidR="001C1D23" w:rsidRPr="007A6508" w:rsidRDefault="001C1D23" w:rsidP="00F07C2E">
      <w:pPr>
        <w:spacing w:after="0" w:line="240" w:lineRule="auto"/>
        <w:ind w:firstLine="397"/>
        <w:jc w:val="both"/>
        <w:rPr>
          <w:rFonts w:ascii="Times New Roman" w:hAnsi="Times New Roman"/>
          <w:sz w:val="28"/>
          <w:szCs w:val="28"/>
          <w:lang w:val="uk-UA"/>
        </w:rPr>
      </w:pPr>
    </w:p>
    <w:p w:rsidR="001C1D23" w:rsidRPr="007A6508" w:rsidRDefault="001C1D23" w:rsidP="00F07C2E">
      <w:pPr>
        <w:spacing w:after="0" w:line="240" w:lineRule="auto"/>
        <w:ind w:firstLine="397"/>
        <w:jc w:val="both"/>
        <w:rPr>
          <w:rFonts w:ascii="Times New Roman" w:hAnsi="Times New Roman"/>
          <w:sz w:val="28"/>
          <w:szCs w:val="28"/>
          <w:lang w:val="uk-UA"/>
        </w:rPr>
      </w:pPr>
      <w:r w:rsidRPr="007A6508">
        <w:rPr>
          <w:rFonts w:ascii="Times New Roman" w:hAnsi="Times New Roman"/>
          <w:sz w:val="28"/>
          <w:szCs w:val="28"/>
          <w:lang w:val="uk-UA"/>
        </w:rPr>
        <w:t xml:space="preserve">Учений секретар </w:t>
      </w:r>
    </w:p>
    <w:p w:rsidR="001C1D23" w:rsidRPr="007A6508" w:rsidRDefault="001C1D23" w:rsidP="00F07C2E">
      <w:pPr>
        <w:spacing w:after="0" w:line="240" w:lineRule="auto"/>
        <w:ind w:firstLine="397"/>
        <w:jc w:val="both"/>
        <w:rPr>
          <w:rFonts w:ascii="Times New Roman" w:hAnsi="Times New Roman"/>
          <w:sz w:val="28"/>
          <w:szCs w:val="28"/>
          <w:lang w:val="uk-UA"/>
        </w:rPr>
        <w:sectPr w:rsidR="001C1D23" w:rsidRPr="007A6508" w:rsidSect="00493134">
          <w:headerReference w:type="even" r:id="rId9"/>
          <w:headerReference w:type="default" r:id="rId10"/>
          <w:pgSz w:w="11906" w:h="16838" w:code="9"/>
          <w:pgMar w:top="1247" w:right="851" w:bottom="1247" w:left="1134" w:header="709" w:footer="709" w:gutter="0"/>
          <w:pgNumType w:start="1"/>
          <w:cols w:space="708"/>
          <w:docGrid w:linePitch="360"/>
        </w:sectPr>
      </w:pPr>
      <w:r w:rsidRPr="007A6508">
        <w:rPr>
          <w:rFonts w:ascii="Times New Roman" w:hAnsi="Times New Roman"/>
          <w:sz w:val="28"/>
          <w:szCs w:val="28"/>
          <w:lang w:val="uk-UA"/>
        </w:rPr>
        <w:t xml:space="preserve">спеціалізованої вченої ради </w:t>
      </w:r>
      <w:r w:rsidRPr="007A6508">
        <w:rPr>
          <w:rFonts w:ascii="Times New Roman" w:hAnsi="Times New Roman"/>
          <w:sz w:val="28"/>
          <w:szCs w:val="28"/>
          <w:lang w:val="uk-UA"/>
        </w:rPr>
        <w:tab/>
      </w:r>
      <w:r w:rsidRPr="007A6508">
        <w:rPr>
          <w:rFonts w:ascii="Times New Roman" w:hAnsi="Times New Roman"/>
          <w:sz w:val="28"/>
          <w:szCs w:val="28"/>
          <w:lang w:val="uk-UA"/>
        </w:rPr>
        <w:tab/>
      </w:r>
      <w:r w:rsidRPr="007A6508">
        <w:rPr>
          <w:rFonts w:ascii="Times New Roman" w:hAnsi="Times New Roman"/>
          <w:sz w:val="28"/>
          <w:szCs w:val="28"/>
          <w:lang w:val="uk-UA"/>
        </w:rPr>
        <w:tab/>
      </w:r>
      <w:r w:rsidRPr="007A6508">
        <w:rPr>
          <w:rFonts w:ascii="Times New Roman" w:hAnsi="Times New Roman"/>
          <w:sz w:val="28"/>
          <w:szCs w:val="28"/>
          <w:lang w:val="uk-UA"/>
        </w:rPr>
        <w:tab/>
      </w:r>
      <w:r w:rsidRPr="007A6508">
        <w:rPr>
          <w:rFonts w:ascii="Times New Roman" w:hAnsi="Times New Roman"/>
          <w:sz w:val="28"/>
          <w:szCs w:val="28"/>
          <w:lang w:val="uk-UA"/>
        </w:rPr>
        <w:tab/>
        <w:t xml:space="preserve"> Б. С. Крищук</w:t>
      </w:r>
    </w:p>
    <w:p w:rsidR="001C1D23" w:rsidRPr="007A6508" w:rsidRDefault="001C1D23" w:rsidP="005D3F47">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ЗАГАЛЬНА ХАРАКТЕРИСТИКА РОБОТИ</w:t>
      </w:r>
    </w:p>
    <w:p w:rsidR="001C1D23" w:rsidRPr="007A6508" w:rsidRDefault="001C1D23" w:rsidP="00E245C8">
      <w:pPr>
        <w:spacing w:after="0" w:line="240" w:lineRule="auto"/>
        <w:ind w:firstLine="567"/>
        <w:jc w:val="both"/>
        <w:rPr>
          <w:rFonts w:ascii="Times New Roman" w:hAnsi="Times New Roman"/>
          <w:b/>
          <w:sz w:val="28"/>
          <w:szCs w:val="28"/>
          <w:lang w:val="uk-UA"/>
        </w:rPr>
      </w:pPr>
    </w:p>
    <w:p w:rsidR="001C1D23" w:rsidRPr="007A6508" w:rsidRDefault="001C1D23" w:rsidP="00E245C8">
      <w:pPr>
        <w:pStyle w:val="BodyText2"/>
        <w:widowControl w:val="0"/>
        <w:spacing w:line="240" w:lineRule="auto"/>
        <w:ind w:firstLine="567"/>
        <w:rPr>
          <w:rFonts w:ascii="Times New Roman" w:hAnsi="Times New Roman" w:cs="Times New Roman"/>
          <w:shd w:val="clear" w:color="auto" w:fill="FFFFFF"/>
        </w:rPr>
      </w:pPr>
      <w:r w:rsidRPr="007A6508">
        <w:rPr>
          <w:rFonts w:ascii="Times New Roman" w:hAnsi="Times New Roman" w:cs="Times New Roman"/>
          <w:b/>
        </w:rPr>
        <w:t xml:space="preserve">Актуальність теми. </w:t>
      </w:r>
      <w:r w:rsidRPr="007A6508">
        <w:rPr>
          <w:rFonts w:ascii="Times New Roman" w:hAnsi="Times New Roman" w:cs="Times New Roman"/>
        </w:rPr>
        <w:t xml:space="preserve">Інтенсивний розвиток вищої освіти та медицини актуалізує проблему всебічної підготовки висококваліфікованих лікарів, що підтверджується низкою нормативних документів – законами України «Про освіту» (1991 р.), «Про вищу освіту» (2014 р.), рішенням колегії Міністерства освіти і науки України про «Концепцію розвитку вищої медичної освіти в Україні» (2007 р.), Конвенцією </w:t>
      </w:r>
      <w:r w:rsidRPr="007A6508">
        <w:rPr>
          <w:rFonts w:ascii="Times New Roman" w:hAnsi="Times New Roman" w:cs="Times New Roman"/>
          <w:shd w:val="clear" w:color="auto" w:fill="FFFFFF"/>
        </w:rPr>
        <w:t>про визнання кваліфікацій з вищої освіти в Європейському регіоні (1997 р.), Декларацією про вищу освіту для ХХІ століття (1998 р.).</w:t>
      </w:r>
    </w:p>
    <w:p w:rsidR="001C1D23" w:rsidRPr="007A6508" w:rsidRDefault="001C1D23" w:rsidP="00E245C8">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rPr>
        <w:t>Аналіз особливостей розвитку сучасної медичної освіти, теоретичного обґрунтування концептуальних засад підготовки компетентних фахівців медицини окреслили різні аспекти професійної освіти у вищих медичних навчальних закладах (далі – ВМНЗ), що стало предметом досліджень українських і зарубіжних науковців, у працях яких визначалась специфіка підготовки майбутніх лікарів (</w:t>
      </w:r>
      <w:r w:rsidRPr="007A6508">
        <w:rPr>
          <w:rFonts w:ascii="Times New Roman" w:hAnsi="Times New Roman" w:cs="Times New Roman"/>
          <w:iCs/>
          <w:lang w:eastAsia="uk-UA"/>
        </w:rPr>
        <w:t>Р. </w:t>
      </w:r>
      <w:r w:rsidRPr="007A6508">
        <w:rPr>
          <w:rStyle w:val="st"/>
          <w:rFonts w:ascii="Times New Roman" w:hAnsi="Times New Roman"/>
        </w:rPr>
        <w:t>Алексеєнко</w:t>
      </w:r>
      <w:r w:rsidRPr="007A6508">
        <w:rPr>
          <w:rFonts w:ascii="Times New Roman" w:hAnsi="Times New Roman" w:cs="Times New Roman"/>
          <w:iCs/>
          <w:lang w:eastAsia="uk-UA"/>
        </w:rPr>
        <w:t xml:space="preserve">, </w:t>
      </w:r>
      <w:r w:rsidRPr="007A6508">
        <w:rPr>
          <w:rFonts w:ascii="Times New Roman" w:hAnsi="Times New Roman" w:cs="Times New Roman"/>
          <w:shd w:val="clear" w:color="auto" w:fill="FFFFFF"/>
        </w:rPr>
        <w:t xml:space="preserve">К. Джоукс (К. </w:t>
      </w:r>
      <w:r w:rsidRPr="007A6508">
        <w:rPr>
          <w:rFonts w:ascii="Times New Roman" w:hAnsi="Times New Roman" w:cs="Times New Roman"/>
        </w:rPr>
        <w:t>Joekes</w:t>
      </w:r>
      <w:r w:rsidRPr="007A6508">
        <w:rPr>
          <w:rFonts w:ascii="Times New Roman" w:hAnsi="Times New Roman" w:cs="Times New Roman"/>
          <w:shd w:val="clear" w:color="auto" w:fill="FFFFFF"/>
        </w:rPr>
        <w:t xml:space="preserve">), </w:t>
      </w:r>
      <w:r w:rsidRPr="007A6508">
        <w:rPr>
          <w:rFonts w:ascii="Times New Roman" w:hAnsi="Times New Roman" w:cs="Times New Roman"/>
          <w:iCs/>
          <w:lang w:eastAsia="uk-UA"/>
        </w:rPr>
        <w:t xml:space="preserve">М. Захараш, Н. Іванькова, </w:t>
      </w:r>
      <w:r w:rsidRPr="007A6508">
        <w:rPr>
          <w:rFonts w:ascii="Times New Roman" w:hAnsi="Times New Roman" w:cs="Times New Roman"/>
          <w:lang w:eastAsia="uk-UA"/>
        </w:rPr>
        <w:t>Ю. </w:t>
      </w:r>
      <w:r w:rsidRPr="007A6508">
        <w:rPr>
          <w:rFonts w:ascii="Times New Roman" w:hAnsi="Times New Roman" w:cs="Times New Roman"/>
        </w:rPr>
        <w:t>Лавриш</w:t>
      </w:r>
      <w:r w:rsidRPr="007A6508">
        <w:rPr>
          <w:rFonts w:ascii="Times New Roman" w:hAnsi="Times New Roman" w:cs="Times New Roman"/>
          <w:iCs/>
          <w:lang w:eastAsia="uk-UA"/>
        </w:rPr>
        <w:t>, Л. </w:t>
      </w:r>
      <w:r w:rsidRPr="007A6508">
        <w:rPr>
          <w:rFonts w:ascii="Times New Roman" w:hAnsi="Times New Roman" w:cs="Times New Roman"/>
        </w:rPr>
        <w:t>Максимчук</w:t>
      </w:r>
      <w:r w:rsidRPr="007A6508">
        <w:rPr>
          <w:rFonts w:ascii="Times New Roman" w:hAnsi="Times New Roman" w:cs="Times New Roman"/>
          <w:iCs/>
          <w:lang w:eastAsia="uk-UA"/>
        </w:rPr>
        <w:t xml:space="preserve">, Р. Сухенська, </w:t>
      </w:r>
      <w:r w:rsidRPr="007A6508">
        <w:rPr>
          <w:rFonts w:ascii="Times New Roman" w:hAnsi="Times New Roman" w:cs="Times New Roman"/>
          <w:lang w:eastAsia="uk-UA"/>
        </w:rPr>
        <w:t>Н. </w:t>
      </w:r>
      <w:r w:rsidRPr="007A6508">
        <w:rPr>
          <w:rFonts w:ascii="Times New Roman" w:hAnsi="Times New Roman" w:cs="Times New Roman"/>
        </w:rPr>
        <w:t xml:space="preserve">Шигонська </w:t>
      </w:r>
      <w:r w:rsidRPr="007A6508">
        <w:rPr>
          <w:rFonts w:ascii="Times New Roman" w:hAnsi="Times New Roman" w:cs="Times New Roman"/>
          <w:lang w:eastAsia="uk-UA"/>
        </w:rPr>
        <w:t xml:space="preserve">та </w:t>
      </w:r>
      <w:r w:rsidRPr="007A6508">
        <w:rPr>
          <w:rFonts w:ascii="Times New Roman" w:hAnsi="Times New Roman" w:cs="Times New Roman"/>
          <w:iCs/>
          <w:lang w:eastAsia="uk-UA"/>
        </w:rPr>
        <w:t>ін</w:t>
      </w:r>
      <w:r w:rsidRPr="007A6508">
        <w:rPr>
          <w:rFonts w:ascii="Times New Roman" w:hAnsi="Times New Roman" w:cs="Times New Roman"/>
          <w:lang w:eastAsia="uk-UA"/>
        </w:rPr>
        <w:t>.</w:t>
      </w:r>
      <w:r w:rsidRPr="007A6508">
        <w:rPr>
          <w:rFonts w:ascii="Times New Roman" w:hAnsi="Times New Roman" w:cs="Times New Roman"/>
        </w:rPr>
        <w:t>)</w:t>
      </w:r>
      <w:r w:rsidRPr="007A6508">
        <w:rPr>
          <w:rFonts w:ascii="Times New Roman" w:hAnsi="Times New Roman" w:cs="Times New Roman"/>
          <w:bCs/>
        </w:rPr>
        <w:t>, формування різних аспектів їхньої компетентності (О. Гуменюк, Н. Дрінквотер (</w:t>
      </w:r>
      <w:r w:rsidRPr="007A6508">
        <w:rPr>
          <w:rFonts w:ascii="Times New Roman" w:hAnsi="Times New Roman" w:cs="Times New Roman"/>
          <w:shd w:val="clear" w:color="auto" w:fill="FFFFFF"/>
        </w:rPr>
        <w:t>N. Drinkwater</w:t>
      </w:r>
      <w:r w:rsidRPr="007A6508">
        <w:rPr>
          <w:rFonts w:ascii="Times New Roman" w:hAnsi="Times New Roman" w:cs="Times New Roman"/>
          <w:bCs/>
        </w:rPr>
        <w:t xml:space="preserve">), </w:t>
      </w:r>
      <w:r w:rsidRPr="007A6508">
        <w:rPr>
          <w:rFonts w:ascii="Times New Roman" w:hAnsi="Times New Roman" w:cs="Times New Roman"/>
        </w:rPr>
        <w:t xml:space="preserve">О. Маркович, </w:t>
      </w:r>
      <w:r w:rsidRPr="007A6508">
        <w:rPr>
          <w:rFonts w:ascii="Times New Roman" w:hAnsi="Times New Roman" w:cs="Times New Roman"/>
          <w:bCs/>
        </w:rPr>
        <w:t xml:space="preserve">І. Мельничук, </w:t>
      </w:r>
      <w:r w:rsidRPr="007A6508">
        <w:rPr>
          <w:rFonts w:ascii="Times New Roman" w:hAnsi="Times New Roman" w:cs="Times New Roman"/>
        </w:rPr>
        <w:t>Л. </w:t>
      </w:r>
      <w:r w:rsidRPr="007A6508">
        <w:rPr>
          <w:rFonts w:ascii="Times New Roman" w:hAnsi="Times New Roman" w:cs="Times New Roman"/>
          <w:bCs/>
        </w:rPr>
        <w:t>Новакова</w:t>
      </w:r>
      <w:r w:rsidRPr="007A6508">
        <w:rPr>
          <w:rFonts w:ascii="Times New Roman" w:hAnsi="Times New Roman" w:cs="Times New Roman"/>
        </w:rPr>
        <w:t xml:space="preserve">, І. Паламаренко, </w:t>
      </w:r>
      <w:r w:rsidRPr="007A6508">
        <w:rPr>
          <w:rFonts w:ascii="Times New Roman" w:hAnsi="Times New Roman" w:cs="Times New Roman"/>
          <w:bCs/>
        </w:rPr>
        <w:t xml:space="preserve">Л. Романишина, С. Тихолаз, О. Філіпець </w:t>
      </w:r>
      <w:r w:rsidRPr="007A6508">
        <w:rPr>
          <w:rFonts w:ascii="Times New Roman" w:hAnsi="Times New Roman" w:cs="Times New Roman"/>
        </w:rPr>
        <w:t>та ін.) та готовності до професійного спілкування (</w:t>
      </w:r>
      <w:r w:rsidRPr="007A6508">
        <w:rPr>
          <w:rStyle w:val="hps"/>
          <w:rFonts w:ascii="Times New Roman" w:hAnsi="Times New Roman"/>
        </w:rPr>
        <w:t>П. Магір (</w:t>
      </w:r>
      <w:r w:rsidRPr="007A6508">
        <w:rPr>
          <w:rFonts w:ascii="Times New Roman" w:hAnsi="Times New Roman" w:cs="Times New Roman"/>
          <w:shd w:val="clear" w:color="auto" w:fill="FFFFFF"/>
        </w:rPr>
        <w:t>P. Maguire</w:t>
      </w:r>
      <w:r w:rsidRPr="007A6508">
        <w:rPr>
          <w:rStyle w:val="hps"/>
          <w:rFonts w:ascii="Times New Roman" w:hAnsi="Times New Roman"/>
        </w:rPr>
        <w:t xml:space="preserve">), </w:t>
      </w:r>
      <w:r w:rsidRPr="007A6508">
        <w:rPr>
          <w:rFonts w:ascii="Times New Roman" w:hAnsi="Times New Roman" w:cs="Times New Roman"/>
          <w:bCs/>
        </w:rPr>
        <w:t>С. Поплавська, М. Хаузберг (</w:t>
      </w:r>
      <w:r w:rsidRPr="007A6508">
        <w:rPr>
          <w:rFonts w:ascii="Times New Roman" w:hAnsi="Times New Roman" w:cs="Times New Roman"/>
          <w:shd w:val="clear" w:color="auto" w:fill="FFFFFF"/>
        </w:rPr>
        <w:t>M. Hausberg</w:t>
      </w:r>
      <w:r w:rsidRPr="007A6508">
        <w:rPr>
          <w:rFonts w:ascii="Times New Roman" w:hAnsi="Times New Roman" w:cs="Times New Roman"/>
          <w:bCs/>
        </w:rPr>
        <w:t>)</w:t>
      </w:r>
      <w:r w:rsidRPr="007A6508">
        <w:rPr>
          <w:rFonts w:ascii="Times New Roman" w:hAnsi="Times New Roman" w:cs="Times New Roman"/>
        </w:rPr>
        <w:t xml:space="preserve">, </w:t>
      </w:r>
      <w:r w:rsidRPr="007A6508">
        <w:rPr>
          <w:rFonts w:ascii="Times New Roman" w:hAnsi="Times New Roman" w:cs="Times New Roman"/>
          <w:bCs/>
        </w:rPr>
        <w:t>А. Чаудхері (</w:t>
      </w:r>
      <w:r w:rsidRPr="007A6508">
        <w:rPr>
          <w:rFonts w:ascii="Times New Roman" w:hAnsi="Times New Roman" w:cs="Times New Roman"/>
          <w:shd w:val="clear" w:color="auto" w:fill="FFFFFF"/>
        </w:rPr>
        <w:t>A. Choudhary</w:t>
      </w:r>
      <w:r w:rsidRPr="007A6508">
        <w:rPr>
          <w:rFonts w:ascii="Times New Roman" w:hAnsi="Times New Roman" w:cs="Times New Roman"/>
          <w:bCs/>
        </w:rPr>
        <w:t xml:space="preserve">) </w:t>
      </w:r>
      <w:r w:rsidRPr="007A6508">
        <w:rPr>
          <w:rFonts w:ascii="Times New Roman" w:hAnsi="Times New Roman" w:cs="Times New Roman"/>
        </w:rPr>
        <w:t>та ін.</w:t>
      </w:r>
      <w:r w:rsidRPr="007A6508">
        <w:rPr>
          <w:rFonts w:ascii="Times New Roman" w:hAnsi="Times New Roman" w:cs="Times New Roman"/>
          <w:bCs/>
        </w:rPr>
        <w:t xml:space="preserve">). </w:t>
      </w:r>
      <w:r w:rsidRPr="007A6508">
        <w:rPr>
          <w:rFonts w:ascii="Times New Roman" w:hAnsi="Times New Roman" w:cs="Times New Roman"/>
        </w:rPr>
        <w:t>Однак дослідники не приділяли належної уваги проблемі підготовки іноземних студентів – майбутніх лікарів (далі – ІС – МЛ) до діалогічної взаємодії (далі – ДВ).</w:t>
      </w:r>
    </w:p>
    <w:p w:rsidR="001C1D23" w:rsidRPr="007A6508" w:rsidRDefault="001C1D23" w:rsidP="00E245C8">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rPr>
        <w:t xml:space="preserve">Водночас глобалізаційні процеси у світі зумовлюють той факт, що у ВМНЗ України здобувають професійну освіту іноземні студенти, чисельність яких за останні 10 років зросла майже удвічі (від 37397 у 2006/2007 н.р. до 63906 у 2015/2016 н.р.). Підготовка громадян з інших країн в українських ВМНЗ регулюється законодавчими документами: постановою Кабінету Міністрів України «Про навчання іноземних громадян в Україні» (1993 р.), законами України «Про правовий статус іноземців та осіб без громадянства» (2011 р.), </w:t>
      </w:r>
      <w:r w:rsidRPr="007A6508">
        <w:rPr>
          <w:rFonts w:ascii="Times New Roman" w:hAnsi="Times New Roman" w:cs="Times New Roman"/>
          <w:shd w:val="clear" w:color="auto" w:fill="FFFFFF"/>
        </w:rPr>
        <w:t xml:space="preserve">«Про засади державної мовної політики» (2012 р.), </w:t>
      </w:r>
      <w:r w:rsidRPr="007A6508">
        <w:rPr>
          <w:rFonts w:ascii="Times New Roman" w:hAnsi="Times New Roman" w:cs="Times New Roman"/>
        </w:rPr>
        <w:t xml:space="preserve">Концепцією формування системи експортування освітніх послуг України на період 2011–2020 рр. та ін. </w:t>
      </w:r>
    </w:p>
    <w:p w:rsidR="001C1D23" w:rsidRPr="007A6508" w:rsidRDefault="001C1D23" w:rsidP="00E245C8">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rPr>
        <w:t xml:space="preserve">Теоретичний аналіз наукових джерел засвідчив, що проблему професійної підготовки іноземних громадян в Україні досліджували </w:t>
      </w:r>
      <w:r w:rsidRPr="007A6508">
        <w:rPr>
          <w:rFonts w:ascii="Times New Roman" w:hAnsi="Times New Roman" w:cs="Times New Roman"/>
          <w:bCs/>
        </w:rPr>
        <w:t xml:space="preserve">Л. Кайдалова, В. Карпенко, І. Козубовська, </w:t>
      </w:r>
      <w:r w:rsidRPr="007A6508">
        <w:rPr>
          <w:rFonts w:ascii="Times New Roman" w:hAnsi="Times New Roman" w:cs="Times New Roman"/>
        </w:rPr>
        <w:t xml:space="preserve">І. Мотунова, О. Палка, О. Уваркіна, Т. Шмоніна </w:t>
      </w:r>
      <w:r w:rsidRPr="007A6508">
        <w:rPr>
          <w:rFonts w:ascii="Times New Roman" w:hAnsi="Times New Roman" w:cs="Times New Roman"/>
          <w:bCs/>
        </w:rPr>
        <w:t>та ін.</w:t>
      </w:r>
      <w:r w:rsidRPr="007A6508">
        <w:rPr>
          <w:rFonts w:ascii="Times New Roman" w:hAnsi="Times New Roman" w:cs="Times New Roman"/>
        </w:rPr>
        <w:t xml:space="preserve"> Особливої актуальності в підготовці іноземних студентів – майбутніх лікарів, які перебувають у нових соціальних умовах іншої країни протягом 6–7 років, набуває формування в них готовності до діалогічної взаємодії та спілкування українською мовою під час навчання й у лікувальній практиці, що потребує вдосконалення освітнього процесу у ВМНЗ шляхом використання педагогічних інновацій (</w:t>
      </w:r>
      <w:r w:rsidRPr="007A6508">
        <w:rPr>
          <w:rFonts w:ascii="Times New Roman" w:hAnsi="Times New Roman" w:cs="Times New Roman"/>
          <w:lang w:eastAsia="uk-UA"/>
        </w:rPr>
        <w:t>П. Вишневський, В. Завірюха, А. Нісімчук, В. Поліщук, Л. Романишина, С. Сисоєва, О. Янкович та ін.</w:t>
      </w:r>
      <w:r w:rsidRPr="007A6508">
        <w:rPr>
          <w:rFonts w:ascii="Times New Roman" w:hAnsi="Times New Roman" w:cs="Times New Roman"/>
        </w:rPr>
        <w:t>), зокрема, інтерактивних технологій (</w:t>
      </w:r>
      <w:r w:rsidRPr="007A6508">
        <w:rPr>
          <w:rFonts w:ascii="Times New Roman" w:hAnsi="Times New Roman" w:cs="Times New Roman"/>
          <w:lang w:eastAsia="uk-UA"/>
        </w:rPr>
        <w:t>С. Кашлєв, О. Комар, І. Мельничук, О. Пєхота, Л. Пироженко, О. Пометун, Г. Селевко, В. Трайнєв та ін.</w:t>
      </w:r>
      <w:r w:rsidRPr="007A6508">
        <w:rPr>
          <w:rFonts w:ascii="Times New Roman" w:hAnsi="Times New Roman" w:cs="Times New Roman"/>
        </w:rPr>
        <w:t xml:space="preserve">), основою яких визначено активну міжособистісну взаємодію. </w:t>
      </w:r>
    </w:p>
    <w:p w:rsidR="001C1D23" w:rsidRPr="007A6508" w:rsidRDefault="001C1D23" w:rsidP="00E245C8">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rPr>
        <w:t xml:space="preserve">Проблема формування готовності іноземних студентів до діалогічної взаємодії в майбутній професійній діяльності лікаря підсилюється низкою </w:t>
      </w:r>
      <w:r w:rsidRPr="007A6508">
        <w:rPr>
          <w:rFonts w:ascii="Times New Roman" w:hAnsi="Times New Roman" w:cs="Times New Roman"/>
          <w:i/>
        </w:rPr>
        <w:t>суперечностей</w:t>
      </w:r>
      <w:r w:rsidRPr="007A6508">
        <w:rPr>
          <w:rFonts w:ascii="Times New Roman" w:hAnsi="Times New Roman" w:cs="Times New Roman"/>
        </w:rPr>
        <w:t xml:space="preserve"> між:</w:t>
      </w:r>
    </w:p>
    <w:p w:rsidR="001C1D23" w:rsidRPr="007A6508" w:rsidRDefault="001C1D23" w:rsidP="00E245C8">
      <w:pPr>
        <w:pStyle w:val="BodyText2"/>
        <w:widowControl w:val="0"/>
        <w:numPr>
          <w:ilvl w:val="0"/>
          <w:numId w:val="2"/>
        </w:numPr>
        <w:tabs>
          <w:tab w:val="clear" w:pos="1819"/>
          <w:tab w:val="num" w:pos="0"/>
        </w:tabs>
        <w:spacing w:line="240" w:lineRule="auto"/>
        <w:ind w:left="0" w:firstLine="567"/>
        <w:rPr>
          <w:rFonts w:ascii="Times New Roman" w:hAnsi="Times New Roman" w:cs="Times New Roman"/>
        </w:rPr>
      </w:pPr>
      <w:r w:rsidRPr="007A6508">
        <w:rPr>
          <w:rFonts w:ascii="Times New Roman" w:hAnsi="Times New Roman" w:cs="Times New Roman"/>
        </w:rPr>
        <w:t> об’єктивними процесами розширення міжнародних зв’язків шляхом збільшення кількості іноземних студентів, які навчаються у ВМНЗ України, та низьким рівнем їхньої готовності до ДВ українською мовою, що потрібно для професійного становлення майбутнього лікаря в нашій країні;</w:t>
      </w:r>
    </w:p>
    <w:p w:rsidR="001C1D23" w:rsidRPr="007A6508" w:rsidRDefault="001C1D23" w:rsidP="00E245C8">
      <w:pPr>
        <w:pStyle w:val="BodyText2"/>
        <w:widowControl w:val="0"/>
        <w:numPr>
          <w:ilvl w:val="0"/>
          <w:numId w:val="1"/>
        </w:numPr>
        <w:tabs>
          <w:tab w:val="clear" w:pos="1669"/>
          <w:tab w:val="num" w:pos="0"/>
          <w:tab w:val="left" w:pos="720"/>
        </w:tabs>
        <w:spacing w:line="240" w:lineRule="auto"/>
        <w:ind w:left="0" w:firstLine="567"/>
        <w:rPr>
          <w:rFonts w:ascii="Times New Roman" w:hAnsi="Times New Roman" w:cs="Times New Roman"/>
        </w:rPr>
      </w:pPr>
      <w:r w:rsidRPr="007A6508">
        <w:rPr>
          <w:rFonts w:ascii="Times New Roman" w:hAnsi="Times New Roman" w:cs="Times New Roman"/>
        </w:rPr>
        <w:t> нагальною потребою в удосконаленні формування готовності іноземних студентів до діалогічної взаємодії в майбутній професійній діяльності та недостатністю практичних методичних розробок, які б забезпечили продуктивність такого процесу в українських ВМНЗ;</w:t>
      </w:r>
    </w:p>
    <w:p w:rsidR="001C1D23" w:rsidRPr="007A6508" w:rsidRDefault="001C1D23" w:rsidP="00E245C8">
      <w:pPr>
        <w:pStyle w:val="BodyText2"/>
        <w:widowControl w:val="0"/>
        <w:numPr>
          <w:ilvl w:val="0"/>
          <w:numId w:val="1"/>
        </w:numPr>
        <w:tabs>
          <w:tab w:val="clear" w:pos="1669"/>
          <w:tab w:val="num" w:pos="0"/>
          <w:tab w:val="left" w:pos="720"/>
        </w:tabs>
        <w:spacing w:line="240" w:lineRule="auto"/>
        <w:ind w:left="0" w:firstLine="567"/>
        <w:rPr>
          <w:rFonts w:ascii="Times New Roman" w:hAnsi="Times New Roman" w:cs="Times New Roman"/>
        </w:rPr>
      </w:pPr>
      <w:r w:rsidRPr="007A6508">
        <w:rPr>
          <w:rFonts w:ascii="Times New Roman" w:hAnsi="Times New Roman" w:cs="Times New Roman"/>
        </w:rPr>
        <w:t> переважанням традиційних підходів до вивчення україномовних дисциплін та потребою цілеспрямованого використання інтерактивних технологій для практичної підготовки іноземних студентів до організації оптимальної діалогічної взаємодії у роботі лікаря.</w:t>
      </w:r>
    </w:p>
    <w:p w:rsidR="001C1D23" w:rsidRPr="007A6508" w:rsidRDefault="001C1D23" w:rsidP="00E245C8">
      <w:pPr>
        <w:spacing w:after="0" w:line="240" w:lineRule="auto"/>
        <w:ind w:firstLine="567"/>
        <w:jc w:val="both"/>
        <w:rPr>
          <w:rFonts w:ascii="Times New Roman" w:hAnsi="Times New Roman"/>
          <w:b/>
          <w:bCs/>
          <w:sz w:val="28"/>
          <w:szCs w:val="28"/>
          <w:lang w:val="uk-UA"/>
        </w:rPr>
      </w:pPr>
      <w:r w:rsidRPr="007A6508">
        <w:rPr>
          <w:rFonts w:ascii="Times New Roman" w:hAnsi="Times New Roman"/>
          <w:sz w:val="28"/>
          <w:szCs w:val="28"/>
          <w:lang w:val="uk-UA"/>
        </w:rPr>
        <w:t xml:space="preserve">Актуальність підготовки іноземних студентів у ВМНЗ України до діалогічної взаємодії в майбутній професійній діяльності, недостатність науково-методичного забезпечення для вирішення зазначених суперечностей, потреба в оновленні процесу професійної підготовки майбутніх лікарів-іноземців шляхом застосування педагогічних інновацій, зумовили вибір </w:t>
      </w:r>
      <w:r w:rsidRPr="007A6508">
        <w:rPr>
          <w:rFonts w:ascii="Times New Roman" w:hAnsi="Times New Roman"/>
          <w:bCs/>
          <w:sz w:val="28"/>
          <w:szCs w:val="28"/>
          <w:lang w:val="uk-UA"/>
        </w:rPr>
        <w:t>теми</w:t>
      </w:r>
      <w:r w:rsidRPr="007A6508">
        <w:rPr>
          <w:rFonts w:ascii="Times New Roman" w:hAnsi="Times New Roman"/>
          <w:sz w:val="28"/>
          <w:szCs w:val="28"/>
          <w:lang w:val="uk-UA"/>
        </w:rPr>
        <w:t xml:space="preserve"> дисертації «</w:t>
      </w:r>
      <w:r w:rsidRPr="007A6508">
        <w:rPr>
          <w:rFonts w:ascii="Times New Roman" w:hAnsi="Times New Roman"/>
          <w:b/>
          <w:bCs/>
          <w:sz w:val="28"/>
          <w:szCs w:val="28"/>
          <w:lang w:val="uk-UA"/>
        </w:rPr>
        <w:t>Формування готовності іноземних студентів до діалогічної взаємодії у майбутній професійній діяльності лікаря засобами інтерактивних технологій».</w:t>
      </w:r>
    </w:p>
    <w:p w:rsidR="001C1D23" w:rsidRPr="007A6508" w:rsidRDefault="001C1D23" w:rsidP="00E245C8">
      <w:pPr>
        <w:spacing w:after="0" w:line="240" w:lineRule="auto"/>
        <w:ind w:firstLine="567"/>
        <w:jc w:val="both"/>
        <w:rPr>
          <w:rFonts w:ascii="Times New Roman" w:hAnsi="Times New Roman"/>
          <w:color w:val="000000"/>
          <w:sz w:val="28"/>
          <w:szCs w:val="28"/>
          <w:lang w:val="uk-UA"/>
        </w:rPr>
      </w:pPr>
      <w:r w:rsidRPr="007A6508">
        <w:rPr>
          <w:rFonts w:ascii="Times New Roman" w:hAnsi="Times New Roman"/>
          <w:b/>
          <w:bCs/>
          <w:sz w:val="28"/>
          <w:szCs w:val="28"/>
          <w:lang w:val="uk-UA"/>
        </w:rPr>
        <w:t xml:space="preserve">Зв’язок роботи з науковими програмами, планами, темами. </w:t>
      </w:r>
      <w:r w:rsidRPr="007A6508">
        <w:rPr>
          <w:rFonts w:ascii="Times New Roman" w:hAnsi="Times New Roman"/>
          <w:sz w:val="28"/>
          <w:szCs w:val="28"/>
          <w:lang w:val="uk-UA"/>
        </w:rPr>
        <w:t xml:space="preserve">Дисертацію виконано відповідно до тематичного плану наукових досліджень Тернопільського національного </w:t>
      </w:r>
      <w:r w:rsidRPr="006427A4">
        <w:rPr>
          <w:rFonts w:ascii="Times New Roman" w:hAnsi="Times New Roman"/>
          <w:sz w:val="28"/>
          <w:szCs w:val="28"/>
          <w:lang w:val="uk-UA"/>
        </w:rPr>
        <w:t xml:space="preserve">педагогічного університету імені Володимира Гнатюка в контексті науково-дослідної теми «Підготовка майбутнього вчителя до інноваційної діяльності у вищій школі» (номер державної реєстрації 0111U001321) та </w:t>
      </w:r>
      <w:r w:rsidRPr="006427A4">
        <w:rPr>
          <w:rFonts w:ascii="Times New Roman" w:hAnsi="Times New Roman"/>
          <w:color w:val="000000"/>
          <w:sz w:val="28"/>
          <w:szCs w:val="28"/>
          <w:lang w:val="uk-UA"/>
        </w:rPr>
        <w:t>плану наукової і науково-технічної діяльності Хмельницького національного університету в межах теми «Психологічно</w:t>
      </w:r>
      <w:r w:rsidRPr="007A6508">
        <w:rPr>
          <w:rFonts w:ascii="Times New Roman" w:hAnsi="Times New Roman"/>
          <w:color w:val="000000"/>
          <w:sz w:val="28"/>
          <w:szCs w:val="28"/>
          <w:lang w:val="uk-UA"/>
        </w:rPr>
        <w:t>-педагогічна система становлення особистості фахівця» (РК № 0940U222009).</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Тему дисертації затверджено вченою радою Тернопільського національного педагогічного університету імені Володимира Гнатюка (протокол № 5 від 25.12.2012 р.) й узгоджено в Міжвідомчій раді з координації досліджень у галузі освіти, педагогіки і психології НАПН України (протокол № 3 від 26.03.2013 р.).</w:t>
      </w:r>
    </w:p>
    <w:p w:rsidR="001C1D23" w:rsidRPr="007A6508" w:rsidRDefault="001C1D23" w:rsidP="00E245C8">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b/>
          <w:bCs/>
        </w:rPr>
        <w:t>Мета</w:t>
      </w:r>
      <w:r w:rsidRPr="007A6508">
        <w:rPr>
          <w:rFonts w:ascii="Times New Roman" w:hAnsi="Times New Roman" w:cs="Times New Roman"/>
        </w:rPr>
        <w:t xml:space="preserve"> </w:t>
      </w:r>
      <w:r w:rsidRPr="007A6508">
        <w:rPr>
          <w:rFonts w:ascii="Times New Roman" w:hAnsi="Times New Roman" w:cs="Times New Roman"/>
          <w:b/>
        </w:rPr>
        <w:t>дослідження</w:t>
      </w:r>
      <w:r w:rsidRPr="007A6508">
        <w:rPr>
          <w:rFonts w:ascii="Times New Roman" w:hAnsi="Times New Roman" w:cs="Times New Roman"/>
        </w:rPr>
        <w:t xml:space="preserve"> полягає в теоретичному обґрунтуванні та експериментальній перевірці педагогічних умов формування готовності іноземних студентів – майбутніх лікарів до діалогічної взаємодії шляхом застосування засобів інтерактивних технологій у вивченні дисциплін «Іноземна (українська) мова», «Українська мова (за професійним спрямуванням)», «Іноземна (українська) мова (за професійним спрямуванням)».</w:t>
      </w:r>
    </w:p>
    <w:p w:rsidR="001C1D23" w:rsidRPr="007A6508" w:rsidRDefault="001C1D23" w:rsidP="007B2DDE">
      <w:pPr>
        <w:widowControl w:val="0"/>
        <w:spacing w:after="0" w:line="240" w:lineRule="auto"/>
        <w:ind w:firstLine="567"/>
        <w:jc w:val="both"/>
        <w:rPr>
          <w:rFonts w:ascii="Times New Roman" w:hAnsi="Times New Roman"/>
          <w:i/>
          <w:iCs/>
          <w:sz w:val="28"/>
          <w:szCs w:val="28"/>
          <w:lang w:val="uk-UA"/>
        </w:rPr>
      </w:pPr>
      <w:r w:rsidRPr="007A6508">
        <w:rPr>
          <w:rFonts w:ascii="Times New Roman" w:hAnsi="Times New Roman"/>
          <w:sz w:val="28"/>
          <w:szCs w:val="28"/>
          <w:lang w:val="uk-UA"/>
        </w:rPr>
        <w:t xml:space="preserve">Відповідно до мети дослідження визначені такі основні </w:t>
      </w:r>
      <w:r w:rsidRPr="007A6508">
        <w:rPr>
          <w:rFonts w:ascii="Times New Roman" w:hAnsi="Times New Roman"/>
          <w:b/>
          <w:sz w:val="28"/>
          <w:szCs w:val="28"/>
          <w:lang w:val="uk-UA"/>
        </w:rPr>
        <w:t>завдання:</w:t>
      </w:r>
      <w:r w:rsidRPr="007A6508">
        <w:rPr>
          <w:rFonts w:ascii="Times New Roman" w:hAnsi="Times New Roman"/>
          <w:i/>
          <w:iCs/>
          <w:sz w:val="28"/>
          <w:szCs w:val="28"/>
          <w:lang w:val="uk-UA"/>
        </w:rPr>
        <w:t xml:space="preserve"> </w:t>
      </w:r>
    </w:p>
    <w:p w:rsidR="001C1D23" w:rsidRPr="007A6508" w:rsidRDefault="001C1D23" w:rsidP="007B2DDE">
      <w:pPr>
        <w:widowControl w:val="0"/>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1. Виявити теоретичні основи та особливості формування готовності іноземних студентів до діалогічної взаємодії в майбутній професійній діяльності лікаря.</w:t>
      </w:r>
    </w:p>
    <w:p w:rsidR="001C1D23" w:rsidRPr="007A6508" w:rsidRDefault="001C1D23" w:rsidP="007B2DDE">
      <w:pPr>
        <w:widowControl w:val="0"/>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2. Конкретизувати компоненти, критерії, показники та рівні готовності іноземних студентів до діалогічної взаємодії в майбутній професійній діяльності лікаря.</w:t>
      </w:r>
    </w:p>
    <w:p w:rsidR="001C1D23" w:rsidRPr="007A6508" w:rsidRDefault="001C1D23" w:rsidP="007B2DDE">
      <w:pPr>
        <w:widowControl w:val="0"/>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3. Обґрунтувати педагогічні умови та розробити структурно-функціональну модель формування готовності іноземних студентів до діалогічної взаємодії в майбутній професійній діяльності лікаря засобами інтерактивних технологій у процесі вивчення україномовних дисциплін.</w:t>
      </w:r>
    </w:p>
    <w:p w:rsidR="001C1D23" w:rsidRPr="007A6508" w:rsidRDefault="001C1D23" w:rsidP="007B2DDE">
      <w:pPr>
        <w:widowControl w:val="0"/>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4. Експериментально перевірити результативність педагогічних умов формування готовності іноземних студентів до діалогічної взаємодії в майбутній професійній діяльності лікаря засобами інтерактивних технологій у процесі вивчення дисциплін «Іноземна (українська) мова», «Українська мова (за професійним спрямуванням)», «Іноземна (українська) мова (за професійним спрямуванням)».</w:t>
      </w:r>
    </w:p>
    <w:p w:rsidR="001C1D23" w:rsidRPr="007A6508" w:rsidRDefault="001C1D23" w:rsidP="007B2DDE">
      <w:pPr>
        <w:pStyle w:val="BodyText2"/>
        <w:widowControl w:val="0"/>
        <w:spacing w:line="240" w:lineRule="auto"/>
        <w:ind w:firstLine="567"/>
        <w:rPr>
          <w:rFonts w:ascii="Times New Roman" w:hAnsi="Times New Roman" w:cs="Times New Roman"/>
        </w:rPr>
      </w:pPr>
      <w:r w:rsidRPr="007A6508">
        <w:rPr>
          <w:rFonts w:ascii="Times New Roman" w:hAnsi="Times New Roman" w:cs="Times New Roman"/>
          <w:bCs/>
          <w:i/>
        </w:rPr>
        <w:t>Об’єкт дослідження</w:t>
      </w:r>
      <w:r w:rsidRPr="007A6508">
        <w:rPr>
          <w:rFonts w:ascii="Times New Roman" w:hAnsi="Times New Roman" w:cs="Times New Roman"/>
        </w:rPr>
        <w:t xml:space="preserve"> – професійна підготовка іноземних студентів у вищих медичних навчальних закладах України</w:t>
      </w:r>
      <w:r w:rsidRPr="007A6508">
        <w:rPr>
          <w:rFonts w:ascii="Times New Roman" w:hAnsi="Times New Roman" w:cs="Times New Roman"/>
          <w:color w:val="000000"/>
        </w:rPr>
        <w:t xml:space="preserve">. </w:t>
      </w:r>
    </w:p>
    <w:p w:rsidR="001C1D23" w:rsidRPr="007A6508" w:rsidRDefault="001C1D23" w:rsidP="007B2DDE">
      <w:pPr>
        <w:spacing w:after="0" w:line="240" w:lineRule="auto"/>
        <w:ind w:firstLine="567"/>
        <w:jc w:val="both"/>
        <w:rPr>
          <w:rFonts w:ascii="Times New Roman" w:hAnsi="Times New Roman"/>
          <w:b/>
          <w:bCs/>
          <w:sz w:val="28"/>
          <w:szCs w:val="28"/>
          <w:lang w:val="uk-UA"/>
        </w:rPr>
      </w:pPr>
      <w:r w:rsidRPr="007A6508">
        <w:rPr>
          <w:rFonts w:ascii="Times New Roman" w:hAnsi="Times New Roman"/>
          <w:bCs/>
          <w:i/>
          <w:sz w:val="28"/>
          <w:szCs w:val="28"/>
          <w:lang w:val="uk-UA"/>
        </w:rPr>
        <w:t>Предмет дослідження</w:t>
      </w:r>
      <w:r w:rsidRPr="007A6508">
        <w:rPr>
          <w:rFonts w:ascii="Times New Roman" w:hAnsi="Times New Roman"/>
          <w:sz w:val="28"/>
          <w:szCs w:val="28"/>
          <w:lang w:val="uk-UA"/>
        </w:rPr>
        <w:t xml:space="preserve"> – педагогічні умови формування готовності іноземних студентів до діалогічної взаємодії в майбутній професійній діяльності лікаря засобами інтерактивних технологій у процесі вивчення україномовних дисциплін.</w:t>
      </w:r>
    </w:p>
    <w:p w:rsidR="001C1D23" w:rsidRPr="007A6508" w:rsidRDefault="001C1D23" w:rsidP="00E245C8">
      <w:pPr>
        <w:autoSpaceDE w:val="0"/>
        <w:autoSpaceDN w:val="0"/>
        <w:adjustRightInd w:val="0"/>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вирішення поставлених завдань та досягнення мети застосовані такі </w:t>
      </w:r>
      <w:r w:rsidRPr="007A6508">
        <w:rPr>
          <w:rFonts w:ascii="Times New Roman" w:hAnsi="Times New Roman"/>
          <w:b/>
          <w:bCs/>
          <w:sz w:val="28"/>
          <w:szCs w:val="28"/>
          <w:lang w:val="uk-UA"/>
        </w:rPr>
        <w:t>методи дослідження</w:t>
      </w:r>
      <w:r w:rsidRPr="007A6508">
        <w:rPr>
          <w:rFonts w:ascii="Times New Roman" w:hAnsi="Times New Roman"/>
          <w:sz w:val="28"/>
          <w:szCs w:val="28"/>
          <w:lang w:val="uk-UA"/>
        </w:rPr>
        <w:t xml:space="preserve">: </w:t>
      </w:r>
      <w:r w:rsidRPr="007A6508">
        <w:rPr>
          <w:rFonts w:ascii="Times New Roman" w:hAnsi="Times New Roman"/>
          <w:i/>
          <w:iCs/>
          <w:sz w:val="28"/>
          <w:szCs w:val="28"/>
          <w:lang w:val="uk-UA"/>
        </w:rPr>
        <w:t>теоретичні</w:t>
      </w:r>
      <w:r w:rsidRPr="007A6508">
        <w:rPr>
          <w:rFonts w:ascii="Times New Roman" w:hAnsi="Times New Roman"/>
          <w:sz w:val="28"/>
          <w:szCs w:val="28"/>
          <w:lang w:val="uk-UA"/>
        </w:rPr>
        <w:t xml:space="preserve"> – аналіз психолого-педагогічної та медичної літератури –</w:t>
      </w:r>
      <w:r w:rsidRPr="007A6508">
        <w:rPr>
          <w:lang w:val="uk-UA"/>
        </w:rPr>
        <w:t xml:space="preserve"> </w:t>
      </w:r>
      <w:r w:rsidRPr="007A6508">
        <w:rPr>
          <w:rFonts w:ascii="Times New Roman" w:hAnsi="Times New Roman"/>
          <w:sz w:val="28"/>
          <w:szCs w:val="28"/>
          <w:lang w:val="uk-UA"/>
        </w:rPr>
        <w:t xml:space="preserve">для визначення напрямів дослідження та конкретизації поняттєво-категоріального апарату; класифікація, систематизація та узагальнення теоретичних даних – для з’ясування сутності готовності ІС – МЛ до ДВ; </w:t>
      </w:r>
      <w:r w:rsidRPr="007A6508">
        <w:rPr>
          <w:rFonts w:ascii="Times New Roman" w:hAnsi="Times New Roman"/>
          <w:i/>
          <w:iCs/>
          <w:sz w:val="28"/>
          <w:szCs w:val="28"/>
          <w:lang w:val="uk-UA"/>
        </w:rPr>
        <w:t>емпіричні</w:t>
      </w:r>
      <w:r w:rsidRPr="007A6508">
        <w:rPr>
          <w:rFonts w:ascii="Times New Roman" w:hAnsi="Times New Roman"/>
          <w:sz w:val="28"/>
          <w:szCs w:val="28"/>
          <w:lang w:val="uk-UA"/>
        </w:rPr>
        <w:t xml:space="preserve"> – анкетування, бесіди, спостереження, опитування – для виявлення новоутворень у структурі готовності до діалогічної взаємодії ІС – МЛ; узагальнення педагогічного досвіду – для покращення підготовки іноземних студентів – майбутніх лікарів до ДВ; педагогічний експеримент і моніторинг – для вивчення стану досліджуваної проблеми, перевірки результативності педагогічних умов формування готовності ІС до ДВ у майбутній професійній діяльності лікаря засобами інтерактивних технологій; моделювання – для створення теоретичної моделі процесу формування готовності ІС до ДВ у майбутній професійній діяльності лікаря; </w:t>
      </w:r>
      <w:r w:rsidRPr="007A6508">
        <w:rPr>
          <w:rFonts w:ascii="Times New Roman" w:hAnsi="Times New Roman"/>
          <w:i/>
          <w:iCs/>
          <w:sz w:val="28"/>
          <w:szCs w:val="28"/>
          <w:lang w:val="uk-UA"/>
        </w:rPr>
        <w:t>статистичні</w:t>
      </w:r>
      <w:r w:rsidRPr="007A6508">
        <w:rPr>
          <w:rFonts w:ascii="Times New Roman" w:hAnsi="Times New Roman"/>
          <w:sz w:val="28"/>
          <w:szCs w:val="28"/>
          <w:lang w:val="uk-UA"/>
        </w:rPr>
        <w:t xml:space="preserve"> – обчислення середніх значень готовності ІС – МЛ до ДВ у майбутній професійній діяльності лікаря, визначення дисперсій, F-критерію (критерію Фішера) – для верифікації отриманої інформації шляхом зіставлення, кількісної та якісної обробки результатів дослідження.</w:t>
      </w:r>
    </w:p>
    <w:p w:rsidR="001C1D23" w:rsidRPr="007A6508" w:rsidRDefault="001C1D23" w:rsidP="00E245C8">
      <w:pPr>
        <w:pStyle w:val="NormalWeb"/>
        <w:spacing w:before="0" w:after="0"/>
        <w:ind w:firstLine="567"/>
        <w:jc w:val="both"/>
        <w:rPr>
          <w:bCs/>
          <w:sz w:val="28"/>
          <w:szCs w:val="28"/>
        </w:rPr>
      </w:pPr>
      <w:r w:rsidRPr="007A6508">
        <w:rPr>
          <w:b/>
          <w:sz w:val="28"/>
          <w:szCs w:val="28"/>
        </w:rPr>
        <w:t>Наукова новизна</w:t>
      </w:r>
      <w:r w:rsidRPr="007A6508">
        <w:rPr>
          <w:sz w:val="28"/>
          <w:szCs w:val="28"/>
        </w:rPr>
        <w:t xml:space="preserve"> </w:t>
      </w:r>
      <w:r w:rsidRPr="007A6508">
        <w:rPr>
          <w:b/>
          <w:sz w:val="28"/>
          <w:szCs w:val="28"/>
        </w:rPr>
        <w:t>одержаних результатів</w:t>
      </w:r>
      <w:r w:rsidRPr="007A6508">
        <w:rPr>
          <w:sz w:val="28"/>
          <w:szCs w:val="28"/>
        </w:rPr>
        <w:t xml:space="preserve"> полягає в тому, </w:t>
      </w:r>
      <w:r w:rsidRPr="007A6508">
        <w:rPr>
          <w:bCs/>
          <w:sz w:val="28"/>
          <w:szCs w:val="28"/>
        </w:rPr>
        <w:t xml:space="preserve">що: </w:t>
      </w:r>
    </w:p>
    <w:p w:rsidR="001C1D23" w:rsidRPr="007A6508" w:rsidRDefault="001C1D23" w:rsidP="00E245C8">
      <w:pPr>
        <w:pStyle w:val="NormalWeb"/>
        <w:spacing w:before="0" w:after="0"/>
        <w:ind w:firstLine="567"/>
        <w:jc w:val="both"/>
        <w:rPr>
          <w:sz w:val="28"/>
          <w:szCs w:val="28"/>
        </w:rPr>
      </w:pPr>
      <w:r w:rsidRPr="007A6508">
        <w:rPr>
          <w:bCs/>
          <w:sz w:val="28"/>
          <w:szCs w:val="28"/>
        </w:rPr>
        <w:t>– </w:t>
      </w:r>
      <w:r w:rsidRPr="007A6508">
        <w:rPr>
          <w:i/>
          <w:sz w:val="28"/>
          <w:szCs w:val="28"/>
        </w:rPr>
        <w:t xml:space="preserve">уперше обґрунтовано </w:t>
      </w:r>
      <w:r w:rsidRPr="007A6508">
        <w:rPr>
          <w:sz w:val="28"/>
          <w:szCs w:val="28"/>
        </w:rPr>
        <w:t xml:space="preserve">педагогічні умови формування готовності ІС до ДВ у майбутній професійній діяльності лікаря засобами інтерактивних технологій у процесі вивчення україномовних дисциплін (забезпечення мотивації ІС до організації оптимальної ДВ у майбутній професійній діяльності лікаря засобами інтерактивних технологій; використання інтерактивних технологій для вдосконалення теоретичної підготовки ІС – МЛ до ДВ українською мовою; застосування інтерактивних професійно-мовленнєвих ситуацій для формування в ІС умінь і навичок ДВ у майбутній лікарській практиці; створення інтерактивного особистісно-розвивального освітнього середовища ДВ у вивченні україномовних дисциплін) та </w:t>
      </w:r>
      <w:r w:rsidRPr="007A6508">
        <w:rPr>
          <w:i/>
          <w:sz w:val="28"/>
          <w:szCs w:val="28"/>
        </w:rPr>
        <w:t>розроблено</w:t>
      </w:r>
      <w:r w:rsidRPr="007A6508">
        <w:rPr>
          <w:sz w:val="28"/>
          <w:szCs w:val="28"/>
        </w:rPr>
        <w:t xml:space="preserve"> структурно-функціональну модель формування готовності ІС до ДВ у майбутній професійній діяльності лікаря засобами інтерактивних технологій; </w:t>
      </w:r>
    </w:p>
    <w:p w:rsidR="001C1D23" w:rsidRPr="007A6508" w:rsidRDefault="001C1D23" w:rsidP="00E245C8">
      <w:pPr>
        <w:pStyle w:val="NormalWeb"/>
        <w:spacing w:before="0" w:after="0"/>
        <w:ind w:firstLine="567"/>
        <w:jc w:val="both"/>
        <w:rPr>
          <w:bCs/>
          <w:sz w:val="28"/>
          <w:szCs w:val="28"/>
        </w:rPr>
      </w:pPr>
      <w:r w:rsidRPr="007A6508">
        <w:rPr>
          <w:i/>
          <w:sz w:val="28"/>
          <w:szCs w:val="28"/>
        </w:rPr>
        <w:t>– уточнено</w:t>
      </w:r>
      <w:r w:rsidRPr="007A6508">
        <w:rPr>
          <w:sz w:val="28"/>
          <w:szCs w:val="28"/>
        </w:rPr>
        <w:t xml:space="preserve"> компоненти готовності ІС до ДВ </w:t>
      </w:r>
      <w:r w:rsidRPr="007A6508">
        <w:rPr>
          <w:color w:val="000000"/>
          <w:sz w:val="28"/>
          <w:szCs w:val="28"/>
        </w:rPr>
        <w:t>(</w:t>
      </w:r>
      <w:r w:rsidRPr="007A6508">
        <w:rPr>
          <w:sz w:val="28"/>
          <w:szCs w:val="28"/>
        </w:rPr>
        <w:t>мотиваційно-акцентуючий, когнітивно-змістовий, організаційно-діалогічний, особистісно-розвивальний), критерії, показники її вияву та рівні</w:t>
      </w:r>
      <w:r w:rsidRPr="007A6508">
        <w:rPr>
          <w:color w:val="000000"/>
          <w:sz w:val="28"/>
          <w:szCs w:val="28"/>
        </w:rPr>
        <w:t xml:space="preserve"> сформованості (</w:t>
      </w:r>
      <w:r w:rsidRPr="007A6508">
        <w:rPr>
          <w:sz w:val="28"/>
          <w:szCs w:val="28"/>
        </w:rPr>
        <w:t>розвинений, достатній, помірний, початковий</w:t>
      </w:r>
      <w:r w:rsidRPr="007A6508">
        <w:rPr>
          <w:color w:val="000000"/>
          <w:sz w:val="28"/>
          <w:szCs w:val="28"/>
        </w:rPr>
        <w:t>);</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bCs/>
          <w:sz w:val="28"/>
          <w:szCs w:val="28"/>
          <w:lang w:val="uk-UA"/>
        </w:rPr>
        <w:t>– </w:t>
      </w:r>
      <w:r w:rsidRPr="007A6508">
        <w:rPr>
          <w:rFonts w:ascii="Times New Roman" w:hAnsi="Times New Roman"/>
          <w:bCs/>
          <w:i/>
          <w:sz w:val="28"/>
          <w:szCs w:val="28"/>
          <w:lang w:val="uk-UA"/>
        </w:rPr>
        <w:t>подальшого розвитку набув</w:t>
      </w:r>
      <w:r w:rsidRPr="007A6508">
        <w:rPr>
          <w:rFonts w:ascii="Times New Roman" w:hAnsi="Times New Roman"/>
          <w:bCs/>
          <w:sz w:val="28"/>
          <w:szCs w:val="28"/>
          <w:lang w:val="uk-UA"/>
        </w:rPr>
        <w:t xml:space="preserve"> зміст понять «</w:t>
      </w:r>
      <w:r w:rsidRPr="007A6508">
        <w:rPr>
          <w:rFonts w:ascii="Times New Roman" w:hAnsi="Times New Roman"/>
          <w:sz w:val="28"/>
          <w:szCs w:val="28"/>
          <w:lang w:val="uk-UA"/>
        </w:rPr>
        <w:t>готовність до діалогічної взаємодії</w:t>
      </w:r>
      <w:r w:rsidRPr="007A6508">
        <w:rPr>
          <w:rFonts w:ascii="Times New Roman" w:hAnsi="Times New Roman"/>
          <w:bCs/>
          <w:sz w:val="28"/>
          <w:szCs w:val="28"/>
          <w:lang w:val="uk-UA"/>
        </w:rPr>
        <w:t>», «</w:t>
      </w:r>
      <w:r w:rsidRPr="007A6508">
        <w:rPr>
          <w:rFonts w:ascii="Times New Roman" w:hAnsi="Times New Roman"/>
          <w:sz w:val="28"/>
          <w:szCs w:val="28"/>
          <w:lang w:val="uk-UA"/>
        </w:rPr>
        <w:t>особливості підготовки іноземних студентів – майбутніх лікарів до діалогічної взаємодії та україномовного спілкування</w:t>
      </w:r>
      <w:r w:rsidRPr="007A6508">
        <w:rPr>
          <w:rFonts w:ascii="Times New Roman" w:hAnsi="Times New Roman"/>
          <w:bCs/>
          <w:sz w:val="28"/>
          <w:szCs w:val="28"/>
          <w:lang w:val="uk-UA"/>
        </w:rPr>
        <w:t>».</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b/>
          <w:sz w:val="28"/>
          <w:szCs w:val="28"/>
          <w:lang w:val="uk-UA"/>
        </w:rPr>
        <w:t>Практичне значення</w:t>
      </w:r>
      <w:r w:rsidRPr="007A6508">
        <w:rPr>
          <w:rFonts w:ascii="Times New Roman" w:hAnsi="Times New Roman"/>
          <w:sz w:val="28"/>
          <w:szCs w:val="28"/>
          <w:lang w:val="uk-UA"/>
        </w:rPr>
        <w:t xml:space="preserve"> </w:t>
      </w:r>
      <w:r w:rsidRPr="007A6508">
        <w:rPr>
          <w:rFonts w:ascii="Times New Roman" w:hAnsi="Times New Roman"/>
          <w:b/>
          <w:bCs/>
          <w:sz w:val="28"/>
          <w:szCs w:val="28"/>
          <w:lang w:val="uk-UA"/>
        </w:rPr>
        <w:t>одержаних результатів</w:t>
      </w:r>
      <w:r w:rsidRPr="007A6508">
        <w:rPr>
          <w:rFonts w:ascii="Times New Roman" w:hAnsi="Times New Roman"/>
          <w:bCs/>
          <w:sz w:val="28"/>
          <w:szCs w:val="28"/>
          <w:lang w:val="uk-UA"/>
        </w:rPr>
        <w:t xml:space="preserve"> </w:t>
      </w:r>
      <w:r w:rsidRPr="007A6508">
        <w:rPr>
          <w:rFonts w:ascii="Times New Roman" w:hAnsi="Times New Roman"/>
          <w:sz w:val="28"/>
          <w:szCs w:val="28"/>
          <w:lang w:val="uk-UA"/>
        </w:rPr>
        <w:t>полягає в упровадженні в процес професійної підготовки ІС – МЛ навчально-методичного забезпечення (</w:t>
      </w:r>
      <w:r w:rsidRPr="007A6508">
        <w:rPr>
          <w:rFonts w:ascii="Times New Roman" w:hAnsi="Times New Roman"/>
          <w:bCs/>
          <w:sz w:val="28"/>
          <w:szCs w:val="28"/>
          <w:lang w:val="uk-UA"/>
        </w:rPr>
        <w:t>розробка навчально-методичного комплексу «Тренінг формування готовності іноземних студентів до діалогічної взаємодії»</w:t>
      </w:r>
      <w:r w:rsidRPr="007A6508">
        <w:rPr>
          <w:rFonts w:ascii="Times New Roman" w:hAnsi="Times New Roman"/>
          <w:sz w:val="28"/>
          <w:szCs w:val="28"/>
          <w:lang w:val="uk-UA"/>
        </w:rPr>
        <w:t>), що містять інтерактивні методики для вивчення україномовних дисциплін з метою формування готовності ІС до ДВ у майбутній професійній діяльності лікаря.</w:t>
      </w:r>
    </w:p>
    <w:p w:rsidR="001C1D23" w:rsidRPr="007A6508" w:rsidRDefault="001C1D23" w:rsidP="00E245C8">
      <w:pPr>
        <w:pStyle w:val="Default"/>
        <w:ind w:firstLine="567"/>
        <w:jc w:val="both"/>
        <w:rPr>
          <w:rFonts w:ascii="Times New Roman" w:hAnsi="Times New Roman" w:cs="Times New Roman"/>
          <w:sz w:val="28"/>
          <w:szCs w:val="28"/>
          <w:lang w:val="uk-UA"/>
        </w:rPr>
      </w:pPr>
      <w:r w:rsidRPr="007A6508">
        <w:rPr>
          <w:rFonts w:ascii="Times New Roman" w:hAnsi="Times New Roman" w:cs="Times New Roman"/>
          <w:sz w:val="28"/>
          <w:szCs w:val="28"/>
          <w:lang w:val="uk-UA"/>
        </w:rPr>
        <w:t>Зміст і результати дисертації можуть бути використані науковцями, дослідниками означеної проблеми, викладачами й іноземними студентами ВМНЗ у підготовці до діалогічної взаємодії українською мовою в майбутній професійній діяльності лікаря, для проведення комунікативних тренінгів з ІС – МЛ.</w:t>
      </w:r>
    </w:p>
    <w:p w:rsidR="001C1D23" w:rsidRPr="007A6508" w:rsidRDefault="001C1D23" w:rsidP="00E13F33">
      <w:pPr>
        <w:pStyle w:val="2"/>
        <w:spacing w:after="0" w:line="240" w:lineRule="auto"/>
        <w:ind w:left="0" w:firstLine="567"/>
        <w:jc w:val="both"/>
        <w:rPr>
          <w:rFonts w:ascii="Times New Roman" w:hAnsi="Times New Roman" w:cs="Times New Roman"/>
          <w:sz w:val="28"/>
          <w:szCs w:val="28"/>
        </w:rPr>
      </w:pPr>
      <w:r w:rsidRPr="007A6508">
        <w:rPr>
          <w:rFonts w:ascii="Times New Roman" w:hAnsi="Times New Roman" w:cs="Times New Roman"/>
          <w:sz w:val="28"/>
          <w:szCs w:val="28"/>
        </w:rPr>
        <w:t xml:space="preserve">Результати дослідження </w:t>
      </w:r>
      <w:r w:rsidRPr="007A6508">
        <w:rPr>
          <w:rFonts w:ascii="Times New Roman" w:hAnsi="Times New Roman" w:cs="Times New Roman"/>
          <w:b/>
          <w:sz w:val="28"/>
          <w:szCs w:val="28"/>
        </w:rPr>
        <w:t>впроваджено</w:t>
      </w:r>
      <w:r w:rsidRPr="007A6508">
        <w:rPr>
          <w:rFonts w:ascii="Times New Roman" w:hAnsi="Times New Roman" w:cs="Times New Roman"/>
          <w:sz w:val="28"/>
          <w:szCs w:val="28"/>
        </w:rPr>
        <w:t xml:space="preserve"> в освітній процес ДВНЗ «Тернопільський державний медичний університет імені І. Я. Горбачевського МОЗ України» (довідка про впровадження № 03/876 від 24.02.2016 р.), Вінницького національного медичного університету імені М. І. Пирогова (довідка про впровадження № 01/1-560 від 11.03.2016 р.), ВДНЗ України «Буковинський державний медичний університет» (довідка про впровадження № 12/Н-71 від 26.04.2016 р.).</w:t>
      </w:r>
    </w:p>
    <w:p w:rsidR="001C1D23" w:rsidRPr="007A6508" w:rsidRDefault="001C1D23" w:rsidP="00E13F33">
      <w:pPr>
        <w:shd w:val="clear" w:color="auto" w:fill="FFFFFF"/>
        <w:tabs>
          <w:tab w:val="left" w:pos="1013"/>
        </w:tabs>
        <w:spacing w:after="0" w:line="240" w:lineRule="auto"/>
        <w:ind w:firstLine="567"/>
        <w:jc w:val="both"/>
        <w:rPr>
          <w:rFonts w:ascii="Times New Roman" w:hAnsi="Times New Roman"/>
          <w:sz w:val="28"/>
          <w:szCs w:val="28"/>
          <w:lang w:val="uk-UA"/>
        </w:rPr>
      </w:pPr>
      <w:r w:rsidRPr="007A6508">
        <w:rPr>
          <w:rFonts w:ascii="Times New Roman" w:hAnsi="Times New Roman"/>
          <w:b/>
          <w:sz w:val="28"/>
          <w:szCs w:val="28"/>
          <w:lang w:val="uk-UA"/>
        </w:rPr>
        <w:t xml:space="preserve">Особистий внесок здобувача </w:t>
      </w:r>
      <w:r w:rsidRPr="007A6508">
        <w:rPr>
          <w:rFonts w:ascii="Times New Roman" w:hAnsi="Times New Roman"/>
          <w:sz w:val="28"/>
          <w:szCs w:val="28"/>
          <w:lang w:val="uk-UA"/>
        </w:rPr>
        <w:t xml:space="preserve">в опублікованих у співавторстві працях полягає в тому, що: у статті [4] автором визначено особливості мовної підготовки іноземних студентів до діалогічної взаємодії в майбутній професійній діяльності лікаря; </w:t>
      </w:r>
      <w:r>
        <w:rPr>
          <w:rFonts w:ascii="Times New Roman" w:hAnsi="Times New Roman"/>
          <w:sz w:val="28"/>
          <w:szCs w:val="28"/>
          <w:lang w:val="uk-UA"/>
        </w:rPr>
        <w:t>у</w:t>
      </w:r>
      <w:r w:rsidRPr="007A6508">
        <w:rPr>
          <w:rFonts w:ascii="Times New Roman" w:hAnsi="Times New Roman"/>
          <w:sz w:val="28"/>
          <w:szCs w:val="28"/>
          <w:lang w:val="uk-UA"/>
        </w:rPr>
        <w:t xml:space="preserve"> статті [7] охарактеризовано методи використання інтерактивних технологій у підготовці ІС до професійної ДВ; у праці апробаційного характеру [</w:t>
      </w:r>
      <w:r>
        <w:rPr>
          <w:rFonts w:ascii="Times New Roman" w:hAnsi="Times New Roman"/>
          <w:sz w:val="28"/>
          <w:szCs w:val="28"/>
          <w:lang w:val="uk-UA"/>
        </w:rPr>
        <w:t>12</w:t>
      </w:r>
      <w:r w:rsidRPr="007A6508">
        <w:rPr>
          <w:rFonts w:ascii="Times New Roman" w:hAnsi="Times New Roman"/>
          <w:sz w:val="28"/>
          <w:szCs w:val="28"/>
          <w:lang w:val="uk-UA"/>
        </w:rPr>
        <w:t>] автором визначено мовну культуру як важлив</w:t>
      </w:r>
      <w:r>
        <w:rPr>
          <w:rFonts w:ascii="Times New Roman" w:hAnsi="Times New Roman"/>
          <w:sz w:val="28"/>
          <w:szCs w:val="28"/>
          <w:lang w:val="uk-UA"/>
        </w:rPr>
        <w:t xml:space="preserve">ий </w:t>
      </w:r>
      <w:r w:rsidRPr="007A6508">
        <w:rPr>
          <w:rFonts w:ascii="Times New Roman" w:hAnsi="Times New Roman"/>
          <w:sz w:val="28"/>
          <w:szCs w:val="28"/>
          <w:lang w:val="uk-UA"/>
        </w:rPr>
        <w:t>склад</w:t>
      </w:r>
      <w:r>
        <w:rPr>
          <w:rFonts w:ascii="Times New Roman" w:hAnsi="Times New Roman"/>
          <w:sz w:val="28"/>
          <w:szCs w:val="28"/>
          <w:lang w:val="uk-UA"/>
        </w:rPr>
        <w:t>ник</w:t>
      </w:r>
      <w:r w:rsidRPr="007A6508">
        <w:rPr>
          <w:rFonts w:ascii="Times New Roman" w:hAnsi="Times New Roman"/>
          <w:sz w:val="28"/>
          <w:szCs w:val="28"/>
          <w:lang w:val="uk-UA"/>
        </w:rPr>
        <w:t xml:space="preserve"> професійної компетентності майбутніх лікарів; у</w:t>
      </w:r>
      <w:r>
        <w:rPr>
          <w:rFonts w:ascii="Times New Roman" w:hAnsi="Times New Roman"/>
          <w:sz w:val="28"/>
          <w:szCs w:val="28"/>
          <w:lang w:val="uk-UA"/>
        </w:rPr>
        <w:t xml:space="preserve"> статті</w:t>
      </w:r>
      <w:r w:rsidRPr="007A6508">
        <w:rPr>
          <w:rFonts w:ascii="Times New Roman" w:hAnsi="Times New Roman"/>
          <w:sz w:val="28"/>
          <w:szCs w:val="28"/>
          <w:lang w:val="uk-UA"/>
        </w:rPr>
        <w:t xml:space="preserve"> [18] визначено дотримання мовної норми </w:t>
      </w:r>
      <w:r>
        <w:rPr>
          <w:rFonts w:ascii="Times New Roman" w:hAnsi="Times New Roman"/>
          <w:sz w:val="28"/>
          <w:szCs w:val="28"/>
          <w:lang w:val="uk-UA"/>
        </w:rPr>
        <w:t>в</w:t>
      </w:r>
      <w:r w:rsidRPr="007A6508">
        <w:rPr>
          <w:rFonts w:ascii="Times New Roman" w:hAnsi="Times New Roman"/>
          <w:sz w:val="28"/>
          <w:szCs w:val="28"/>
          <w:lang w:val="uk-UA"/>
        </w:rPr>
        <w:t xml:space="preserve"> професійному спілкуванні.</w:t>
      </w:r>
    </w:p>
    <w:p w:rsidR="001C1D23" w:rsidRPr="00044B78" w:rsidRDefault="001C1D23" w:rsidP="00E13F33">
      <w:pPr>
        <w:pStyle w:val="ListParagraph"/>
        <w:spacing w:after="0" w:line="240" w:lineRule="auto"/>
        <w:ind w:left="0" w:firstLine="567"/>
        <w:jc w:val="both"/>
        <w:rPr>
          <w:rFonts w:ascii="Times New Roman" w:hAnsi="Times New Roman"/>
          <w:bCs/>
          <w:sz w:val="28"/>
          <w:szCs w:val="28"/>
          <w:shd w:val="clear" w:color="auto" w:fill="FFFFFF"/>
          <w:lang w:val="uk-UA"/>
        </w:rPr>
      </w:pPr>
      <w:r w:rsidRPr="007A6508">
        <w:rPr>
          <w:rFonts w:ascii="Times New Roman" w:hAnsi="Times New Roman"/>
          <w:b/>
          <w:sz w:val="28"/>
          <w:szCs w:val="28"/>
          <w:lang w:val="uk-UA"/>
        </w:rPr>
        <w:t xml:space="preserve">Апробація результатів дослідження. </w:t>
      </w:r>
      <w:r w:rsidRPr="007A6508">
        <w:rPr>
          <w:rFonts w:ascii="Times New Roman" w:hAnsi="Times New Roman"/>
          <w:sz w:val="28"/>
          <w:szCs w:val="28"/>
          <w:lang w:val="uk-UA"/>
        </w:rPr>
        <w:t xml:space="preserve">Основні положення та результати дослідження доповідалися та обговорювалися на наукових і науково-практичних конференціях різного рівня, серед яких: </w:t>
      </w:r>
      <w:r w:rsidRPr="007A6508">
        <w:rPr>
          <w:rFonts w:ascii="Times New Roman" w:hAnsi="Times New Roman"/>
          <w:bCs/>
          <w:i/>
          <w:iCs/>
          <w:sz w:val="28"/>
          <w:szCs w:val="28"/>
          <w:lang w:val="uk-UA"/>
        </w:rPr>
        <w:t>міжнародні –</w:t>
      </w:r>
      <w:r w:rsidRPr="007A6508">
        <w:rPr>
          <w:rFonts w:ascii="Times New Roman" w:hAnsi="Times New Roman"/>
          <w:bCs/>
          <w:sz w:val="28"/>
          <w:szCs w:val="28"/>
          <w:lang w:val="uk-UA"/>
        </w:rPr>
        <w:t xml:space="preserve"> «</w:t>
      </w:r>
      <w:r w:rsidRPr="007A6508">
        <w:rPr>
          <w:rFonts w:ascii="Times New Roman" w:hAnsi="Times New Roman"/>
          <w:sz w:val="28"/>
          <w:szCs w:val="28"/>
          <w:lang w:val="uk-UA"/>
        </w:rPr>
        <w:t>Актуальні питання теорії та практики неперервної ступеневої підготовки фахівців в системі вищої освіти</w:t>
      </w:r>
      <w:r w:rsidRPr="007A6508">
        <w:rPr>
          <w:rFonts w:ascii="Times New Roman" w:hAnsi="Times New Roman"/>
          <w:bCs/>
          <w:sz w:val="28"/>
          <w:szCs w:val="28"/>
          <w:lang w:val="uk-UA"/>
        </w:rPr>
        <w:t>» (Тернопіль, 2012), «</w:t>
      </w:r>
      <w:r w:rsidRPr="007A6508">
        <w:rPr>
          <w:rFonts w:ascii="Times New Roman" w:hAnsi="Times New Roman"/>
          <w:sz w:val="28"/>
          <w:szCs w:val="28"/>
          <w:lang w:val="uk-UA"/>
        </w:rPr>
        <w:t>Актуальні проблеми вищої професійної освіти</w:t>
      </w:r>
      <w:r w:rsidRPr="007A6508">
        <w:rPr>
          <w:rFonts w:ascii="Times New Roman" w:hAnsi="Times New Roman"/>
          <w:bCs/>
          <w:sz w:val="28"/>
          <w:szCs w:val="28"/>
          <w:lang w:val="uk-UA"/>
        </w:rPr>
        <w:t>» (Київ, 2013), «</w:t>
      </w:r>
      <w:r w:rsidRPr="007A6508">
        <w:rPr>
          <w:rFonts w:ascii="Times New Roman" w:hAnsi="Times New Roman"/>
          <w:sz w:val="28"/>
          <w:szCs w:val="28"/>
          <w:lang w:val="uk-UA"/>
        </w:rPr>
        <w:t>Роль та місце психології та педагогіки у формуванні сучасної особистості</w:t>
      </w:r>
      <w:r w:rsidRPr="007A6508">
        <w:rPr>
          <w:rFonts w:ascii="Times New Roman" w:hAnsi="Times New Roman"/>
          <w:bCs/>
          <w:sz w:val="28"/>
          <w:szCs w:val="28"/>
          <w:lang w:val="uk-UA"/>
        </w:rPr>
        <w:t>» (Харків, 2014), «</w:t>
      </w:r>
      <w:r w:rsidRPr="007A6508">
        <w:rPr>
          <w:rFonts w:ascii="Times New Roman" w:hAnsi="Times New Roman"/>
          <w:sz w:val="28"/>
          <w:szCs w:val="28"/>
          <w:lang w:val="uk-UA"/>
        </w:rPr>
        <w:t>Педагогічна теорія і практика в контексті інтеграційних процесів</w:t>
      </w:r>
      <w:r w:rsidRPr="007A6508">
        <w:rPr>
          <w:rFonts w:ascii="Times New Roman" w:hAnsi="Times New Roman"/>
          <w:bCs/>
          <w:sz w:val="28"/>
          <w:szCs w:val="28"/>
          <w:lang w:val="uk-UA"/>
        </w:rPr>
        <w:t>» (Тернопіль, 2014), «</w:t>
      </w:r>
      <w:r w:rsidRPr="007A6508">
        <w:rPr>
          <w:rFonts w:ascii="Times New Roman" w:hAnsi="Times New Roman"/>
          <w:sz w:val="28"/>
          <w:szCs w:val="28"/>
          <w:lang w:val="uk-UA"/>
        </w:rPr>
        <w:t>Roland Barthes VIII International Scientific Conference «The problems of empirical research in psychology and humanities» (to the 100</w:t>
      </w:r>
      <w:r w:rsidRPr="007A6508">
        <w:rPr>
          <w:rFonts w:ascii="Times New Roman" w:hAnsi="Times New Roman"/>
          <w:sz w:val="28"/>
          <w:szCs w:val="28"/>
          <w:vertAlign w:val="superscript"/>
          <w:lang w:val="uk-UA"/>
        </w:rPr>
        <w:t>th</w:t>
      </w:r>
      <w:r w:rsidRPr="007A6508">
        <w:rPr>
          <w:rFonts w:ascii="Times New Roman" w:hAnsi="Times New Roman"/>
          <w:sz w:val="28"/>
          <w:szCs w:val="28"/>
          <w:lang w:val="uk-UA"/>
        </w:rPr>
        <w:t xml:space="preserve"> anniversary of the birth of Roland Barthes)</w:t>
      </w:r>
      <w:r w:rsidRPr="007A6508">
        <w:rPr>
          <w:rFonts w:ascii="Times New Roman" w:hAnsi="Times New Roman"/>
          <w:bCs/>
          <w:sz w:val="28"/>
          <w:szCs w:val="28"/>
          <w:lang w:val="uk-UA"/>
        </w:rPr>
        <w:t xml:space="preserve">» (Краків, 2016); </w:t>
      </w:r>
      <w:r w:rsidRPr="007A6508">
        <w:rPr>
          <w:rFonts w:ascii="Times New Roman" w:hAnsi="Times New Roman"/>
          <w:i/>
          <w:sz w:val="28"/>
          <w:szCs w:val="28"/>
          <w:lang w:val="uk-UA"/>
        </w:rPr>
        <w:t>всеукраїнська</w:t>
      </w:r>
      <w:r w:rsidRPr="007A6508">
        <w:rPr>
          <w:rFonts w:ascii="Times New Roman" w:hAnsi="Times New Roman"/>
          <w:bCs/>
          <w:i/>
          <w:sz w:val="28"/>
          <w:szCs w:val="28"/>
          <w:lang w:val="uk-UA"/>
        </w:rPr>
        <w:t xml:space="preserve"> – «</w:t>
      </w:r>
      <w:r w:rsidRPr="007A6508">
        <w:rPr>
          <w:rFonts w:ascii="Times New Roman" w:hAnsi="Times New Roman"/>
          <w:sz w:val="28"/>
          <w:szCs w:val="28"/>
          <w:lang w:val="uk-UA"/>
        </w:rPr>
        <w:t>Мовна комунікація: наука, культура, медицина</w:t>
      </w:r>
      <w:r w:rsidRPr="007A6508">
        <w:rPr>
          <w:rFonts w:ascii="Times New Roman" w:hAnsi="Times New Roman"/>
          <w:bCs/>
          <w:i/>
          <w:sz w:val="28"/>
          <w:szCs w:val="28"/>
          <w:lang w:val="uk-UA"/>
        </w:rPr>
        <w:t xml:space="preserve">» </w:t>
      </w:r>
      <w:r w:rsidRPr="007A6508">
        <w:rPr>
          <w:rFonts w:ascii="Times New Roman" w:hAnsi="Times New Roman"/>
          <w:bCs/>
          <w:sz w:val="28"/>
          <w:szCs w:val="28"/>
          <w:lang w:val="uk-UA"/>
        </w:rPr>
        <w:t>(Тернопіль, 2012)</w:t>
      </w:r>
      <w:r w:rsidRPr="007A6508">
        <w:rPr>
          <w:rFonts w:ascii="Times New Roman" w:hAnsi="Times New Roman"/>
          <w:sz w:val="28"/>
          <w:szCs w:val="28"/>
          <w:shd w:val="clear" w:color="auto" w:fill="FFFFFF"/>
          <w:lang w:val="uk-UA"/>
        </w:rPr>
        <w:t>;</w:t>
      </w:r>
      <w:r w:rsidRPr="007A6508">
        <w:rPr>
          <w:rFonts w:ascii="Times New Roman" w:hAnsi="Times New Roman"/>
          <w:bCs/>
          <w:i/>
          <w:sz w:val="28"/>
          <w:szCs w:val="28"/>
          <w:lang w:val="uk-UA"/>
        </w:rPr>
        <w:t xml:space="preserve"> </w:t>
      </w:r>
      <w:r w:rsidRPr="007A6508">
        <w:rPr>
          <w:rFonts w:ascii="Times New Roman" w:hAnsi="Times New Roman"/>
          <w:bCs/>
          <w:i/>
          <w:iCs/>
          <w:sz w:val="28"/>
          <w:szCs w:val="28"/>
          <w:lang w:val="uk-UA"/>
        </w:rPr>
        <w:t>регіональні: «</w:t>
      </w:r>
      <w:r w:rsidRPr="007A6508">
        <w:rPr>
          <w:rFonts w:ascii="Times New Roman" w:hAnsi="Times New Roman"/>
          <w:sz w:val="28"/>
          <w:szCs w:val="28"/>
          <w:lang w:val="uk-UA"/>
        </w:rPr>
        <w:t>Українська професійна мова: історія і сучасність</w:t>
      </w:r>
      <w:r w:rsidRPr="007A6508">
        <w:rPr>
          <w:rFonts w:ascii="Times New Roman" w:hAnsi="Times New Roman"/>
          <w:bCs/>
          <w:sz w:val="28"/>
          <w:szCs w:val="28"/>
          <w:shd w:val="clear" w:color="auto" w:fill="FFFFFF"/>
          <w:lang w:val="uk-UA"/>
        </w:rPr>
        <w:t xml:space="preserve">» (Тернопіль, 2014, 2016); </w:t>
      </w:r>
      <w:r w:rsidRPr="007A6508">
        <w:rPr>
          <w:rFonts w:ascii="Times New Roman" w:hAnsi="Times New Roman"/>
          <w:bCs/>
          <w:i/>
          <w:sz w:val="28"/>
          <w:szCs w:val="28"/>
          <w:lang w:val="uk-UA"/>
        </w:rPr>
        <w:t>між</w:t>
      </w:r>
      <w:r w:rsidRPr="007A6508">
        <w:rPr>
          <w:rFonts w:ascii="Times New Roman" w:hAnsi="Times New Roman"/>
          <w:bCs/>
          <w:i/>
          <w:iCs/>
          <w:sz w:val="28"/>
          <w:szCs w:val="28"/>
          <w:lang w:val="uk-UA"/>
        </w:rPr>
        <w:t xml:space="preserve">регіональні </w:t>
      </w:r>
      <w:r w:rsidRPr="007A6508">
        <w:rPr>
          <w:rFonts w:ascii="Times New Roman" w:hAnsi="Times New Roman"/>
          <w:bCs/>
          <w:sz w:val="28"/>
          <w:szCs w:val="28"/>
          <w:lang w:val="uk-UA"/>
        </w:rPr>
        <w:t>науково-методологічні семінари кафедри філософії та суспільних дисциплін ДВНЗ «Тернопільський державний медичний університет імені І. Я. Горбачевського МОЗ України» (ТДМУ) «Філософія, методологія, психолого-педагогічні аспекти формування культури здоров’язбереження» (Тернопіль, 2013, 2014)</w:t>
      </w:r>
      <w:r w:rsidRPr="007A6508">
        <w:rPr>
          <w:rFonts w:ascii="Times New Roman" w:hAnsi="Times New Roman"/>
          <w:bCs/>
          <w:sz w:val="28"/>
          <w:szCs w:val="28"/>
          <w:shd w:val="clear" w:color="auto" w:fill="FFFFFF"/>
          <w:lang w:val="uk-UA"/>
        </w:rPr>
        <w:t xml:space="preserve">; </w:t>
      </w:r>
      <w:r w:rsidRPr="00044B78">
        <w:rPr>
          <w:rFonts w:ascii="Times New Roman" w:hAnsi="Times New Roman"/>
          <w:bCs/>
          <w:sz w:val="28"/>
          <w:szCs w:val="28"/>
          <w:shd w:val="clear" w:color="auto" w:fill="FFFFFF"/>
          <w:lang w:val="uk-UA"/>
        </w:rPr>
        <w:t>обговорення на спільному міжкафедральному семінарі ТДМУ та Хмельницького національного університету.</w:t>
      </w:r>
    </w:p>
    <w:p w:rsidR="001C1D23" w:rsidRPr="00044B78" w:rsidRDefault="001C1D23" w:rsidP="00044B78">
      <w:pPr>
        <w:spacing w:after="0" w:line="240" w:lineRule="auto"/>
        <w:ind w:firstLine="567"/>
        <w:jc w:val="both"/>
        <w:rPr>
          <w:rFonts w:ascii="Times New Roman" w:hAnsi="Times New Roman"/>
          <w:sz w:val="28"/>
          <w:szCs w:val="28"/>
          <w:lang w:val="uk-UA"/>
        </w:rPr>
      </w:pPr>
      <w:r w:rsidRPr="00044B78">
        <w:rPr>
          <w:rFonts w:ascii="Times New Roman" w:hAnsi="Times New Roman"/>
          <w:b/>
          <w:bCs/>
          <w:sz w:val="28"/>
          <w:szCs w:val="28"/>
          <w:lang w:val="uk-UA"/>
        </w:rPr>
        <w:t>Публікації.</w:t>
      </w:r>
      <w:r w:rsidRPr="00044B78">
        <w:rPr>
          <w:rFonts w:ascii="Times New Roman" w:hAnsi="Times New Roman"/>
          <w:sz w:val="28"/>
          <w:szCs w:val="28"/>
          <w:lang w:val="uk-UA"/>
        </w:rPr>
        <w:t xml:space="preserve"> Результати дисертації висвітлено в 19 публікаціях автора (15 – одноосібні), з яких </w:t>
      </w:r>
      <w:r>
        <w:rPr>
          <w:rFonts w:ascii="Times New Roman" w:hAnsi="Times New Roman"/>
          <w:sz w:val="28"/>
          <w:szCs w:val="28"/>
          <w:lang w:val="uk-UA"/>
        </w:rPr>
        <w:t>9</w:t>
      </w:r>
      <w:r w:rsidRPr="00044B78">
        <w:rPr>
          <w:rFonts w:ascii="Times New Roman" w:hAnsi="Times New Roman"/>
          <w:sz w:val="28"/>
          <w:szCs w:val="28"/>
          <w:lang w:val="uk-UA"/>
        </w:rPr>
        <w:t xml:space="preserve"> відображають основні наукові результати дисертації (зокрема, </w:t>
      </w:r>
      <w:r>
        <w:rPr>
          <w:rFonts w:ascii="Times New Roman" w:hAnsi="Times New Roman"/>
          <w:sz w:val="28"/>
          <w:szCs w:val="28"/>
          <w:lang w:val="uk-UA"/>
        </w:rPr>
        <w:t>2</w:t>
      </w:r>
      <w:r w:rsidRPr="00044B78">
        <w:rPr>
          <w:rFonts w:ascii="Times New Roman" w:hAnsi="Times New Roman"/>
          <w:sz w:val="28"/>
          <w:szCs w:val="28"/>
          <w:lang w:val="uk-UA"/>
        </w:rPr>
        <w:t xml:space="preserve"> публікаці</w:t>
      </w:r>
      <w:r>
        <w:rPr>
          <w:rFonts w:ascii="Times New Roman" w:hAnsi="Times New Roman"/>
          <w:sz w:val="28"/>
          <w:szCs w:val="28"/>
          <w:lang w:val="uk-UA"/>
        </w:rPr>
        <w:t>ї</w:t>
      </w:r>
      <w:r w:rsidRPr="00044B78">
        <w:rPr>
          <w:rFonts w:ascii="Times New Roman" w:hAnsi="Times New Roman"/>
          <w:sz w:val="28"/>
          <w:szCs w:val="28"/>
          <w:lang w:val="uk-UA"/>
        </w:rPr>
        <w:t xml:space="preserve"> в зарубіжн</w:t>
      </w:r>
      <w:r>
        <w:rPr>
          <w:rFonts w:ascii="Times New Roman" w:hAnsi="Times New Roman"/>
          <w:sz w:val="28"/>
          <w:szCs w:val="28"/>
          <w:lang w:val="uk-UA"/>
        </w:rPr>
        <w:t>их</w:t>
      </w:r>
      <w:r w:rsidRPr="00044B78">
        <w:rPr>
          <w:rFonts w:ascii="Times New Roman" w:hAnsi="Times New Roman"/>
          <w:sz w:val="28"/>
          <w:szCs w:val="28"/>
          <w:lang w:val="uk-UA"/>
        </w:rPr>
        <w:t xml:space="preserve"> науков</w:t>
      </w:r>
      <w:r>
        <w:rPr>
          <w:rFonts w:ascii="Times New Roman" w:hAnsi="Times New Roman"/>
          <w:sz w:val="28"/>
          <w:szCs w:val="28"/>
          <w:lang w:val="uk-UA"/>
        </w:rPr>
        <w:t>их виданнях</w:t>
      </w:r>
      <w:r w:rsidRPr="00044B78">
        <w:rPr>
          <w:rFonts w:ascii="Times New Roman" w:hAnsi="Times New Roman"/>
          <w:sz w:val="28"/>
          <w:szCs w:val="28"/>
          <w:lang w:val="uk-UA"/>
        </w:rPr>
        <w:t xml:space="preserve">), </w:t>
      </w:r>
      <w:r>
        <w:rPr>
          <w:rFonts w:ascii="Times New Roman" w:hAnsi="Times New Roman"/>
          <w:sz w:val="28"/>
          <w:szCs w:val="28"/>
          <w:lang w:val="uk-UA"/>
        </w:rPr>
        <w:t>9</w:t>
      </w:r>
      <w:r w:rsidRPr="00044B78">
        <w:rPr>
          <w:rFonts w:ascii="Times New Roman" w:hAnsi="Times New Roman"/>
          <w:sz w:val="28"/>
          <w:szCs w:val="28"/>
          <w:lang w:val="uk-UA"/>
        </w:rPr>
        <w:t xml:space="preserve"> – апробаційного характеру, 1 публікація, яка додатково відображає наукові результати дисертації.</w:t>
      </w:r>
    </w:p>
    <w:p w:rsidR="001C1D23" w:rsidRPr="00044B78" w:rsidRDefault="001C1D23" w:rsidP="00044B78">
      <w:pPr>
        <w:spacing w:after="0" w:line="240" w:lineRule="auto"/>
        <w:ind w:firstLine="567"/>
        <w:jc w:val="both"/>
        <w:rPr>
          <w:rFonts w:ascii="Times New Roman" w:hAnsi="Times New Roman"/>
          <w:sz w:val="28"/>
          <w:szCs w:val="28"/>
          <w:lang w:val="uk-UA"/>
        </w:rPr>
      </w:pPr>
      <w:r w:rsidRPr="00044B78">
        <w:rPr>
          <w:rFonts w:ascii="Times New Roman" w:hAnsi="Times New Roman"/>
          <w:b/>
          <w:bCs/>
          <w:sz w:val="28"/>
          <w:szCs w:val="28"/>
          <w:lang w:val="uk-UA"/>
        </w:rPr>
        <w:t xml:space="preserve">Структура та обсяг дисертації. </w:t>
      </w:r>
      <w:r w:rsidRPr="00044B78">
        <w:rPr>
          <w:rFonts w:ascii="Times New Roman" w:hAnsi="Times New Roman"/>
          <w:bCs/>
          <w:sz w:val="28"/>
          <w:szCs w:val="28"/>
          <w:lang w:val="uk-UA"/>
        </w:rPr>
        <w:t>Робота складається зі вступу, трьох розділів, висновків до них, загальних висновків, списку використаних джерел (236 найменувань, з них 18 – іноземними мовами), додатків (</w:t>
      </w:r>
      <w:r>
        <w:rPr>
          <w:rFonts w:ascii="Times New Roman" w:hAnsi="Times New Roman"/>
          <w:bCs/>
          <w:sz w:val="28"/>
          <w:szCs w:val="28"/>
          <w:lang w:val="uk-UA"/>
        </w:rPr>
        <w:t>9</w:t>
      </w:r>
      <w:r w:rsidRPr="00044B78">
        <w:rPr>
          <w:rFonts w:ascii="Times New Roman" w:hAnsi="Times New Roman"/>
          <w:bCs/>
          <w:sz w:val="28"/>
          <w:szCs w:val="28"/>
          <w:lang w:val="uk-UA"/>
        </w:rPr>
        <w:t xml:space="preserve"> на 26 сторінках). Загальний обсяг дисертації становить 220 сторінок друкованого тексту, основний зміст викладено на 166 сторінках. Роботу ілюстровано 9 таблицями та 9 рисунками.</w:t>
      </w:r>
    </w:p>
    <w:p w:rsidR="001C1D23" w:rsidRPr="00044B78" w:rsidRDefault="001C1D23" w:rsidP="00E245C8">
      <w:pPr>
        <w:pStyle w:val="ListParagraph"/>
        <w:spacing w:after="0" w:line="240" w:lineRule="auto"/>
        <w:ind w:left="0" w:firstLine="567"/>
        <w:jc w:val="both"/>
        <w:rPr>
          <w:rFonts w:ascii="Times New Roman" w:hAnsi="Times New Roman"/>
          <w:b/>
          <w:bCs/>
          <w:sz w:val="28"/>
          <w:szCs w:val="28"/>
          <w:lang w:val="uk-UA"/>
        </w:rPr>
      </w:pPr>
    </w:p>
    <w:p w:rsidR="001C1D23" w:rsidRPr="007A6508" w:rsidRDefault="001C1D23" w:rsidP="007B2DDE">
      <w:pPr>
        <w:pStyle w:val="ListParagraph"/>
        <w:spacing w:after="0" w:line="240" w:lineRule="auto"/>
        <w:ind w:left="0"/>
        <w:jc w:val="center"/>
        <w:rPr>
          <w:rFonts w:ascii="Times New Roman" w:hAnsi="Times New Roman"/>
          <w:b/>
          <w:bCs/>
          <w:sz w:val="28"/>
          <w:szCs w:val="28"/>
          <w:lang w:val="uk-UA"/>
        </w:rPr>
      </w:pPr>
      <w:r w:rsidRPr="007A6508">
        <w:rPr>
          <w:rFonts w:ascii="Times New Roman" w:hAnsi="Times New Roman"/>
          <w:b/>
          <w:bCs/>
          <w:sz w:val="28"/>
          <w:szCs w:val="28"/>
          <w:lang w:val="uk-UA"/>
        </w:rPr>
        <w:t>ОСНОВНИЙ ЗМІСТ РОБОТИ</w:t>
      </w:r>
    </w:p>
    <w:p w:rsidR="001C1D23" w:rsidRPr="007A6508" w:rsidRDefault="001C1D23" w:rsidP="00E245C8">
      <w:pPr>
        <w:pStyle w:val="Heading4"/>
        <w:spacing w:before="0" w:line="240" w:lineRule="auto"/>
        <w:ind w:firstLine="567"/>
        <w:jc w:val="both"/>
        <w:rPr>
          <w:rFonts w:ascii="Times New Roman" w:hAnsi="Times New Roman"/>
          <w:b w:val="0"/>
          <w:bCs w:val="0"/>
          <w:i w:val="0"/>
          <w:color w:val="000000"/>
          <w:sz w:val="28"/>
          <w:szCs w:val="28"/>
          <w:lang w:val="uk-UA"/>
        </w:rPr>
      </w:pPr>
      <w:r w:rsidRPr="007A6508">
        <w:rPr>
          <w:rFonts w:ascii="Times New Roman" w:hAnsi="Times New Roman"/>
          <w:b w:val="0"/>
          <w:i w:val="0"/>
          <w:color w:val="000000"/>
          <w:sz w:val="28"/>
          <w:szCs w:val="28"/>
          <w:lang w:val="uk-UA"/>
        </w:rPr>
        <w:t>У</w:t>
      </w:r>
      <w:r w:rsidRPr="007A6508">
        <w:rPr>
          <w:rFonts w:ascii="Times New Roman" w:hAnsi="Times New Roman"/>
          <w:i w:val="0"/>
          <w:color w:val="000000"/>
          <w:sz w:val="28"/>
          <w:szCs w:val="28"/>
          <w:lang w:val="uk-UA"/>
        </w:rPr>
        <w:t xml:space="preserve"> вступі </w:t>
      </w:r>
      <w:r w:rsidRPr="007A6508">
        <w:rPr>
          <w:rFonts w:ascii="Times New Roman" w:hAnsi="Times New Roman"/>
          <w:b w:val="0"/>
          <w:bCs w:val="0"/>
          <w:i w:val="0"/>
          <w:color w:val="000000"/>
          <w:sz w:val="28"/>
          <w:szCs w:val="28"/>
          <w:lang w:val="uk-UA"/>
        </w:rPr>
        <w:t xml:space="preserve">обґрунтовано вибір теми дослідження, її актуальність; вказано на зв’язок з науковими програмами, планами, темами; визначено мету, завдання, об’єкт, предмет, методи дослідження; розкрито наукову новизну, практичне значення одержаних результатів; подано відомості про впровадження, апробацію та опублікування результатів дослідження; </w:t>
      </w:r>
      <w:r>
        <w:rPr>
          <w:rFonts w:ascii="Times New Roman" w:hAnsi="Times New Roman"/>
          <w:b w:val="0"/>
          <w:bCs w:val="0"/>
          <w:i w:val="0"/>
          <w:color w:val="000000"/>
          <w:sz w:val="28"/>
          <w:szCs w:val="28"/>
          <w:lang w:val="uk-UA"/>
        </w:rPr>
        <w:t>у</w:t>
      </w:r>
      <w:r w:rsidRPr="007A6508">
        <w:rPr>
          <w:rFonts w:ascii="Times New Roman" w:hAnsi="Times New Roman"/>
          <w:b w:val="0"/>
          <w:bCs w:val="0"/>
          <w:i w:val="0"/>
          <w:color w:val="000000"/>
          <w:sz w:val="28"/>
          <w:szCs w:val="28"/>
          <w:lang w:val="uk-UA"/>
        </w:rPr>
        <w:t>казано структуру та обсяг дисертації.</w:t>
      </w:r>
    </w:p>
    <w:p w:rsidR="001C1D23" w:rsidRPr="007A6508" w:rsidRDefault="001C1D23" w:rsidP="00E245C8">
      <w:pPr>
        <w:shd w:val="clear" w:color="auto" w:fill="FFFFFF"/>
        <w:spacing w:after="0" w:line="240" w:lineRule="auto"/>
        <w:ind w:firstLine="567"/>
        <w:jc w:val="both"/>
        <w:rPr>
          <w:rFonts w:ascii="Times New Roman" w:hAnsi="Times New Roman"/>
          <w:color w:val="000000"/>
          <w:sz w:val="28"/>
          <w:szCs w:val="28"/>
          <w:lang w:val="uk-UA"/>
        </w:rPr>
      </w:pPr>
      <w:r w:rsidRPr="007A6508">
        <w:rPr>
          <w:rFonts w:ascii="Times New Roman" w:hAnsi="Times New Roman"/>
          <w:b/>
          <w:color w:val="000000"/>
          <w:sz w:val="28"/>
          <w:szCs w:val="28"/>
          <w:lang w:val="uk-UA"/>
        </w:rPr>
        <w:t xml:space="preserve">У першому розділі </w:t>
      </w:r>
      <w:r w:rsidRPr="007A6508">
        <w:rPr>
          <w:rFonts w:ascii="Times New Roman" w:hAnsi="Times New Roman"/>
          <w:color w:val="000000"/>
          <w:sz w:val="28"/>
          <w:szCs w:val="28"/>
          <w:lang w:val="uk-UA"/>
        </w:rPr>
        <w:t>–</w:t>
      </w:r>
      <w:r w:rsidRPr="007A6508">
        <w:rPr>
          <w:rFonts w:ascii="Times New Roman" w:hAnsi="Times New Roman"/>
          <w:b/>
          <w:color w:val="000000"/>
          <w:sz w:val="28"/>
          <w:szCs w:val="28"/>
          <w:lang w:val="uk-UA"/>
        </w:rPr>
        <w:t xml:space="preserve"> </w:t>
      </w:r>
      <w:r w:rsidRPr="007A6508">
        <w:rPr>
          <w:rFonts w:ascii="Times New Roman" w:hAnsi="Times New Roman"/>
          <w:color w:val="000000"/>
          <w:sz w:val="28"/>
          <w:szCs w:val="28"/>
          <w:lang w:val="uk-UA"/>
        </w:rPr>
        <w:t>«Формування готовності іноземних студентів до діалогічної взаємодії у майбутній професійній діяльності лікаря як наукова проблема»</w:t>
      </w:r>
      <w:r w:rsidRPr="007A6508">
        <w:rPr>
          <w:rFonts w:ascii="Times New Roman" w:hAnsi="Times New Roman"/>
          <w:b/>
          <w:color w:val="000000"/>
          <w:sz w:val="28"/>
          <w:szCs w:val="28"/>
          <w:lang w:val="uk-UA"/>
        </w:rPr>
        <w:t xml:space="preserve"> </w:t>
      </w:r>
      <w:r w:rsidRPr="007A6508">
        <w:rPr>
          <w:rFonts w:ascii="Times New Roman" w:hAnsi="Times New Roman"/>
          <w:color w:val="000000"/>
          <w:sz w:val="28"/>
          <w:szCs w:val="28"/>
          <w:lang w:val="uk-UA"/>
        </w:rPr>
        <w:t xml:space="preserve">– подано дефінітивний аналіз дослідження, особливості підготовки та структуру готовності іноземних студентів медичних ВНЗ до діалогічної взаємодії </w:t>
      </w:r>
      <w:r>
        <w:rPr>
          <w:rFonts w:ascii="Times New Roman" w:hAnsi="Times New Roman"/>
          <w:color w:val="000000"/>
          <w:sz w:val="28"/>
          <w:szCs w:val="28"/>
          <w:lang w:val="uk-UA"/>
        </w:rPr>
        <w:t>в</w:t>
      </w:r>
      <w:r w:rsidRPr="007A6508">
        <w:rPr>
          <w:rFonts w:ascii="Times New Roman" w:hAnsi="Times New Roman"/>
          <w:color w:val="000000"/>
          <w:sz w:val="28"/>
          <w:szCs w:val="28"/>
          <w:lang w:val="uk-UA"/>
        </w:rPr>
        <w:t xml:space="preserve"> майбутній професійній діяльності лікаря.</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Готовність визначено як стан особистості, який дозволяє їй успішно ввійти в професійне середовище та </w:t>
      </w:r>
      <w:r w:rsidRPr="007A6508">
        <w:rPr>
          <w:rFonts w:ascii="Times New Roman" w:hAnsi="Times New Roman"/>
          <w:bCs/>
          <w:color w:val="000000"/>
          <w:sz w:val="28"/>
          <w:szCs w:val="28"/>
          <w:shd w:val="clear" w:color="auto" w:fill="FFFFFF"/>
          <w:lang w:val="uk-UA"/>
        </w:rPr>
        <w:t>розглядається як результат професійної підготовки</w:t>
      </w:r>
      <w:r w:rsidRPr="007A6508">
        <w:rPr>
          <w:rStyle w:val="apple-converted-space"/>
          <w:rFonts w:ascii="Times New Roman" w:hAnsi="Times New Roman"/>
          <w:color w:val="000000"/>
          <w:sz w:val="28"/>
          <w:szCs w:val="28"/>
          <w:shd w:val="clear" w:color="auto" w:fill="FFFFFF"/>
          <w:lang w:val="uk-UA"/>
        </w:rPr>
        <w:t xml:space="preserve">, </w:t>
      </w:r>
      <w:r w:rsidRPr="007A6508">
        <w:rPr>
          <w:rFonts w:ascii="Times New Roman" w:hAnsi="Times New Roman"/>
          <w:color w:val="000000"/>
          <w:sz w:val="28"/>
          <w:szCs w:val="28"/>
          <w:shd w:val="clear" w:color="auto" w:fill="FFFFFF"/>
          <w:lang w:val="uk-UA"/>
        </w:rPr>
        <w:t xml:space="preserve">що забезпечується сукупністю знань, умінь і навичок, </w:t>
      </w:r>
      <w:r>
        <w:rPr>
          <w:rFonts w:ascii="Times New Roman" w:hAnsi="Times New Roman"/>
          <w:color w:val="000000"/>
          <w:sz w:val="28"/>
          <w:szCs w:val="28"/>
          <w:shd w:val="clear" w:color="auto" w:fill="FFFFFF"/>
          <w:lang w:val="uk-UA"/>
        </w:rPr>
        <w:t>потрібних</w:t>
      </w:r>
      <w:r w:rsidRPr="007A6508">
        <w:rPr>
          <w:rFonts w:ascii="Times New Roman" w:hAnsi="Times New Roman"/>
          <w:color w:val="000000"/>
          <w:sz w:val="28"/>
          <w:szCs w:val="28"/>
          <w:shd w:val="clear" w:color="auto" w:fill="FFFFFF"/>
          <w:lang w:val="uk-UA"/>
        </w:rPr>
        <w:t xml:space="preserve"> для набуття певної кваліфікації та виконання роботи у відповідній сфері діяльності. У професійній діяльності лікаря важливим аспектом є діалогічна взаємодія, спрямована на обмін інформацією з пацієнтом стосовно проблем здоров’я. </w:t>
      </w:r>
      <w:r w:rsidRPr="007A6508">
        <w:rPr>
          <w:rFonts w:ascii="Times New Roman" w:hAnsi="Times New Roman"/>
          <w:sz w:val="28"/>
          <w:szCs w:val="28"/>
          <w:lang w:val="uk-UA"/>
        </w:rPr>
        <w:t>Готовність до ДВ у майбутній професійній діяльності лікаря передбачає розвиток комунікативних умінь і навичок спілкування українською мовою, що набуває особливої значущості для ІС під час навчання у ВМНЗ України.</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Style w:val="hps"/>
          <w:rFonts w:ascii="Times New Roman" w:hAnsi="Times New Roman"/>
          <w:sz w:val="28"/>
          <w:szCs w:val="28"/>
          <w:lang w:val="uk-UA"/>
        </w:rPr>
        <w:t>На проблемах спілкування як основи діалогічної взаємодії звертали увагу зарубіжні науковці (М. Бахтін, Д. Карнегі, О. Леонтьєв, Г. Фішер та ін.) та вітчизняні дослідники (</w:t>
      </w:r>
      <w:r w:rsidRPr="007A6508">
        <w:rPr>
          <w:rFonts w:ascii="Times New Roman" w:hAnsi="Times New Roman"/>
          <w:sz w:val="28"/>
          <w:szCs w:val="28"/>
          <w:lang w:val="uk-UA"/>
        </w:rPr>
        <w:t xml:space="preserve">Л. Кісіль, О. Маркович, </w:t>
      </w:r>
      <w:r w:rsidRPr="007A6508">
        <w:rPr>
          <w:rStyle w:val="hps"/>
          <w:rFonts w:ascii="Times New Roman" w:hAnsi="Times New Roman"/>
          <w:sz w:val="28"/>
          <w:szCs w:val="28"/>
          <w:lang w:val="uk-UA"/>
        </w:rPr>
        <w:t>Т. Мелкумова та ін.). Зокрема,</w:t>
      </w:r>
      <w:r w:rsidRPr="007A6508">
        <w:rPr>
          <w:rFonts w:ascii="Times New Roman" w:hAnsi="Times New Roman"/>
          <w:sz w:val="28"/>
          <w:szCs w:val="28"/>
          <w:lang w:val="uk-UA"/>
        </w:rPr>
        <w:t xml:space="preserve"> акцентувалась увага на важливості створення сприятливих умов для успішної підготовки ІС до спілкування українською мовою (С. Лазаренко, Т. Мельник, Н. Чабан, Л. Шеремета та ін.) як невід’ємної частини майбутньої професійної діяльності лікаря. </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Теоретичними основами дослідження визначено низку нормативних актів, дисертацій, наукових статей, які стосуються різних аспектів професійної підготовки майбутніх лікарів і, зокрема, ІС у ВМНЗ України, специфіки професійного спілкування та ДВ у роботі лікаря. Шляхом узагальнення теоретичних основ </w:t>
      </w:r>
      <w:r w:rsidRPr="007A6508">
        <w:rPr>
          <w:rFonts w:ascii="Times New Roman" w:hAnsi="Times New Roman"/>
          <w:color w:val="000000"/>
          <w:sz w:val="28"/>
          <w:szCs w:val="28"/>
          <w:lang w:val="uk-UA"/>
        </w:rPr>
        <w:t xml:space="preserve">визначено особливості підготовки </w:t>
      </w:r>
      <w:r w:rsidRPr="007A6508">
        <w:rPr>
          <w:rFonts w:ascii="Times New Roman" w:hAnsi="Times New Roman"/>
          <w:sz w:val="28"/>
          <w:szCs w:val="28"/>
          <w:lang w:val="uk-UA"/>
        </w:rPr>
        <w:t xml:space="preserve">ІС до ДВ у майбутній професійній діяльності лікаря. Першою особливістю означено </w:t>
      </w:r>
      <w:r>
        <w:rPr>
          <w:rFonts w:ascii="Times New Roman" w:hAnsi="Times New Roman"/>
          <w:i/>
          <w:sz w:val="28"/>
          <w:szCs w:val="28"/>
          <w:lang w:val="uk-UA"/>
        </w:rPr>
        <w:t>потребу</w:t>
      </w:r>
      <w:r w:rsidRPr="007A6508">
        <w:rPr>
          <w:rFonts w:ascii="Times New Roman" w:hAnsi="Times New Roman"/>
          <w:i/>
          <w:sz w:val="28"/>
          <w:szCs w:val="28"/>
          <w:lang w:val="uk-UA"/>
        </w:rPr>
        <w:t xml:space="preserve"> інтеграції та адаптації ІС в україномовне культурне середовище в процесі навчання у ВМНЗ</w:t>
      </w:r>
      <w:r w:rsidRPr="007A6508">
        <w:rPr>
          <w:rFonts w:ascii="Times New Roman" w:hAnsi="Times New Roman"/>
          <w:sz w:val="28"/>
          <w:szCs w:val="28"/>
          <w:lang w:val="uk-UA"/>
        </w:rPr>
        <w:t xml:space="preserve">, що сприяє розвитку культурної ідентифікації з новою культурою на основі збереження власної культурної приналежності, а також розвитку бікультуралізму, формуванню позитивного ставлення ІС до нової культури, вироблення стратегії власної життєдіяльності та спілкування в країні навчання. </w:t>
      </w:r>
      <w:r w:rsidRPr="007A6508">
        <w:rPr>
          <w:rStyle w:val="hps"/>
          <w:rFonts w:ascii="Times New Roman" w:hAnsi="Times New Roman"/>
          <w:sz w:val="28"/>
          <w:szCs w:val="28"/>
          <w:lang w:val="uk-UA"/>
        </w:rPr>
        <w:t>Друга особливість –</w:t>
      </w:r>
      <w:r w:rsidRPr="007A6508">
        <w:rPr>
          <w:rFonts w:ascii="Times New Roman" w:hAnsi="Times New Roman"/>
          <w:sz w:val="28"/>
          <w:szCs w:val="28"/>
          <w:lang w:val="uk-UA"/>
        </w:rPr>
        <w:t xml:space="preserve"> </w:t>
      </w:r>
      <w:r w:rsidRPr="007A6508">
        <w:rPr>
          <w:rFonts w:ascii="Times New Roman" w:hAnsi="Times New Roman"/>
          <w:i/>
          <w:sz w:val="28"/>
          <w:szCs w:val="28"/>
          <w:lang w:val="uk-UA"/>
        </w:rPr>
        <w:t xml:space="preserve">практична зорієнтованість вивчення україномовних дисциплін у підготовці ІС – МЛ до професійної ДВ, </w:t>
      </w:r>
      <w:r w:rsidRPr="007A6508">
        <w:rPr>
          <w:rFonts w:ascii="Times New Roman" w:hAnsi="Times New Roman"/>
          <w:sz w:val="28"/>
          <w:szCs w:val="28"/>
          <w:lang w:val="uk-UA"/>
        </w:rPr>
        <w:t xml:space="preserve">що передбачає </w:t>
      </w:r>
      <w:r w:rsidRPr="007A6508">
        <w:rPr>
          <w:rStyle w:val="hps"/>
          <w:rFonts w:ascii="Times New Roman" w:hAnsi="Times New Roman"/>
          <w:sz w:val="28"/>
          <w:szCs w:val="28"/>
          <w:lang w:val="uk-UA"/>
        </w:rPr>
        <w:t>формування в іноземних студентів уміння вести бесіду на фахові теми</w:t>
      </w:r>
      <w:r w:rsidRPr="007A6508">
        <w:rPr>
          <w:rFonts w:ascii="Times New Roman" w:hAnsi="Times New Roman"/>
          <w:sz w:val="28"/>
          <w:szCs w:val="28"/>
          <w:lang w:val="uk-UA"/>
        </w:rPr>
        <w:t>, спілкуватися з пацієнтами під час практики в українських закладах охорони здоров’я</w:t>
      </w:r>
      <w:r w:rsidRPr="007A6508">
        <w:rPr>
          <w:rStyle w:val="hps"/>
          <w:rFonts w:ascii="Times New Roman" w:hAnsi="Times New Roman"/>
          <w:sz w:val="28"/>
          <w:szCs w:val="28"/>
          <w:lang w:val="uk-UA"/>
        </w:rPr>
        <w:t>, писати ділову документацію українською мовою</w:t>
      </w:r>
      <w:r w:rsidRPr="007A6508">
        <w:rPr>
          <w:rFonts w:ascii="Times New Roman" w:hAnsi="Times New Roman"/>
          <w:sz w:val="28"/>
          <w:szCs w:val="28"/>
          <w:lang w:val="uk-UA"/>
        </w:rPr>
        <w:t xml:space="preserve">, </w:t>
      </w:r>
      <w:r w:rsidRPr="007A6508">
        <w:rPr>
          <w:rStyle w:val="hps"/>
          <w:rFonts w:ascii="Times New Roman" w:hAnsi="Times New Roman"/>
          <w:sz w:val="28"/>
          <w:szCs w:val="28"/>
          <w:lang w:val="uk-UA"/>
        </w:rPr>
        <w:t xml:space="preserve">читати професійну літературу тощо. Урахування </w:t>
      </w:r>
      <w:r w:rsidRPr="007A6508">
        <w:rPr>
          <w:rFonts w:ascii="Times New Roman" w:hAnsi="Times New Roman"/>
          <w:sz w:val="28"/>
          <w:szCs w:val="28"/>
          <w:lang w:val="uk-UA"/>
        </w:rPr>
        <w:t xml:space="preserve">третьої особливості </w:t>
      </w:r>
      <w:r w:rsidRPr="007A6508">
        <w:rPr>
          <w:rStyle w:val="hps"/>
          <w:rFonts w:ascii="Times New Roman" w:hAnsi="Times New Roman"/>
          <w:sz w:val="28"/>
          <w:szCs w:val="28"/>
          <w:lang w:val="uk-UA"/>
        </w:rPr>
        <w:t>–</w:t>
      </w:r>
      <w:r w:rsidRPr="007A6508">
        <w:rPr>
          <w:rFonts w:ascii="Times New Roman" w:hAnsi="Times New Roman"/>
          <w:sz w:val="28"/>
          <w:szCs w:val="28"/>
          <w:lang w:val="uk-UA"/>
        </w:rPr>
        <w:t xml:space="preserve"> </w:t>
      </w:r>
      <w:r>
        <w:rPr>
          <w:rFonts w:ascii="Times New Roman" w:hAnsi="Times New Roman"/>
          <w:i/>
          <w:sz w:val="28"/>
          <w:szCs w:val="28"/>
          <w:lang w:val="uk-UA"/>
        </w:rPr>
        <w:t>потреба в</w:t>
      </w:r>
      <w:r w:rsidRPr="007A6508">
        <w:rPr>
          <w:rFonts w:ascii="Times New Roman" w:hAnsi="Times New Roman"/>
          <w:i/>
          <w:sz w:val="28"/>
          <w:szCs w:val="28"/>
          <w:lang w:val="uk-UA"/>
        </w:rPr>
        <w:t>досконалення професійно-мовленнєвої підготовки ІС – МЛ шляхом застосування інтерактивних технологій</w:t>
      </w:r>
      <w:r w:rsidRPr="007A6508">
        <w:rPr>
          <w:rFonts w:ascii="Times New Roman" w:hAnsi="Times New Roman"/>
          <w:sz w:val="28"/>
          <w:szCs w:val="28"/>
          <w:lang w:val="uk-UA"/>
        </w:rPr>
        <w:t xml:space="preserve"> </w:t>
      </w:r>
      <w:r w:rsidRPr="007A6508">
        <w:rPr>
          <w:rStyle w:val="hps"/>
          <w:rFonts w:ascii="Times New Roman" w:hAnsi="Times New Roman"/>
          <w:sz w:val="28"/>
          <w:szCs w:val="28"/>
          <w:lang w:val="uk-UA"/>
        </w:rPr>
        <w:t>–</w:t>
      </w:r>
      <w:r w:rsidRPr="007A6508">
        <w:rPr>
          <w:rFonts w:ascii="Times New Roman" w:hAnsi="Times New Roman"/>
          <w:sz w:val="28"/>
          <w:szCs w:val="28"/>
          <w:lang w:val="uk-UA"/>
        </w:rPr>
        <w:t xml:space="preserve">  сприятиме апробації студентами моделей професійної міжособистісної ДВ у процесі вивчення україномовних дисциплін. </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Підготовка ІС – МЛ до ДВ спрямовується на формування </w:t>
      </w:r>
      <w:r>
        <w:rPr>
          <w:rFonts w:ascii="Times New Roman" w:hAnsi="Times New Roman"/>
          <w:sz w:val="28"/>
          <w:szCs w:val="28"/>
          <w:lang w:val="uk-UA"/>
        </w:rPr>
        <w:t>в</w:t>
      </w:r>
      <w:r w:rsidRPr="007A6508">
        <w:rPr>
          <w:rFonts w:ascii="Times New Roman" w:hAnsi="Times New Roman"/>
          <w:sz w:val="28"/>
          <w:szCs w:val="28"/>
          <w:lang w:val="uk-UA"/>
        </w:rPr>
        <w:t xml:space="preserve"> них знань з української мови, </w:t>
      </w:r>
      <w:r>
        <w:rPr>
          <w:rFonts w:ascii="Times New Roman" w:hAnsi="Times New Roman"/>
          <w:sz w:val="28"/>
          <w:szCs w:val="28"/>
          <w:lang w:val="uk-UA"/>
        </w:rPr>
        <w:t>у</w:t>
      </w:r>
      <w:r w:rsidRPr="007A6508">
        <w:rPr>
          <w:rFonts w:ascii="Times New Roman" w:hAnsi="Times New Roman"/>
          <w:sz w:val="28"/>
          <w:szCs w:val="28"/>
          <w:lang w:val="uk-UA"/>
        </w:rPr>
        <w:t xml:space="preserve">мінь і навичок її використання </w:t>
      </w:r>
      <w:r>
        <w:rPr>
          <w:rFonts w:ascii="Times New Roman" w:hAnsi="Times New Roman"/>
          <w:sz w:val="28"/>
          <w:szCs w:val="28"/>
          <w:lang w:val="uk-UA"/>
        </w:rPr>
        <w:t>в</w:t>
      </w:r>
      <w:r w:rsidRPr="007A6508">
        <w:rPr>
          <w:rFonts w:ascii="Times New Roman" w:hAnsi="Times New Roman"/>
          <w:sz w:val="28"/>
          <w:szCs w:val="28"/>
          <w:lang w:val="uk-UA"/>
        </w:rPr>
        <w:t xml:space="preserve"> спілкуванні, які відповідають уточненим критеріям і компонентам готовності досліджуваного феномену. Критерієм мотиваційно-акцентуючого компонента визначено </w:t>
      </w:r>
      <w:r w:rsidRPr="007A6508">
        <w:rPr>
          <w:rStyle w:val="hps"/>
          <w:rFonts w:ascii="Times New Roman" w:hAnsi="Times New Roman"/>
          <w:sz w:val="28"/>
          <w:szCs w:val="28"/>
          <w:lang w:val="uk-UA"/>
        </w:rPr>
        <w:t>мотивацію ІС – МЛ до вивчення української мови</w:t>
      </w:r>
      <w:r w:rsidRPr="007A6508">
        <w:rPr>
          <w:rFonts w:ascii="Times New Roman" w:hAnsi="Times New Roman"/>
          <w:sz w:val="28"/>
          <w:szCs w:val="28"/>
          <w:lang w:val="uk-UA"/>
        </w:rPr>
        <w:t xml:space="preserve">; когнітивно-змістового </w:t>
      </w:r>
      <w:r w:rsidRPr="007A6508">
        <w:rPr>
          <w:rStyle w:val="hps"/>
          <w:rFonts w:ascii="Times New Roman" w:hAnsi="Times New Roman"/>
          <w:sz w:val="28"/>
          <w:szCs w:val="28"/>
          <w:lang w:val="uk-UA"/>
        </w:rPr>
        <w:t xml:space="preserve">– поглиблення знань ІС – МЛ з україномовних дисциплін; </w:t>
      </w:r>
      <w:r w:rsidRPr="007A6508">
        <w:rPr>
          <w:rFonts w:ascii="Times New Roman" w:hAnsi="Times New Roman"/>
          <w:sz w:val="28"/>
          <w:szCs w:val="28"/>
          <w:lang w:val="uk-UA"/>
        </w:rPr>
        <w:t xml:space="preserve">організаційно-діалогічного </w:t>
      </w:r>
      <w:r w:rsidRPr="007A6508">
        <w:rPr>
          <w:rStyle w:val="hps"/>
          <w:rFonts w:ascii="Times New Roman" w:hAnsi="Times New Roman"/>
          <w:sz w:val="28"/>
          <w:szCs w:val="28"/>
          <w:lang w:val="uk-UA"/>
        </w:rPr>
        <w:t>–</w:t>
      </w:r>
      <w:r w:rsidRPr="007A6508">
        <w:rPr>
          <w:rFonts w:ascii="Times New Roman" w:hAnsi="Times New Roman"/>
          <w:sz w:val="28"/>
          <w:szCs w:val="28"/>
          <w:lang w:val="uk-UA"/>
        </w:rPr>
        <w:t xml:space="preserve"> </w:t>
      </w:r>
      <w:r>
        <w:rPr>
          <w:rStyle w:val="hps"/>
          <w:rFonts w:ascii="Times New Roman" w:hAnsi="Times New Roman"/>
          <w:sz w:val="28"/>
          <w:szCs w:val="28"/>
          <w:lang w:val="uk-UA"/>
        </w:rPr>
        <w:t>у</w:t>
      </w:r>
      <w:r w:rsidRPr="007A6508">
        <w:rPr>
          <w:rStyle w:val="hps"/>
          <w:rFonts w:ascii="Times New Roman" w:hAnsi="Times New Roman"/>
          <w:sz w:val="28"/>
          <w:szCs w:val="28"/>
          <w:lang w:val="uk-UA"/>
        </w:rPr>
        <w:t xml:space="preserve">міння ІС – МЛ організовувати ДВ на практиці в професійній діяльності лікаря; </w:t>
      </w:r>
      <w:r w:rsidRPr="007A6508">
        <w:rPr>
          <w:rFonts w:ascii="Times New Roman" w:hAnsi="Times New Roman"/>
          <w:sz w:val="28"/>
          <w:szCs w:val="28"/>
          <w:lang w:val="uk-UA"/>
        </w:rPr>
        <w:t xml:space="preserve">особистісно-розвивального </w:t>
      </w:r>
      <w:r w:rsidRPr="007A6508">
        <w:rPr>
          <w:rStyle w:val="hps"/>
          <w:rFonts w:ascii="Times New Roman" w:hAnsi="Times New Roman"/>
          <w:sz w:val="28"/>
          <w:szCs w:val="28"/>
          <w:lang w:val="uk-UA"/>
        </w:rPr>
        <w:t>– спрямування діяльності ІС – МЛ на самовдосконалення та саморозвиток</w:t>
      </w:r>
      <w:r w:rsidRPr="007A6508">
        <w:rPr>
          <w:rFonts w:ascii="Times New Roman" w:hAnsi="Times New Roman"/>
          <w:sz w:val="28"/>
          <w:szCs w:val="28"/>
          <w:lang w:val="uk-UA"/>
        </w:rPr>
        <w:t>.</w:t>
      </w:r>
    </w:p>
    <w:p w:rsidR="001C1D23" w:rsidRPr="007A6508" w:rsidRDefault="001C1D23" w:rsidP="00E245C8">
      <w:pPr>
        <w:spacing w:after="0" w:line="240" w:lineRule="auto"/>
        <w:ind w:firstLine="567"/>
        <w:jc w:val="both"/>
        <w:rPr>
          <w:rFonts w:ascii="Times New Roman" w:hAnsi="Times New Roman"/>
          <w:color w:val="000000"/>
          <w:sz w:val="28"/>
          <w:szCs w:val="28"/>
          <w:lang w:val="uk-UA"/>
        </w:rPr>
      </w:pPr>
      <w:r w:rsidRPr="007A6508">
        <w:rPr>
          <w:rFonts w:ascii="Times New Roman" w:hAnsi="Times New Roman"/>
          <w:b/>
          <w:color w:val="000000"/>
          <w:sz w:val="28"/>
          <w:szCs w:val="28"/>
          <w:lang w:val="uk-UA"/>
        </w:rPr>
        <w:t xml:space="preserve">У другому розділі </w:t>
      </w:r>
      <w:r w:rsidRPr="007A6508">
        <w:rPr>
          <w:rStyle w:val="hps"/>
          <w:rFonts w:ascii="Times New Roman" w:hAnsi="Times New Roman"/>
          <w:sz w:val="28"/>
          <w:szCs w:val="28"/>
          <w:lang w:val="uk-UA"/>
        </w:rPr>
        <w:t xml:space="preserve">– </w:t>
      </w:r>
      <w:r w:rsidRPr="007A6508">
        <w:rPr>
          <w:rFonts w:ascii="Times New Roman" w:hAnsi="Times New Roman"/>
          <w:color w:val="000000"/>
          <w:sz w:val="28"/>
          <w:szCs w:val="28"/>
          <w:lang w:val="uk-UA"/>
        </w:rPr>
        <w:t xml:space="preserve">«Педагогічні умови та структурно-функціональна модель формування готовності іноземних студентів до діалогічної взаємодії у майбутній професійній діяльності лікаря засобами інтерактивних технологій» </w:t>
      </w:r>
      <w:r w:rsidRPr="007A6508">
        <w:rPr>
          <w:rStyle w:val="hps"/>
          <w:rFonts w:ascii="Times New Roman" w:hAnsi="Times New Roman"/>
          <w:sz w:val="28"/>
          <w:szCs w:val="28"/>
          <w:lang w:val="uk-UA"/>
        </w:rPr>
        <w:t xml:space="preserve">– </w:t>
      </w:r>
      <w:r w:rsidRPr="007A6508">
        <w:rPr>
          <w:rFonts w:ascii="Times New Roman" w:hAnsi="Times New Roman"/>
          <w:color w:val="000000"/>
          <w:sz w:val="28"/>
          <w:szCs w:val="28"/>
          <w:lang w:val="uk-UA"/>
        </w:rPr>
        <w:t xml:space="preserve">визначено сутність </w:t>
      </w:r>
      <w:r w:rsidRPr="007A6508">
        <w:rPr>
          <w:rFonts w:ascii="Times New Roman" w:hAnsi="Times New Roman"/>
          <w:sz w:val="28"/>
          <w:szCs w:val="28"/>
          <w:lang w:val="uk-UA"/>
        </w:rPr>
        <w:t>інтерактивних технологій у підготовці ІС до професійної ДВ,</w:t>
      </w:r>
      <w:r w:rsidRPr="007A6508">
        <w:rPr>
          <w:rFonts w:ascii="Times New Roman" w:hAnsi="Times New Roman"/>
          <w:color w:val="000000"/>
          <w:sz w:val="28"/>
          <w:szCs w:val="28"/>
          <w:lang w:val="uk-UA"/>
        </w:rPr>
        <w:t xml:space="preserve"> виокремлено та обґрунтовано педагогічні умови й охарактеризовано розроблену структурно-функціональну модель </w:t>
      </w:r>
      <w:r w:rsidRPr="007A6508">
        <w:rPr>
          <w:rFonts w:ascii="Times New Roman" w:hAnsi="Times New Roman"/>
          <w:sz w:val="28"/>
          <w:szCs w:val="28"/>
          <w:lang w:val="uk-UA"/>
        </w:rPr>
        <w:t>формування готовності ІС до ДВ у майбутній професійній діяльності лікаря засобами інтерактивних технологій</w:t>
      </w:r>
      <w:r w:rsidRPr="007A6508">
        <w:rPr>
          <w:rFonts w:ascii="Times New Roman" w:hAnsi="Times New Roman"/>
          <w:color w:val="000000"/>
          <w:sz w:val="28"/>
          <w:szCs w:val="28"/>
          <w:lang w:val="uk-UA"/>
        </w:rPr>
        <w:t>.</w:t>
      </w:r>
    </w:p>
    <w:p w:rsidR="001C1D23" w:rsidRPr="007A6508" w:rsidRDefault="001C1D23" w:rsidP="005A2BDB">
      <w:pPr>
        <w:spacing w:after="0" w:line="240" w:lineRule="auto"/>
        <w:ind w:firstLine="567"/>
        <w:jc w:val="both"/>
        <w:rPr>
          <w:rFonts w:ascii="Times New Roman" w:hAnsi="Times New Roman"/>
          <w:sz w:val="28"/>
          <w:szCs w:val="28"/>
          <w:lang w:val="uk-UA"/>
        </w:rPr>
      </w:pPr>
      <w:r w:rsidRPr="007A6508">
        <w:rPr>
          <w:rFonts w:ascii="Times New Roman" w:hAnsi="Times New Roman"/>
          <w:color w:val="000000"/>
          <w:sz w:val="28"/>
          <w:szCs w:val="28"/>
          <w:lang w:val="uk-UA"/>
        </w:rPr>
        <w:t xml:space="preserve">Аналіз наукової літератури (С. Кашлєв, І. Мельничук, Л. Пироженко, О. Пометун та ін.) дав змогу уточнити </w:t>
      </w:r>
      <w:r w:rsidRPr="007A6508">
        <w:rPr>
          <w:rFonts w:ascii="Times New Roman" w:hAnsi="Times New Roman"/>
          <w:sz w:val="28"/>
          <w:szCs w:val="28"/>
          <w:lang w:val="uk-UA"/>
        </w:rPr>
        <w:t>суть інтерактивних технологій, під час використання яких освітній процес відбувається за умови активної взаємодії студентів і викладачів. У процесі інтерактивної ДВ ІС – МЛ мають змогу навчитися чітко та грамотно висловлювати власні думки, розв’язувати складні професійно-комунікативні проблеми на основі аналізу ситуацій і відповідної інформації стосовно роботи лікаря, брати участь у дискусії, спілкуватися з іншими учасниками інтеракції українською мовою. За допомогою професійно-комунікативних дидактичних ігор моделювалися й імітувалися ситуації з реального професійного життя, які певною мірою відображали і позитивні, і негативні форми ДВ на різних рівнях («лікар – пацієнт», «лікар – лікар» та ін.).</w:t>
      </w:r>
    </w:p>
    <w:p w:rsidR="001C1D23" w:rsidRPr="007A6508" w:rsidRDefault="001C1D23" w:rsidP="00E245C8">
      <w:pPr>
        <w:pStyle w:val="NoSpacing"/>
        <w:spacing w:line="240" w:lineRule="auto"/>
        <w:ind w:firstLine="567"/>
        <w:rPr>
          <w:rFonts w:ascii="Times New Roman" w:hAnsi="Times New Roman"/>
          <w:sz w:val="28"/>
          <w:szCs w:val="28"/>
          <w:lang w:val="uk-UA"/>
        </w:rPr>
      </w:pPr>
      <w:r w:rsidRPr="007A6508">
        <w:rPr>
          <w:rStyle w:val="hps"/>
          <w:rFonts w:ascii="Times New Roman" w:hAnsi="Times New Roman"/>
          <w:sz w:val="28"/>
          <w:szCs w:val="28"/>
          <w:lang w:val="uk-UA"/>
        </w:rPr>
        <w:t>Для</w:t>
      </w:r>
      <w:r w:rsidRPr="007A6508">
        <w:rPr>
          <w:rFonts w:ascii="Times New Roman" w:hAnsi="Times New Roman"/>
          <w:sz w:val="28"/>
          <w:szCs w:val="28"/>
          <w:lang w:val="uk-UA"/>
        </w:rPr>
        <w:t xml:space="preserve"> підсилення </w:t>
      </w:r>
      <w:r w:rsidRPr="007A6508">
        <w:rPr>
          <w:rStyle w:val="hps"/>
          <w:rFonts w:ascii="Times New Roman" w:hAnsi="Times New Roman"/>
          <w:sz w:val="28"/>
          <w:szCs w:val="28"/>
          <w:lang w:val="uk-UA"/>
        </w:rPr>
        <w:t>мотиваційного аспекту вивчення української мови ІС</w:t>
      </w:r>
      <w:r w:rsidRPr="007A6508">
        <w:rPr>
          <w:rFonts w:ascii="Times New Roman" w:hAnsi="Times New Roman"/>
          <w:sz w:val="28"/>
          <w:szCs w:val="28"/>
          <w:lang w:val="uk-UA"/>
        </w:rPr>
        <w:t>, набуття ними необхідних знань і вмінь організації оптимальної ДВ українською мовою та особистісного професійного становлення розроблено</w:t>
      </w:r>
      <w:r w:rsidRPr="007A6508">
        <w:rPr>
          <w:rStyle w:val="hps"/>
          <w:rFonts w:ascii="Times New Roman" w:hAnsi="Times New Roman"/>
          <w:sz w:val="28"/>
          <w:szCs w:val="28"/>
          <w:lang w:val="uk-UA"/>
        </w:rPr>
        <w:t xml:space="preserve"> навчально-методичний комплекс </w:t>
      </w:r>
      <w:r w:rsidRPr="007A6508">
        <w:rPr>
          <w:rFonts w:ascii="Times New Roman" w:hAnsi="Times New Roman"/>
          <w:bCs/>
          <w:sz w:val="28"/>
          <w:szCs w:val="28"/>
          <w:lang w:val="uk-UA"/>
        </w:rPr>
        <w:t>«Тренінг формування готовності іноземних студентів до діалогічної взаємодії»,</w:t>
      </w:r>
      <w:r w:rsidRPr="007A6508">
        <w:rPr>
          <w:rFonts w:ascii="Times New Roman" w:hAnsi="Times New Roman"/>
          <w:sz w:val="28"/>
          <w:szCs w:val="28"/>
          <w:lang w:val="uk-UA"/>
        </w:rPr>
        <w:t xml:space="preserve"> </w:t>
      </w:r>
      <w:r w:rsidRPr="007A6508">
        <w:rPr>
          <w:rStyle w:val="hps"/>
          <w:rFonts w:ascii="Times New Roman" w:hAnsi="Times New Roman"/>
          <w:sz w:val="28"/>
          <w:szCs w:val="28"/>
          <w:lang w:val="uk-UA"/>
        </w:rPr>
        <w:t>інтерактивні вправи якого використовувались на кожному занятті з україномовних дисциплін.</w:t>
      </w:r>
    </w:p>
    <w:p w:rsidR="001C1D23" w:rsidRPr="007A6508" w:rsidRDefault="001C1D23" w:rsidP="000049E9">
      <w:pPr>
        <w:pStyle w:val="ListParagraph"/>
        <w:spacing w:after="0" w:line="240" w:lineRule="auto"/>
        <w:ind w:left="0" w:firstLine="567"/>
        <w:jc w:val="both"/>
        <w:rPr>
          <w:rFonts w:ascii="Times New Roman" w:hAnsi="Times New Roman"/>
          <w:sz w:val="28"/>
          <w:szCs w:val="28"/>
          <w:lang w:val="uk-UA"/>
        </w:rPr>
      </w:pPr>
      <w:r w:rsidRPr="007A6508">
        <w:rPr>
          <w:rFonts w:ascii="Times New Roman" w:hAnsi="Times New Roman"/>
          <w:sz w:val="28"/>
          <w:szCs w:val="28"/>
          <w:lang w:val="uk-UA"/>
        </w:rPr>
        <w:t>Використання інтерактивних технологій у формуванні готовності ІС до ДВ у майбутній професійній діяльності лікаря передбачало реалізацію педагогічних умов, кожна з яких спрямовувалася на формування уточнених компонентів означеної готовності до ведення діалогу українською мовою: перша педагогічна умова – забезпечення мотивації ІС до організації оптимальної ДВ у майбутній професійній діяльності лікаря засобами інтерактивних технологій – передбачала формування мотиваційно-акцентуючого компонента; друга – використання інтерактивних технологій для вдосконалення теоретичної підготовки ІС – МЛ до ДВ українською мовою – когнітивно-змістового; третя – застосування інтерактивних професійно-мовленнєвих ситуацій для формування в ІС умінь і навичок діалогічної взаємодії у майбутній лікарській практиці – організаційно-діалогічного; четверта – створення інтерактивного особистісно-розвивального освітнього середовища ДВ у вивченні україномовних дисциплін – особистісно-розвивального компонента.</w:t>
      </w:r>
    </w:p>
    <w:p w:rsidR="001C1D23" w:rsidRPr="007A6508" w:rsidRDefault="001C1D23" w:rsidP="000049E9">
      <w:pPr>
        <w:pStyle w:val="ListParagraph"/>
        <w:spacing w:after="0" w:line="240" w:lineRule="auto"/>
        <w:ind w:left="0"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організації навчального процесу розроблено структурно-функціональну модель формування готовності іноземних студентів до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засобами інтерактивних технологій (рис. 1), яка поєднує: мету, методологічні підходи, загальні та специфічні принципи навчання, засоби інтерактивних технологій для вивчення україномовних дисциплін, педагогічні умови, компоненти, критерії, показники та результат – </w:t>
      </w:r>
      <w:r w:rsidRPr="007A6508">
        <w:rPr>
          <w:rStyle w:val="FontStyle80"/>
          <w:sz w:val="28"/>
          <w:szCs w:val="28"/>
          <w:lang w:val="uk-UA" w:eastAsia="uk-UA"/>
        </w:rPr>
        <w:t>готовність ІС до ДВ у майбутній професійній діяльності лікаря</w:t>
      </w:r>
      <w:r w:rsidRPr="007A6508">
        <w:rPr>
          <w:rFonts w:ascii="Times New Roman" w:hAnsi="Times New Roman"/>
          <w:sz w:val="28"/>
          <w:szCs w:val="28"/>
          <w:lang w:val="uk-UA"/>
        </w:rPr>
        <w:t xml:space="preserve"> за чотирма рівнями (розвиненим, достатнім, помірним, початковим).</w:t>
      </w:r>
    </w:p>
    <w:p w:rsidR="001C1D23" w:rsidRPr="007A6508" w:rsidRDefault="001C1D23" w:rsidP="000049E9">
      <w:pPr>
        <w:pStyle w:val="ListParagraph"/>
        <w:spacing w:after="0" w:line="240" w:lineRule="auto"/>
        <w:ind w:left="0"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впровадження розробленої структурно-функціональної моделі, досягнення зазначеної мети та реалізації завдань дослідження застосовано низку методологічних підходів: системний, особистісний, компетентнісний, аксіологічний, технологічний. </w:t>
      </w:r>
      <w:r w:rsidRPr="007A6508">
        <w:rPr>
          <w:rFonts w:ascii="Times New Roman" w:hAnsi="Times New Roman"/>
          <w:i/>
          <w:sz w:val="28"/>
          <w:szCs w:val="28"/>
          <w:lang w:val="uk-UA"/>
        </w:rPr>
        <w:t>Системний підхід</w:t>
      </w:r>
      <w:r w:rsidRPr="007A6508">
        <w:rPr>
          <w:rFonts w:ascii="Times New Roman" w:hAnsi="Times New Roman"/>
          <w:sz w:val="28"/>
          <w:szCs w:val="28"/>
          <w:lang w:val="uk-UA"/>
        </w:rPr>
        <w:t xml:space="preserve"> у підготовці ІС – МЛ до ДВ </w:t>
      </w:r>
      <w:r>
        <w:rPr>
          <w:rFonts w:ascii="Times New Roman" w:hAnsi="Times New Roman"/>
          <w:sz w:val="28"/>
          <w:szCs w:val="28"/>
          <w:lang w:val="uk-UA"/>
        </w:rPr>
        <w:br/>
      </w:r>
    </w:p>
    <w:p w:rsidR="001C1D23" w:rsidRPr="007A6508" w:rsidRDefault="001C1D23" w:rsidP="00E245C8">
      <w:pPr>
        <w:spacing w:after="0" w:line="240" w:lineRule="auto"/>
        <w:ind w:firstLine="567"/>
        <w:jc w:val="both"/>
        <w:rPr>
          <w:rFonts w:ascii="Times New Roman" w:hAnsi="Times New Roman"/>
          <w:sz w:val="28"/>
          <w:szCs w:val="28"/>
          <w:lang w:val="uk-UA"/>
        </w:rPr>
      </w:pPr>
      <w:r>
        <w:rPr>
          <w:noProof/>
          <w:lang w:val="en-US" w:eastAsia="en-US"/>
        </w:rPr>
        <w:pict>
          <v:group id="Группа 29" o:spid="_x0000_s1030" style="position:absolute;left:0;text-align:left;margin-left:13.45pt;margin-top:-10.9pt;width:481.85pt;height:676.95pt;z-index:251655168" coordsize="61197,8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1" type="#_x0000_t34" style="position:absolute;left:1179;top:2300;width:1035;height:8229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nWcIAAADaAAAADwAAAGRycy9kb3ducmV2LnhtbESPzarCMBSE9xd8h3AEN6KpgletRhFR&#10;ELwb/8DloTm2xeakNlHr2xtBuMthZr5hpvPaFOJBlcstK+h1IxDEidU5pwqOh3VnBMJ5ZI2FZVLw&#10;IgfzWeNnirG2T97RY+9TESDsYlSQeV/GUrokI4Oua0vi4F1sZdAHWaVSV/gMcFPIfhT9SoM5h4UM&#10;S1pmlFz3d6OgWGz1KjmdL+V5fB/Wg9Hf7dp2SrWa9WICwlPt/8Pf9kYrGMPnSrgBcv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SnWcIAAADaAAAADwAAAAAAAAAAAAAA&#10;AAChAgAAZHJzL2Rvd25yZXYueG1sUEsFBgAAAAAEAAQA+QAAAJADAAAAAA==&#10;" adj="49365" strokeweight="2.25pt">
              <v:stroke endarrow="block"/>
            </v:shape>
            <v:group id="Группа 74" o:spid="_x0000_s1032" style="position:absolute;top:4778;width:61180;height:23460" coordorigin="-110" coordsize="61184,2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Скругленный прямоугольник 35" o:spid="_x0000_s1033" style="position:absolute;left:-110;top:15916;width:61184;height:6379;visibility:visible;v-text-anchor:middle" arcsize="79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HvccA&#10;AADbAAAADwAAAGRycy9kb3ducmV2LnhtbESPQUvDQBSE74L/YXmCl2I2VSoSuy1tqUUrlDZV8PjI&#10;PpPg7tuYXZvUX+8WCh6HmfmGGU97a8SBWl87VjBMUhDEhdM1lwre9k83DyB8QNZoHJOCI3mYTi4v&#10;xphp1/GODnkoRYSwz1BBFUKTSemLiiz6xDXE0ft0rcUQZVtK3WIX4dbI2zS9lxZrjgsVNrSoqPjK&#10;f6yCYr5JV+Z1MPvITbd9D/X6d/nyrdT1VT97BBGoD//hc/tZK7gbwelL/AF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3B73HAAAA2wAAAA8AAAAAAAAAAAAAAAAAmAIAAGRy&#10;cy9kb3ducmV2LnhtbFBLBQYAAAAABAAEAPUAAACMAwAAAAA=&#10;" strokeweight=".5pt">
                <v:textbox style="mso-next-textbox:#Скругленный прямоугольник 35" inset="0,0,0,0">
                  <w:txbxContent>
                    <w:p w:rsidR="001C1D23" w:rsidRPr="00CF1A79" w:rsidRDefault="001C1D23" w:rsidP="00520A6B">
                      <w:pPr>
                        <w:autoSpaceDE w:val="0"/>
                        <w:autoSpaceDN w:val="0"/>
                        <w:adjustRightInd w:val="0"/>
                        <w:spacing w:after="0" w:line="192" w:lineRule="auto"/>
                        <w:jc w:val="center"/>
                        <w:rPr>
                          <w:sz w:val="24"/>
                          <w:szCs w:val="24"/>
                        </w:rPr>
                      </w:pPr>
                      <w:r>
                        <w:rPr>
                          <w:rFonts w:ascii="Times New Roman" w:hAnsi="Times New Roman"/>
                          <w:sz w:val="24"/>
                          <w:szCs w:val="24"/>
                          <w:lang w:val="uk-UA"/>
                        </w:rPr>
                        <w:t>Організація</w:t>
                      </w:r>
                      <w:r w:rsidRPr="00CF1A79">
                        <w:rPr>
                          <w:rFonts w:ascii="Times New Roman" w:hAnsi="Times New Roman"/>
                          <w:sz w:val="24"/>
                          <w:szCs w:val="24"/>
                          <w:lang w:val="uk-UA"/>
                        </w:rPr>
                        <w:t xml:space="preserve"> процесу формування готовності іноземних студентів до діалогічної взаємодії у майбутній професійній діяльності лікаря засобами інтерактивних технологій у процесі вивчення дисциплін : «Іноземна (українська) мова», «Українська мова (за професійним спрямуванням)», «Іноземна (українська) мова (за професійним спрямуванням)»</w:t>
                      </w:r>
                    </w:p>
                  </w:txbxContent>
                </v:textbox>
              </v:roundrect>
              <v:group id="Группа 73" o:spid="_x0000_s1034" style="position:absolute;left:-110;width:60994;height:16165" coordorigin="-110" coordsize="60994,16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Группа 24" o:spid="_x0000_s1035" style="position:absolute;left:-110;width:60994;height:14793" coordorigin="-446" coordsize="58368,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26" o:spid="_x0000_s1036" style="position:absolute;left:-446;width:58367;height:95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G8b8A&#10;AADbAAAADwAAAGRycy9kb3ducmV2LnhtbERPy6rCMBDdC/5DGMGNXFNFRHuNIqLgSnzCXc5txrbY&#10;TEoTbf17Iwju5nCeM1s0phAPqlxuWcGgH4EgTqzOOVVwPm1+JiCcR9ZYWCYFT3KwmLdbM4y1rflA&#10;j6NPRQhhF6OCzPsyltIlGRl0fVsSB+5qK4M+wCqVusI6hJtCDqNoLA3mHBoyLGmVUXI73o2Cf0+H&#10;/Xr91HXKfz19nuxGlyUp1e00y18Qnh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UIbxvwAAANsAAAAPAAAAAAAAAAAAAAAAAJgCAABkcnMvZG93bnJl&#10;di54bWxQSwUGAAAAAAQABAD1AAAAhAMAAAAA&#10;" filled="f" strokeweight="1.5pt">
                    <v:stroke dashstyle="3 1"/>
                  </v:roundrect>
                  <v:roundrect id="AutoShape 3" o:spid="_x0000_s1037" style="position:absolute;left:12459;top:482;width:19138;height:8741;visibility:visible" arcsize="50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McQA&#10;AADbAAAADwAAAGRycy9kb3ducmV2LnhtbESPQWsCMRSE7wX/Q3hCbzW7HqTdGqUVFD3UopZCb4/N&#10;62Zp8rIkUbf/3giCx2FmvmGm895ZcaIQW88KylEBgrj2uuVGwddh+fQMIiZkjdYzKfinCPPZ4GGK&#10;lfZn3tFpnxqRIRwrVGBS6iopY23IYRz5jjh7vz44TFmGRuqA5wx3Vo6LYiIdtpwXDHa0MFT/7Y9O&#10;QVj9bMqD/bQNbpYrU39/bM37i1KPw/7tFUSiPt3Dt/ZaKxiXcP2Sf4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iDHEAAAA2wAAAA8AAAAAAAAAAAAAAAAAmAIAAGRycy9k&#10;b3ducmV2LnhtbFBLBQYAAAAABAAEAPUAAACJAwAAAAA=&#10;">
                    <v:textbox style="mso-next-textbox:#AutoShape 3" inset="0,0,0,0">
                      <w:txbxContent>
                        <w:p w:rsidR="001C1D23" w:rsidRPr="0096447C" w:rsidRDefault="001C1D23" w:rsidP="00520A6B">
                          <w:pPr>
                            <w:spacing w:after="0" w:line="192" w:lineRule="auto"/>
                            <w:jc w:val="center"/>
                            <w:rPr>
                              <w:rFonts w:ascii="Times New Roman" w:hAnsi="Times New Roman"/>
                              <w:b/>
                              <w:i/>
                              <w:sz w:val="24"/>
                              <w:szCs w:val="24"/>
                              <w:lang w:val="uk-UA"/>
                            </w:rPr>
                          </w:pPr>
                          <w:r w:rsidRPr="00123C70">
                            <w:rPr>
                              <w:rFonts w:ascii="Times New Roman" w:hAnsi="Times New Roman"/>
                              <w:b/>
                              <w:sz w:val="24"/>
                              <w:szCs w:val="24"/>
                              <w:lang w:val="uk-UA"/>
                            </w:rPr>
                            <w:t>Загальні принципи навчання:</w:t>
                          </w:r>
                          <w:r w:rsidRPr="00123C70">
                            <w:rPr>
                              <w:rFonts w:ascii="Times New Roman" w:hAnsi="Times New Roman"/>
                              <w:sz w:val="24"/>
                              <w:szCs w:val="24"/>
                              <w:lang w:val="uk-UA"/>
                            </w:rPr>
                            <w:t xml:space="preserve"> науковості; систематичності та послідов</w:t>
                          </w:r>
                          <w:r>
                            <w:rPr>
                              <w:rFonts w:ascii="Times New Roman" w:hAnsi="Times New Roman"/>
                              <w:sz w:val="24"/>
                              <w:szCs w:val="24"/>
                              <w:lang w:val="uk-UA"/>
                            </w:rPr>
                            <w:t>-</w:t>
                          </w:r>
                          <w:r w:rsidRPr="00123C70">
                            <w:rPr>
                              <w:rFonts w:ascii="Times New Roman" w:hAnsi="Times New Roman"/>
                              <w:sz w:val="24"/>
                              <w:szCs w:val="24"/>
                              <w:lang w:val="uk-UA"/>
                            </w:rPr>
                            <w:t>ності; доступності; зв’язку навчання із життям; свідо</w:t>
                          </w:r>
                          <w:r>
                            <w:rPr>
                              <w:rFonts w:ascii="Times New Roman" w:hAnsi="Times New Roman"/>
                              <w:sz w:val="24"/>
                              <w:szCs w:val="24"/>
                              <w:lang w:val="uk-UA"/>
                            </w:rPr>
                            <w:t>-</w:t>
                          </w:r>
                          <w:r w:rsidRPr="00123C70">
                            <w:rPr>
                              <w:rFonts w:ascii="Times New Roman" w:hAnsi="Times New Roman"/>
                              <w:sz w:val="24"/>
                              <w:szCs w:val="24"/>
                              <w:lang w:val="uk-UA"/>
                            </w:rPr>
                            <w:t>мості й активності; наоч</w:t>
                          </w:r>
                          <w:r>
                            <w:rPr>
                              <w:rFonts w:ascii="Times New Roman" w:hAnsi="Times New Roman"/>
                              <w:sz w:val="24"/>
                              <w:szCs w:val="24"/>
                              <w:lang w:val="uk-UA"/>
                            </w:rPr>
                            <w:t>-</w:t>
                          </w:r>
                          <w:r w:rsidRPr="00123C70">
                            <w:rPr>
                              <w:rFonts w:ascii="Times New Roman" w:hAnsi="Times New Roman"/>
                              <w:sz w:val="24"/>
                              <w:szCs w:val="24"/>
                              <w:lang w:val="uk-UA"/>
                            </w:rPr>
                            <w:t xml:space="preserve">ності; міцності засвоєння знань, </w:t>
                          </w:r>
                          <w:r>
                            <w:rPr>
                              <w:rFonts w:ascii="Times New Roman" w:hAnsi="Times New Roman"/>
                              <w:sz w:val="24"/>
                              <w:szCs w:val="24"/>
                              <w:lang w:val="uk-UA"/>
                            </w:rPr>
                            <w:t>у</w:t>
                          </w:r>
                          <w:r w:rsidRPr="00123C70">
                            <w:rPr>
                              <w:rFonts w:ascii="Times New Roman" w:hAnsi="Times New Roman"/>
                              <w:sz w:val="24"/>
                              <w:szCs w:val="24"/>
                              <w:lang w:val="uk-UA"/>
                            </w:rPr>
                            <w:t xml:space="preserve">мінь </w:t>
                          </w:r>
                          <w:r>
                            <w:rPr>
                              <w:rFonts w:ascii="Times New Roman" w:hAnsi="Times New Roman"/>
                              <w:sz w:val="24"/>
                              <w:szCs w:val="24"/>
                              <w:lang w:val="uk-UA"/>
                            </w:rPr>
                            <w:t>і</w:t>
                          </w:r>
                          <w:r w:rsidRPr="00123C70">
                            <w:rPr>
                              <w:rFonts w:ascii="Times New Roman" w:hAnsi="Times New Roman"/>
                              <w:sz w:val="24"/>
                              <w:szCs w:val="24"/>
                              <w:lang w:val="uk-UA"/>
                            </w:rPr>
                            <w:t xml:space="preserve"> навичок; індивідуального підходу</w:t>
                          </w:r>
                          <w:r>
                            <w:rPr>
                              <w:rFonts w:ascii="Times New Roman" w:hAnsi="Times New Roman"/>
                              <w:sz w:val="24"/>
                              <w:szCs w:val="24"/>
                              <w:lang w:val="uk-UA"/>
                            </w:rPr>
                            <w:t>.</w:t>
                          </w:r>
                        </w:p>
                      </w:txbxContent>
                    </v:textbox>
                  </v:roundrect>
                  <v:roundrect id="AutoShape 4" o:spid="_x0000_s1038" style="position:absolute;left:33043;top:482;width:23994;height:8741;visibility:visible" arcsize="503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Jmb8A&#10;AADbAAAADwAAAGRycy9kb3ducmV2LnhtbERPTYvCMBC9C/sfwgh7EU1UKkttKqus4NXqYY9DM7bF&#10;ZlKaVLv/fnMQPD7ed7YbbSse1PvGsYblQoEgLp1puNJwvRznXyB8QDbYOiYNf+Rhl39MMkyNe/KZ&#10;HkWoRAxhn6KGOoQuldKXNVn0C9cRR+7meoshwr6SpsdnDLetXCm1kRYbjg01dnSoqbwXg9Xwq5rh&#10;YPbJbX0puEt+3GyjkkHrz+n4vQURaAxv8ct9MhpWcX38En+A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wQmZvwAAANsAAAAPAAAAAAAAAAAAAAAAAJgCAABkcnMvZG93bnJl&#10;di54bWxQSwUGAAAAAAQABAD1AAAAhAMAAAAA&#10;">
                    <v:textbox style="mso-next-textbox:#AutoShape 4" inset="0,0,0,0">
                      <w:txbxContent>
                        <w:p w:rsidR="001C1D23" w:rsidRPr="00025CDA" w:rsidRDefault="001C1D23" w:rsidP="00520A6B">
                          <w:pPr>
                            <w:spacing w:after="0" w:line="192" w:lineRule="auto"/>
                            <w:jc w:val="center"/>
                            <w:rPr>
                              <w:rFonts w:ascii="Times New Roman" w:hAnsi="Times New Roman"/>
                              <w:sz w:val="24"/>
                              <w:szCs w:val="24"/>
                              <w:lang w:val="uk-UA"/>
                            </w:rPr>
                          </w:pPr>
                          <w:r>
                            <w:rPr>
                              <w:rFonts w:ascii="Times New Roman" w:hAnsi="Times New Roman"/>
                              <w:b/>
                              <w:sz w:val="24"/>
                              <w:szCs w:val="24"/>
                              <w:lang w:val="uk-UA"/>
                            </w:rPr>
                            <w:t xml:space="preserve">Специфічні </w:t>
                          </w:r>
                          <w:r w:rsidRPr="00123C70">
                            <w:rPr>
                              <w:rFonts w:ascii="Times New Roman" w:hAnsi="Times New Roman"/>
                              <w:b/>
                              <w:sz w:val="24"/>
                              <w:szCs w:val="24"/>
                              <w:lang w:val="uk-UA"/>
                            </w:rPr>
                            <w:t>принципи навчання:</w:t>
                          </w:r>
                          <w:r w:rsidRPr="00123C70">
                            <w:rPr>
                              <w:rFonts w:ascii="Times New Roman" w:hAnsi="Times New Roman"/>
                              <w:sz w:val="24"/>
                              <w:szCs w:val="24"/>
                              <w:lang w:val="uk-UA"/>
                            </w:rPr>
                            <w:t xml:space="preserve"> професійної спрямованості спілку</w:t>
                          </w:r>
                          <w:r>
                            <w:rPr>
                              <w:rFonts w:ascii="Times New Roman" w:hAnsi="Times New Roman"/>
                              <w:sz w:val="24"/>
                              <w:szCs w:val="24"/>
                              <w:lang w:val="uk-UA"/>
                            </w:rPr>
                            <w:t>-</w:t>
                          </w:r>
                          <w:r w:rsidRPr="00123C70">
                            <w:rPr>
                              <w:rFonts w:ascii="Times New Roman" w:hAnsi="Times New Roman"/>
                              <w:sz w:val="24"/>
                              <w:szCs w:val="24"/>
                              <w:lang w:val="uk-UA"/>
                            </w:rPr>
                            <w:t>вання майбутніх лікарів; система</w:t>
                          </w:r>
                          <w:r>
                            <w:rPr>
                              <w:rFonts w:ascii="Times New Roman" w:hAnsi="Times New Roman"/>
                              <w:sz w:val="24"/>
                              <w:szCs w:val="24"/>
                              <w:lang w:val="uk-UA"/>
                            </w:rPr>
                            <w:t>-</w:t>
                          </w:r>
                          <w:r w:rsidRPr="00123C70">
                            <w:rPr>
                              <w:rFonts w:ascii="Times New Roman" w:hAnsi="Times New Roman"/>
                              <w:sz w:val="24"/>
                              <w:szCs w:val="24"/>
                              <w:lang w:val="uk-UA"/>
                            </w:rPr>
                            <w:t>тичність організації україномовної діалогічної взаємодії; безперервність вивчення української мови, вдоско</w:t>
                          </w:r>
                          <w:r>
                            <w:rPr>
                              <w:rFonts w:ascii="Times New Roman" w:hAnsi="Times New Roman"/>
                              <w:sz w:val="24"/>
                              <w:szCs w:val="24"/>
                              <w:lang w:val="uk-UA"/>
                            </w:rPr>
                            <w:t>-</w:t>
                          </w:r>
                          <w:r w:rsidRPr="00123C70">
                            <w:rPr>
                              <w:rFonts w:ascii="Times New Roman" w:hAnsi="Times New Roman"/>
                              <w:sz w:val="24"/>
                              <w:szCs w:val="24"/>
                              <w:lang w:val="uk-UA"/>
                            </w:rPr>
                            <w:t>налення вмінь та навичок володіння нею з готовністю застосування її у щоденному спілкуванні.</w:t>
                          </w:r>
                        </w:p>
                      </w:txbxContent>
                    </v:textbox>
                  </v:roundrect>
                  <v:roundrect id="AutoShape 5" o:spid="_x0000_s1039" style="position:absolute;left:169;top:482;width:10924;height:87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N/scA&#10;AADbAAAADwAAAGRycy9kb3ducmV2LnhtbESPQUsDMRSE70L/Q3iFXqTNugepa9NSLaWi9NBaFW+P&#10;zXOzdfOyJGl3/feNIHgcZuYbZrbobSPO5EPtWMHNJANBXDpdc6Xg8LoeT0GEiKyxcUwKfijAYj64&#10;mmGhXcc7Ou9jJRKEQ4EKTIxtIWUoDVkME9cSJ+/LeYsxSV9J7bFLcNvIPMtupcWa04LBlh4Nld/7&#10;k1Xw+bx6uz5u1g/dx3aX3Z2MD9P3F6VGw355DyJSH//Df+0nrSDP4fdL+g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Tf7HAAAA2wAAAA8AAAAAAAAAAAAAAAAAmAIAAGRy&#10;cy9kb3ducmV2LnhtbFBLBQYAAAAABAAEAPUAAACMAwAAAAA=&#10;">
                    <v:textbox style="mso-next-textbox:#AutoShape 5" inset="0,0,0,0">
                      <w:txbxContent>
                        <w:p w:rsidR="001C1D23" w:rsidRPr="005C457A" w:rsidRDefault="001C1D23" w:rsidP="00520A6B">
                          <w:pPr>
                            <w:autoSpaceDE w:val="0"/>
                            <w:autoSpaceDN w:val="0"/>
                            <w:adjustRightInd w:val="0"/>
                            <w:spacing w:after="0" w:line="216" w:lineRule="auto"/>
                            <w:jc w:val="center"/>
                            <w:rPr>
                              <w:color w:val="000000"/>
                              <w:sz w:val="23"/>
                              <w:szCs w:val="23"/>
                              <w:lang w:val="uk-UA"/>
                            </w:rPr>
                          </w:pPr>
                          <w:r w:rsidRPr="005C457A">
                            <w:rPr>
                              <w:rFonts w:ascii="Times New Roman" w:hAnsi="Times New Roman"/>
                              <w:b/>
                              <w:sz w:val="23"/>
                              <w:szCs w:val="23"/>
                              <w:lang w:val="uk-UA"/>
                            </w:rPr>
                            <w:t>Методологічні підходи:</w:t>
                          </w:r>
                          <w:r w:rsidRPr="005C457A">
                            <w:rPr>
                              <w:rFonts w:ascii="Times New Roman" w:hAnsi="Times New Roman"/>
                              <w:sz w:val="23"/>
                              <w:szCs w:val="23"/>
                              <w:lang w:val="uk-UA"/>
                            </w:rPr>
                            <w:t xml:space="preserve"> cистемний, особистісний, компетент-нісний;</w:t>
                          </w:r>
                          <w:r w:rsidRPr="005C457A">
                            <w:rPr>
                              <w:rFonts w:ascii="Times New Roman" w:hAnsi="Times New Roman"/>
                              <w:b/>
                              <w:sz w:val="23"/>
                              <w:szCs w:val="23"/>
                              <w:lang w:val="uk-UA"/>
                            </w:rPr>
                            <w:t xml:space="preserve"> </w:t>
                          </w:r>
                          <w:r w:rsidRPr="005C457A">
                            <w:rPr>
                              <w:rFonts w:ascii="Times New Roman" w:hAnsi="Times New Roman"/>
                              <w:sz w:val="23"/>
                              <w:szCs w:val="23"/>
                              <w:lang w:val="uk-UA"/>
                            </w:rPr>
                            <w:t>аксіологічний;</w:t>
                          </w:r>
                          <w:r w:rsidRPr="005C457A">
                            <w:rPr>
                              <w:rFonts w:ascii="Times New Roman" w:hAnsi="Times New Roman"/>
                              <w:b/>
                              <w:sz w:val="23"/>
                              <w:szCs w:val="23"/>
                              <w:lang w:val="uk-UA"/>
                            </w:rPr>
                            <w:t xml:space="preserve"> </w:t>
                          </w:r>
                          <w:r w:rsidRPr="005C457A">
                            <w:rPr>
                              <w:rFonts w:ascii="Times New Roman" w:hAnsi="Times New Roman"/>
                              <w:sz w:val="23"/>
                              <w:szCs w:val="23"/>
                              <w:lang w:val="uk-UA"/>
                            </w:rPr>
                            <w:t>технологічний.</w:t>
                          </w:r>
                        </w:p>
                      </w:txbxContent>
                    </v:textbox>
                  </v:roundrect>
                  <v:shapetype id="_x0000_t32" coordsize="21600,21600" o:spt="32" o:oned="t" path="m,l21600,21600e" filled="f">
                    <v:path arrowok="t" fillok="f" o:connecttype="none"/>
                    <o:lock v:ext="edit" shapetype="t"/>
                  </v:shapetype>
                  <v:shape id="AutoShape 14" o:spid="_x0000_s1040" type="#_x0000_t32" style="position:absolute;left:11093;top:4806;width:13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 o:spid="_x0000_s1041" type="#_x0000_t32" style="position:absolute;left:31597;top:4853;width:14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42" type="#_x0000_t67" style="position:absolute;left:27279;top:14793;width:4699;height:1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x98QA&#10;AADbAAAADwAAAGRycy9kb3ducmV2LnhtbESPQWvCQBSE7wX/w/KE3upGCyLRVUSrloKCUfD6yD6T&#10;mOzbNLtq/PfdguBxmJlvmMmsNZW4UeMKywr6vQgEcWp1wZmC42H1MQLhPLLGyjIpeJCD2bTzNsFY&#10;2zvv6Zb4TAQIuxgV5N7XsZQuzcmg69maOHhn2xj0QTaZ1A3eA9xUchBFQ2mw4LCQY02LnNIyuRoF&#10;n9sLlcvf/eln55IHXtZ+81VulXrvtvMxCE+tf4Wf7W+tYDCE/y/h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sffEAAAA2wAAAA8AAAAAAAAAAAAAAAAAmAIAAGRycy9k&#10;b3ducmV2LnhtbFBLBQYAAAAABAAEAPUAAACJAwAAAAA=&#10;" adj="10800" fillcolor="gray">
                  <v:fill color2="#d9d9d9" rotate="t" angle="180" colors="0 #bcbcbc;22938f #d0d0d0;1 #ededed" focus="100%" type="gradient"/>
                  <v:shadow on="t" color="black" opacity="24903f" origin=",.5" offset="0,.55556mm"/>
                </v:shape>
              </v:group>
              <v:shape id="Стрелка вниз 36" o:spid="_x0000_s1043" type="#_x0000_t67" style="position:absolute;left:27505;top:22295;width:4706;height:11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nKsQA&#10;AADbAAAADwAAAGRycy9kb3ducmV2LnhtbESPQWvCQBSE74L/YXmCN920gpTUTSjVVhEUkhZ6fWRf&#10;k5js2zS7avz33ULB4zDzzTCrdDCtuFDvassKHuYRCOLC6ppLBZ8fb7MnEM4ja2wtk4IbOUiT8WiF&#10;sbZXzuiS+1KEEnYxKqi872IpXVGRQTe3HXHwvm1v0AfZl1L3eA3lppWPUbSUBmsOCxV29FpR0eRn&#10;o2BxOFGz/sm+9keX3/D07reb5qDUdDK8PIPwNPh7+J/e6cAt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zJyrEAAAA2wAAAA8AAAAAAAAAAAAAAAAAmAIAAGRycy9k&#10;b3ducmV2LnhtbFBLBQYAAAAABAAEAPUAAACJAwAAAAA=&#10;" adj="10800" fillcolor="gray">
                <v:fill color2="#d9d9d9" rotate="t" angle="180" colors="0 #bcbcbc;22938f #d0d0d0;1 #ededed" focus="100%" type="gradient"/>
                <v:shadow on="t" color="black" opacity="24903f" origin=",.5" offset="0,.55556mm"/>
              </v:shape>
            </v:group>
            <v:group id="Группа 72" o:spid="_x0000_s1044" style="position:absolute;left:2241;width:56410;height:5105" coordsize="5641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Стрелка вниз 25" o:spid="_x0000_s1045" type="#_x0000_t67" style="position:absolute;left:24612;top:3657;width:470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vgMQA&#10;AADbAAAADwAAAGRycy9kb3ducmV2LnhtbESPQWvCQBSE7wX/w/IEb3VTi1KiqxRtVQQLpoLXR/aZ&#10;xGTfptlV4793BaHHYWa+YSaz1lTiQo0rLCt460cgiFOrC84U7H+/Xz9AOI+ssbJMCm7kYDbtvEww&#10;1vbKO7okPhMBwi5GBbn3dSylS3My6Pq2Jg7e0TYGfZBNJnWD1wA3lRxE0UgaLDgs5FjTPKe0TM5G&#10;wfv2ROXib3fY/LjkhqelX32VW6V63fZzDMJT6//Dz/ZaKxgM4fE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L4DEAAAA2wAAAA8AAAAAAAAAAAAAAAAAmAIAAGRycy9k&#10;b3ducmV2LnhtbFBLBQYAAAAABAAEAPUAAACJAwAAAAA=&#10;" adj="10800" fillcolor="gray">
                <v:fill color2="#d9d9d9" rotate="t" angle="180" colors="0 #bcbcbc;22938f #d0d0d0;1 #ededed" focus="100%" type="gradient"/>
                <v:shadow on="t" color="black" opacity="24903f" origin=",.5" offset="0,.55556mm"/>
              </v:shape>
              <v:roundrect id="AutoShape 2" o:spid="_x0000_s1046" style="position:absolute;width:56413;height:36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baMUA&#10;AADbAAAADwAAAGRycy9kb3ducmV2LnhtbESPT2sCMRTE70K/Q3iF3jRbC1a2Rin9g8qeXHtob4/k&#10;uVncvCyb1N366Y1Q8DjMzG+YxWpwjThRF2rPCh4nGQhi7U3NlYKv/ed4DiJEZIONZ1LwRwFWy7vR&#10;AnPje97RqYyVSBAOOSqwMba5lEFbchgmviVO3sF3DmOSXSVNh32Cu0ZOs2wmHdacFiy29GZJH8tf&#10;p+Dbnddrrd/tR1H8cPHct6XfbZV6uB9eX0BEGuIt/N/eGAXTJ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ptoxQAAANsAAAAPAAAAAAAAAAAAAAAAAJgCAABkcnMv&#10;ZG93bnJldi54bWxQSwUGAAAAAAQABAD1AAAAigMAAAAA&#10;">
                <v:textbox style="mso-next-textbox:#AutoShape 2" inset="0,0,0,0">
                  <w:txbxContent>
                    <w:p w:rsidR="001C1D23" w:rsidRPr="00254C48" w:rsidRDefault="001C1D23" w:rsidP="00520A6B">
                      <w:pPr>
                        <w:autoSpaceDE w:val="0"/>
                        <w:autoSpaceDN w:val="0"/>
                        <w:adjustRightInd w:val="0"/>
                        <w:spacing w:after="0" w:line="216" w:lineRule="auto"/>
                        <w:jc w:val="both"/>
                        <w:rPr>
                          <w:rFonts w:ascii="Times New Roman" w:hAnsi="Times New Roman"/>
                          <w:color w:val="000000"/>
                          <w:sz w:val="24"/>
                          <w:szCs w:val="24"/>
                          <w:lang w:val="uk-UA"/>
                        </w:rPr>
                      </w:pPr>
                      <w:r w:rsidRPr="00254C48">
                        <w:rPr>
                          <w:rFonts w:ascii="Times New Roman" w:hAnsi="Times New Roman"/>
                          <w:b/>
                          <w:color w:val="000000"/>
                          <w:sz w:val="24"/>
                          <w:szCs w:val="24"/>
                          <w:lang w:val="uk-UA"/>
                        </w:rPr>
                        <w:t>Мета:</w:t>
                      </w:r>
                      <w:r w:rsidRPr="00254C48">
                        <w:rPr>
                          <w:rFonts w:ascii="Times New Roman" w:hAnsi="Times New Roman"/>
                          <w:color w:val="000000"/>
                          <w:sz w:val="24"/>
                          <w:szCs w:val="24"/>
                          <w:lang w:val="uk-UA"/>
                        </w:rPr>
                        <w:t xml:space="preserve"> сформувати готовність іноземних студентів до діалогічної взаємодії у майбутні</w:t>
                      </w:r>
                      <w:r>
                        <w:rPr>
                          <w:rFonts w:ascii="Times New Roman" w:hAnsi="Times New Roman"/>
                          <w:color w:val="000000"/>
                          <w:sz w:val="24"/>
                          <w:szCs w:val="24"/>
                          <w:lang w:val="uk-UA"/>
                        </w:rPr>
                        <w:t>й професійній діяльності лікаря засобами інтерактивних технологій.</w:t>
                      </w:r>
                    </w:p>
                  </w:txbxContent>
                </v:textbox>
              </v:roundrect>
            </v:group>
            <v:roundrect id="AutoShape 9" o:spid="_x0000_s1047" style="position:absolute;left:1179;top:83298;width:58967;height:38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HscMA&#10;AADbAAAADwAAAGRycy9kb3ducmV2LnhtbESPUWvCQBCE34X+h2MLfZF6qQ+HRE8RodBWUIz+gCW3&#10;TYK5vZBbNf57Tyj0cZiZb5jFavCtulIfm8AWPiYZKOIyuIYrC6fj5/sMVBRkh21gsnCnCKvly2iB&#10;uQs3PtC1kEolCMccLdQiXa51LGvyGCehI07eb+g9SpJ9pV2PtwT3rZ5mmdEeG04LNXa0qak8Fxdv&#10;od2Ox5epGL37+fan7Z42RyOFtW+vw3oOSmiQ//Bf+8tZMAaeX9IP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LHscMAAADbAAAADwAAAAAAAAAAAAAAAACYAgAAZHJzL2Rv&#10;d25yZXYueG1sUEsFBgAAAAAEAAQA9QAAAIgDAAAAAA==&#10;" fillcolor="#f2f2f2">
              <v:textbox style="mso-next-textbox:#AutoShape 9" inset="0,0,0,0">
                <w:txbxContent>
                  <w:p w:rsidR="001C1D23" w:rsidRPr="00123C70" w:rsidRDefault="001C1D23" w:rsidP="00520A6B">
                    <w:pPr>
                      <w:spacing w:after="0" w:line="216" w:lineRule="auto"/>
                      <w:jc w:val="both"/>
                      <w:rPr>
                        <w:rFonts w:ascii="Times New Roman" w:hAnsi="Times New Roman"/>
                        <w:sz w:val="24"/>
                        <w:szCs w:val="24"/>
                        <w:lang w:val="uk-UA"/>
                      </w:rPr>
                    </w:pPr>
                    <w:r w:rsidRPr="00123C70">
                      <w:rPr>
                        <w:rFonts w:ascii="Times New Roman" w:hAnsi="Times New Roman"/>
                        <w:b/>
                        <w:sz w:val="24"/>
                        <w:szCs w:val="24"/>
                        <w:lang w:val="uk-UA"/>
                      </w:rPr>
                      <w:t xml:space="preserve">Результат: </w:t>
                    </w:r>
                    <w:r w:rsidRPr="00123C70">
                      <w:rPr>
                        <w:rFonts w:ascii="Times New Roman" w:hAnsi="Times New Roman"/>
                        <w:sz w:val="24"/>
                        <w:szCs w:val="24"/>
                        <w:lang w:val="uk-UA"/>
                      </w:rPr>
                      <w:t>готовність іноземних студентів до діалогічної взаємодії у майбутн</w:t>
                    </w:r>
                    <w:r>
                      <w:rPr>
                        <w:rFonts w:ascii="Times New Roman" w:hAnsi="Times New Roman"/>
                        <w:sz w:val="24"/>
                        <w:szCs w:val="24"/>
                        <w:lang w:val="uk-UA"/>
                      </w:rPr>
                      <w:t>ій професійній діяльності лікаря</w:t>
                    </w:r>
                    <w:r w:rsidRPr="00123C70">
                      <w:rPr>
                        <w:rFonts w:ascii="Times New Roman" w:hAnsi="Times New Roman"/>
                        <w:sz w:val="24"/>
                        <w:szCs w:val="24"/>
                        <w:lang w:val="uk-UA"/>
                      </w:rPr>
                      <w:t>.</w:t>
                    </w:r>
                  </w:p>
                  <w:p w:rsidR="001C1D23" w:rsidRPr="008C4C1A" w:rsidRDefault="001C1D23" w:rsidP="00520A6B">
                    <w:pPr>
                      <w:spacing w:after="0" w:line="240" w:lineRule="auto"/>
                      <w:jc w:val="both"/>
                      <w:rPr>
                        <w:rFonts w:ascii="Times New Roman" w:hAnsi="Times New Roman"/>
                        <w:sz w:val="28"/>
                        <w:szCs w:val="28"/>
                        <w:lang w:val="uk-UA"/>
                      </w:rPr>
                    </w:pPr>
                  </w:p>
                </w:txbxContent>
              </v:textbox>
            </v:roundrect>
            <v:group id="Группа 71" o:spid="_x0000_s1048" style="position:absolute;top:73093;width:61197;height:9246" coordorigin="-801" coordsize="61200,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Группа 10" o:spid="_x0000_s1049" style="position:absolute;left:-801;width:60995;height:7686" coordorigin="-783,1977" coordsize="59606,7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Группа 3" o:spid="_x0000_s1050" style="position:absolute;left:-783;top:1977;width:59605;height:7692" coordorigin="-783,1977" coordsize="59606,7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051" type="#_x0000_t102" style="position:absolute;left:-783;top:2408;width:4252;height:7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JK8QA&#10;AADaAAAADwAAAGRycy9kb3ducmV2LnhtbESP3WrCQBSE74W+w3IKvdNNLdaSZiNFFKq9MakPcMie&#10;/NDs2ZhdY+rTu4WCl8PMfMMkq9G0YqDeNZYVPM8iEMSF1Q1XCo7f2+kbCOeRNbaWScEvOVilD5ME&#10;Y20vnNGQ+0oECLsYFdTed7GUrqjJoJvZjjh4pe0N+iD7SuoeLwFuWjmPoldpsOGwUGNH65qKn/xs&#10;FHztNodoKMvumC3KQ/tyPWV2v1fq6XH8eAfhafT38H/7UytYwt+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SSvEAAAA2gAAAA8AAAAAAAAAAAAAAAAAmAIAAGRycy9k&#10;b3ducmV2LnhtbFBLBQYAAAAABAAEAPUAAACJAwAAAAA=&#10;" adj="6598,17655"/>
                  <v:roundrect id="AutoShape 12" o:spid="_x0000_s1052" style="position:absolute;left:3480;top:5049;width:52265;height:45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aY78A&#10;AADaAAAADwAAAGRycy9kb3ducmV2LnhtbERPzYrCMBC+L/gOYYS9yJrqoSxdo4gguCsoVh9gaMa2&#10;2ExKM2r37Y0geBo+vt+ZLXrXqBt1ofZsYDJOQBEX3tZcGjgd11/foIIgW2w8k4F/CrCYDz5mmFl/&#10;5wPdcilVDOGQoYFKpM20DkVFDsPYt8SRO/vOoUTYldp2eI/hrtHTJEm1w5pjQ4UtrSoqLvnVGWi2&#10;o9F1Kqne/f2603ZPq2MquTGfw375A0qol7f45d7YOB+erzyvn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tpjvwAAANoAAAAPAAAAAAAAAAAAAAAAAJgCAABkcnMvZG93bnJl&#10;di54bWxQSwUGAAAAAAQABAD1AAAAhAMAAAAA&#10;" fillcolor="#f2f2f2">
                    <v:textbox style="mso-next-textbox:#AutoShape 12" inset="0,0,0,0">
                      <w:txbxContent>
                        <w:p w:rsidR="001C1D23" w:rsidRPr="008C4C1A" w:rsidRDefault="001C1D23" w:rsidP="00520A6B">
                          <w:pPr>
                            <w:spacing w:line="240" w:lineRule="auto"/>
                            <w:jc w:val="center"/>
                            <w:rPr>
                              <w:rFonts w:ascii="Times New Roman" w:hAnsi="Times New Roman"/>
                              <w:b/>
                              <w:sz w:val="24"/>
                              <w:szCs w:val="24"/>
                              <w:lang w:val="uk-UA"/>
                            </w:rPr>
                          </w:pPr>
                          <w:r w:rsidRPr="008C4C1A">
                            <w:rPr>
                              <w:rFonts w:ascii="Times New Roman" w:hAnsi="Times New Roman"/>
                              <w:b/>
                              <w:sz w:val="24"/>
                              <w:szCs w:val="24"/>
                              <w:lang w:val="uk-UA"/>
                            </w:rPr>
                            <w:t>Рівні</w:t>
                          </w:r>
                        </w:p>
                      </w:txbxContent>
                    </v:textbox>
                  </v:roundrect>
                  <v:shape id="AutoShape 11" o:spid="_x0000_s1053" type="#_x0000_t102" style="position:absolute;left:55397;top:2512;width:3425;height:715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RCMIA&#10;AADbAAAADwAAAGRycy9kb3ducmV2LnhtbESPQYvCMBSE74L/ITzBm6buQbQaRXStsuzFKnh9NM+2&#10;2ryUJmr992ZhweMwM98w82VrKvGgxpWWFYyGEQjizOqScwWn43YwAeE8ssbKMil4kYPlotuZY6zt&#10;kw/0SH0uAoRdjAoK7+tYSpcVZNANbU0cvIttDPogm1zqBp8Bbir5FUVjabDksFBgTeuCslt6Nwry&#10;5LY7/qB15yr5/Z4mVy3TzVSpfq9dzUB4av0n/N/eawXjE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5EIwgAAANsAAAAPAAAAAAAAAAAAAAAAAJgCAABkcnMvZG93&#10;bnJldi54bWxQSwUGAAAAAAQABAD1AAAAhwMAAAAA&#10;" adj="5995,16649"/>
                  <v:roundrect id="AutoShape 9" o:spid="_x0000_s1054" style="position:absolute;left:2746;top:1977;width:53847;height:34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fMMAA&#10;AADaAAAADwAAAGRycy9kb3ducmV2LnhtbERPu2rDMBTdA/kHcQNdQiOngwmulZAHLR1KIXay31o3&#10;tql0ZSQ1dv++GgodD+dd7iZrxJ186B0rWK8yEMSN0z23Ci71y+MGRIjIGo1jUvBDAXbb+azEQruR&#10;z3SvYitSCIcCFXQxDoWUoenIYli5gThxN+ctxgR9K7XHMYVbI5+yLJcWe04NHQ507Kj5qr6tgvqD&#10;302z/KSTf73hKT8YJ+1VqYfFtH8GEWmK/+I/95tWkLamK+k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pfMMAAAADaAAAADwAAAAAAAAAAAAAAAACYAgAAZHJzL2Rvd25y&#10;ZXYueG1sUEsFBgAAAAAEAAQA9QAAAIUDAAAAAA==&#10;" fillcolor="#f2f2f2">
                    <v:textbox style="mso-next-textbox:#AutoShape 9" inset="0,0,0,0">
                      <w:txbxContent>
                        <w:p w:rsidR="001C1D23" w:rsidRPr="001C00EC" w:rsidRDefault="001C1D23" w:rsidP="00520A6B">
                          <w:pPr>
                            <w:spacing w:after="0" w:line="192" w:lineRule="auto"/>
                            <w:jc w:val="center"/>
                            <w:rPr>
                              <w:lang w:val="uk-UA"/>
                            </w:rPr>
                          </w:pPr>
                          <w:r w:rsidRPr="00BC4C64">
                            <w:rPr>
                              <w:rFonts w:ascii="Times New Roman" w:hAnsi="Times New Roman"/>
                              <w:b/>
                              <w:sz w:val="24"/>
                              <w:szCs w:val="24"/>
                              <w:lang w:val="uk-UA"/>
                            </w:rPr>
                            <w:t>Показники</w:t>
                          </w:r>
                          <w:r>
                            <w:rPr>
                              <w:rFonts w:ascii="Times New Roman" w:hAnsi="Times New Roman"/>
                              <w:sz w:val="24"/>
                              <w:szCs w:val="24"/>
                              <w:lang w:val="uk-UA"/>
                            </w:rPr>
                            <w:t xml:space="preserve"> готовності ІС – МЛ до діалогічної взаємодії у майбутній професійній діяльності лікаря.</w:t>
                          </w:r>
                        </w:p>
                      </w:txbxContent>
                    </v:textbox>
                  </v:roundrect>
                </v:group>
                <v:group id="Группа 65" o:spid="_x0000_s1055" style="position:absolute;left:4094;top:7028;width:50971;height:2115" coordorigin="-5869,-74" coordsize="44417,2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18" o:spid="_x0000_s1056" type="#_x0000_t32" style="position:absolute;left:15984;top:1022;width:27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21" o:spid="_x0000_s1057" type="#_x0000_t32" style="position:absolute;left:28189;top:1022;width:26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AutoShape 4" o:spid="_x0000_s1058" style="position:absolute;left:7629;width:8355;height:20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0PscA&#10;AADbAAAADwAAAGRycy9kb3ducmV2LnhtbESPT2sCMRTE74V+h/AKvZSa1YPo1iitIi1KD9o/4u2x&#10;ed1s3bwsSXTXb98IBY/DzPyGmcw6W4sT+VA5VtDvZSCIC6crLhV8fiwfRyBCRNZYOyYFZwowm97e&#10;TDDXruUNnbaxFAnCIUcFJsYmlzIUhiyGnmuIk/fjvMWYpC+l9tgmuK3lIMuG0mLFacFgQ3NDxWF7&#10;tAr2q8XXw+/r8qXdvW+y8dH4MPpeK3V/1z0/gYjUxWv4v/2mFQwH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W9D7HAAAA2wAAAA8AAAAAAAAAAAAAAAAAmAIAAGRy&#10;cy9kb3ducmV2LnhtbFBLBQYAAAAABAAEAPUAAACMAwAAAAA=&#10;">
                    <v:textbox style="mso-next-textbox:#AutoShape 4" inset="0,0,0,0">
                      <w:txbxContent>
                        <w:p w:rsidR="001C1D23" w:rsidRPr="00025CDA" w:rsidRDefault="001C1D23" w:rsidP="00520A6B">
                          <w:pPr>
                            <w:spacing w:after="0" w:line="240" w:lineRule="auto"/>
                            <w:jc w:val="center"/>
                            <w:rPr>
                              <w:rFonts w:ascii="Times New Roman" w:hAnsi="Times New Roman"/>
                              <w:sz w:val="24"/>
                              <w:szCs w:val="24"/>
                              <w:lang w:val="uk-UA"/>
                            </w:rPr>
                          </w:pPr>
                          <w:r w:rsidRPr="00123C70">
                            <w:rPr>
                              <w:rFonts w:ascii="Times New Roman" w:hAnsi="Times New Roman"/>
                              <w:sz w:val="24"/>
                              <w:szCs w:val="24"/>
                              <w:lang w:val="uk-UA"/>
                            </w:rPr>
                            <w:t>достатній</w:t>
                          </w:r>
                        </w:p>
                      </w:txbxContent>
                    </v:textbox>
                  </v:roundrect>
                  <v:roundrect id="AutoShape 4" o:spid="_x0000_s1059" style="position:absolute;left:18689;width:9500;height:20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RpccA&#10;AADbAAAADwAAAGRycy9kb3ducmV2LnhtbESPT2sCMRTE74V+h/AKXkrN2oL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aUaXHAAAA2wAAAA8AAAAAAAAAAAAAAAAAmAIAAGRy&#10;cy9kb3ducmV2LnhtbFBLBQYAAAAABAAEAPUAAACMAwAAAAA=&#10;">
                    <v:textbox style="mso-next-textbox:#AutoShape 4" inset="0,0,0,0">
                      <w:txbxContent>
                        <w:p w:rsidR="001C1D23" w:rsidRPr="00025CDA" w:rsidRDefault="001C1D23" w:rsidP="00520A6B">
                          <w:pPr>
                            <w:spacing w:after="0" w:line="240" w:lineRule="auto"/>
                            <w:jc w:val="center"/>
                            <w:rPr>
                              <w:rFonts w:ascii="Times New Roman" w:hAnsi="Times New Roman"/>
                              <w:sz w:val="24"/>
                              <w:szCs w:val="24"/>
                              <w:lang w:val="uk-UA"/>
                            </w:rPr>
                          </w:pPr>
                          <w:r w:rsidRPr="00123C70">
                            <w:rPr>
                              <w:rFonts w:ascii="Times New Roman" w:hAnsi="Times New Roman"/>
                              <w:sz w:val="24"/>
                              <w:szCs w:val="24"/>
                              <w:lang w:val="uk-UA"/>
                            </w:rPr>
                            <w:t>помірний</w:t>
                          </w:r>
                        </w:p>
                      </w:txbxContent>
                    </v:textbox>
                  </v:roundrect>
                  <v:roundrect id="AutoShape 4" o:spid="_x0000_s1060" style="position:absolute;left:30820;width:7728;height:20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0ccA&#10;AADbAAAADwAAAGRycy9kb3ducmV2LnhtbESPT2sCMRTE74V+h/AKXkrNWorYrVGqIpYWD9p/eHts&#10;nputm5clie767ZtCweMwM79hxtPO1uJEPlSOFQz6GQjiwumKSwUf78u7EYgQkTXWjknBmQJMJ9dX&#10;Y8y1a3lDp20sRYJwyFGBibHJpQyFIYuh7xri5O2dtxiT9KXUHtsEt7W8z7KhtFhxWjDY0NxQcdge&#10;rYLd6+Lz9me1nLXf6032eDQ+jL7elOrddM9PICJ18RL+b79oBcMH+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ydHHAAAA2wAAAA8AAAAAAAAAAAAAAAAAmAIAAGRy&#10;cy9kb3ducmV2LnhtbFBLBQYAAAAABAAEAPUAAACMAwAAAAA=&#10;">
                    <v:textbox style="mso-next-textbox:#AutoShape 4" inset="0,0,0,0">
                      <w:txbxContent>
                        <w:p w:rsidR="001C1D23" w:rsidRPr="00025CDA" w:rsidRDefault="001C1D23" w:rsidP="00520A6B">
                          <w:pPr>
                            <w:spacing w:after="0" w:line="240" w:lineRule="auto"/>
                            <w:jc w:val="center"/>
                            <w:rPr>
                              <w:rFonts w:ascii="Times New Roman" w:hAnsi="Times New Roman"/>
                              <w:sz w:val="24"/>
                              <w:szCs w:val="24"/>
                              <w:lang w:val="uk-UA"/>
                            </w:rPr>
                          </w:pPr>
                          <w:r w:rsidRPr="00123C70">
                            <w:rPr>
                              <w:rFonts w:ascii="Times New Roman" w:hAnsi="Times New Roman"/>
                              <w:sz w:val="24"/>
                              <w:szCs w:val="24"/>
                              <w:lang w:val="uk-UA"/>
                            </w:rPr>
                            <w:t>початковий</w:t>
                          </w:r>
                        </w:p>
                      </w:txbxContent>
                    </v:textbox>
                  </v:roundrect>
                  <v:roundrect id="AutoShape 4" o:spid="_x0000_s1061" style="position:absolute;left:-5869;top:-74;width:10572;height:20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98cA&#10;AADbAAAADwAAAGRycy9kb3ducmV2LnhtbESPT2sCMRTE74V+h/AKvZSataDYrVHUIi0tHrT/8PbY&#10;PDerm5clie722zcFweMwM79hxtPO1uJEPlSOFfR7GQjiwumKSwWfH8v7EYgQkTXWjknBLwWYTq6v&#10;xphr1/KaTptYigThkKMCE2OTSxkKQxZDzzXEyds5bzEm6UupPbYJbmv5kGVDabHitGCwoYWh4rA5&#10;WgXbt+evu/3Lct7+rNbZ49H4MPp+V+r2pps9gYjUxUv43H7VCgYD+P+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TpvfHAAAA2wAAAA8AAAAAAAAAAAAAAAAAmAIAAGRy&#10;cy9kb3ducmV2LnhtbFBLBQYAAAAABAAEAPUAAACMAwAAAAA=&#10;">
                    <v:textbox style="mso-next-textbox:#AutoShape 4" inset="0,0,0,0">
                      <w:txbxContent>
                        <w:p w:rsidR="001C1D23" w:rsidRPr="00025CDA" w:rsidRDefault="001C1D23" w:rsidP="00520A6B">
                          <w:pPr>
                            <w:spacing w:after="0" w:line="240" w:lineRule="auto"/>
                            <w:jc w:val="center"/>
                            <w:rPr>
                              <w:rFonts w:ascii="Times New Roman" w:hAnsi="Times New Roman"/>
                              <w:sz w:val="24"/>
                              <w:szCs w:val="24"/>
                              <w:lang w:val="uk-UA"/>
                            </w:rPr>
                          </w:pPr>
                          <w:r w:rsidRPr="00123C70">
                            <w:rPr>
                              <w:rFonts w:ascii="Times New Roman" w:hAnsi="Times New Roman"/>
                              <w:sz w:val="24"/>
                              <w:szCs w:val="24"/>
                              <w:lang w:val="uk-UA"/>
                            </w:rPr>
                            <w:t>розвинений</w:t>
                          </w:r>
                        </w:p>
                      </w:txbxContent>
                    </v:textbox>
                  </v:roundrect>
                  <v:shape id="AutoShape 18" o:spid="_x0000_s1062" type="#_x0000_t32" style="position:absolute;left:4703;top:947;width:2926;height: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v:group>
              <v:group id="Группа 33" o:spid="_x0000_s1063" style="position:absolute;left:38325;top:7162;width:22074;height:2083" coordorigin="-3" coordsize="22074,2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Прямая соединительная линия 116" o:spid="_x0000_s1064" style="position:absolute;flip:y;visibility:visible" from="-3,1981" to="22070,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ydcQAAADcAAAADwAAAGRycy9kb3ducmV2LnhtbERPTWvCQBC9F/oflil4azbxECR1FW0R&#10;BUXQtofehuyYBLOzMbua6K93BaG3ebzPGU97U4sLta6yrCCJYhDEudUVFwp+vhfvIxDOI2usLZOC&#10;KzmYTl5fxphp2/GOLntfiBDCLkMFpfdNJqXLSzLoItsQB+5gW4M+wLaQusUuhJtaDuM4lQYrDg0l&#10;NvRZUn7cn40CbDa3PD0tZ6urOXbzv2Wy3n79KjV462cfIDz1/l/8dK90mJ+k8HgmXC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XJ1xAAAANwAAAAPAAAAAAAAAAAA&#10;AAAAAKECAABkcnMvZG93bnJldi54bWxQSwUGAAAAAAQABAD5AAAAkgMAAAAA&#10;" strokeweight="2.25pt"/>
                <v:shape id="Прямая со стрелкой 118" o:spid="_x0000_s1065" type="#_x0000_t32" style="position:absolute;left:12649;width:0;height:20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6NL8QAAADcAAAADwAAAGRycy9kb3ducmV2LnhtbESPQWvCQBCF7wX/wzJCb3WjBSnRVUQI&#10;qGCxtgePQ3bMBrOzIbtq/Pedg+BthvfmvW/my9436kZdrAMbGI8yUMRlsDVXBv5+i48vUDEhW2wC&#10;k4EHRVguBm9zzG248w/djqlSEsIxRwMupTbXOpaOPMZRaIlFO4fOY5K1q7Tt8C7hvtGTLJtqjzVL&#10;g8OW1o7Ky/HqDaRvdzqcyul5t13bgvefh0mRrYx5H/arGahEfXqZn9cbK/hj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o0vxAAAANwAAAAPAAAAAAAAAAAA&#10;AAAAAKECAABkcnMvZG93bnJldi54bWxQSwUGAAAAAAQABAD5AAAAkgMAAAAA&#10;" strokeweight="1pt">
                  <v:stroke endarrow="block"/>
                </v:shape>
                <v:shape id="Прямая со стрелкой 119" o:spid="_x0000_s1066" type="#_x0000_t32" style="position:absolute;left:76;width:0;height:20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otMEAAADcAAAADwAAAGRycy9kb3ducmV2LnhtbERPTYvCMBC9C/sfwizsTVMVRKtRRCis&#10;C4p29+BxaMam2ExKk9X6740geJvH+5zFqrO1uFLrK8cKhoMEBHHhdMWlgr/frD8F4QOyxtoxKbiT&#10;h9Xyo7fAVLsbH+mah1LEEPYpKjAhNKmUvjBk0Q9cQxy5s2sthgjbUuoWbzHc1nKUJBNpseLYYLCh&#10;jaHikv9bBWFvTodTMTn/bDc64934MMqStVJfn916DiJQF97il/tbx/nDG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ii0wQAAANwAAAAPAAAAAAAAAAAAAAAA&#10;AKECAABkcnMvZG93bnJldi54bWxQSwUGAAAAAAQABAD5AAAAjwMAAAAA&#10;" strokeweight="1pt">
                  <v:stroke endarrow="block"/>
                </v:shape>
              </v:group>
            </v:group>
            <v:group id="Группа 32" o:spid="_x0000_s1067" style="position:absolute;left:58639;top:1769;width:2526;height:80584" coordorigin="12,-244" coordsize="2526,8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Прямая соединительная линия 114" o:spid="_x0000_s1068" style="position:absolute;visibility:visible" from="2538,-244" to="2538,8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RDcAAAADcAAAADwAAAGRycy9kb3ducmV2LnhtbERPTYvCMBC9C/6HMII3TRVxpRpFhIKw&#10;uLLqwePQjE2xmZQmW+u/3wiCt3m8z1ltOluJlhpfOlYwGScgiHOnSy4UXM7ZaAHCB2SNlWNS8CQP&#10;m3W/t8JUuwf/UnsKhYgh7FNUYEKoUyl9bsiiH7uaOHI311gMETaF1A0+Yrit5DRJ5tJiybHBYE07&#10;Q/n99GcVFFfS9vuyP361h/Z2P+6y5MdkSg0H3XYJIlAXPuK3e6/j/MkMX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0kQ3AAAAA3AAAAA8AAAAAAAAAAAAAAAAA&#10;oQIAAGRycy9kb3ducmV2LnhtbFBLBQYAAAAABAAEAPkAAACOAwAAAAA=&#10;" strokeweight="2.25pt"/>
              <v:shape id="Прямая со стрелкой 117" o:spid="_x0000_s1069" type="#_x0000_t32" style="position:absolute;left:12;top:-175;width:2525;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eAMIAAADcAAAADwAAAGRycy9kb3ducmV2LnhtbERPTWvCQBC9F/wPywi9FN3ooUp0FREE&#10;vbQ1il6H7JgEs7MhO8b033cLhd7m8T5nue5drTpqQ+XZwGScgCLOva24MHA+7UZzUEGQLdaeycA3&#10;BVivBi9LTK1/8pG6TAoVQzikaKAUaVKtQ16SwzD2DXHkbr51KBG2hbYtPmO4q/U0Sd61w4pjQ4kN&#10;bUvK79nDGUjO1efmetxT83XIu9lFPqR2b8a8DvvNApRQL//iP/fexvmTGfw+Ey/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yeAMIAAADcAAAADwAAAAAAAAAAAAAA&#10;AAChAgAAZHJzL2Rvd25yZXYueG1sUEsFBgAAAAAEAAQA+QAAAJADAAAAAA==&#10;" strokeweight="2.25pt">
                <v:stroke endarrow="block"/>
              </v:shape>
            </v:group>
            <v:group id="Группа 28" o:spid="_x0000_s1070" style="position:absolute;top:28198;width:60985;height:44880" coordsize="60985,4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Группа 6" o:spid="_x0000_s1071" style="position:absolute;left:46427;top:707;width:14095;height:44172" coordsize="14094,4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26" o:spid="_x0000_s1072" style="position:absolute;width:14094;height:41569;visibility:visible" arcsize="78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OT7oA&#10;AADbAAAADwAAAGRycy9kb3ducmV2LnhtbERPyQrCMBC9C/5DGMGbpi5IrUYRQfDoeh+asS02k9Kk&#10;Gv/eHASPj7evt8HU4kWtqywrmIwTEMS51RUXCm7XwygF4TyyxtoyKfiQg+2m31tjpu2bz/S6+ELE&#10;EHYZKii9bzIpXV6SQTe2DXHkHrY16CNsC6lbfMdwU8tpkiykwYpjQ4kN7UvKn5fOKLimdnaehrq7&#10;f0K33PHpxAtdKDUchN0KhKfg/+Kf+6gVzOPY+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a4OT7oAAADbAAAADwAAAAAAAAAAAAAAAACYAgAAZHJzL2Rvd25yZXYueG1s&#10;UEsFBgAAAAAEAAQA9QAAAH8DAAAAAA==&#10;" fillcolor="#f2f2f2">
                  <v:textbox style="mso-next-textbox:#AutoShape 26" inset="0,0,0,0">
                    <w:txbxContent>
                      <w:p w:rsidR="001C1D23" w:rsidRPr="000C4475" w:rsidRDefault="001C1D23" w:rsidP="00520A6B">
                        <w:pPr>
                          <w:spacing w:after="0" w:line="192" w:lineRule="auto"/>
                          <w:jc w:val="center"/>
                        </w:pPr>
                        <w:r w:rsidRPr="000C4475">
                          <w:rPr>
                            <w:rFonts w:ascii="Times New Roman" w:hAnsi="Times New Roman"/>
                            <w:b/>
                            <w:lang w:val="uk-UA"/>
                          </w:rPr>
                          <w:t xml:space="preserve">Компоненти </w:t>
                        </w:r>
                        <w:r>
                          <w:rPr>
                            <w:rFonts w:ascii="Times New Roman" w:hAnsi="Times New Roman"/>
                            <w:b/>
                            <w:lang w:val="uk-UA"/>
                          </w:rPr>
                          <w:t>та критерії</w:t>
                        </w:r>
                      </w:p>
                    </w:txbxContent>
                  </v:textbox>
                </v:roundrect>
                <v:roundrect id="AutoShape 4" o:spid="_x0000_s1073" style="position:absolute;left:940;top:3760;width:12340;height:7473;visibility:visible;v-text-anchor:middle" arcsize="58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Zdr8A&#10;AADbAAAADwAAAGRycy9kb3ducmV2LnhtbERPzUrDQBC+C77DMkJvdlMpUdJuSxFachISfYAhO03S&#10;7s6G7JrEt3cOgseP739/XLxTE42xD2xgs85AETfB9twa+Po8P7+BignZogtMBn4owvHw+LDHwoaZ&#10;K5rq1CoJ4ViggS6lodA6Nh15jOswEAt3DaPHJHBstR1xlnDv9EuW5dpjz9LQ4UDvHTX3+ttLr7uc&#10;M1fN0we3drjNr80lL6Mxq6fltAOVaEn/4j93aQ1sZb18kR+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1l2vwAAANsAAAAPAAAAAAAAAAAAAAAAAJgCAABkcnMvZG93bnJl&#10;di54bWxQSwUGAAAAAAQABAD1AAAAhAMAAAAA&#10;">
                  <v:textbox style="mso-next-textbox:#AutoShape 4" inset="0,0,0,0">
                    <w:txbxContent>
                      <w:p w:rsidR="001C1D23" w:rsidRPr="003E7B25" w:rsidRDefault="001C1D23" w:rsidP="00520A6B">
                        <w:pPr>
                          <w:spacing w:after="0" w:line="192" w:lineRule="auto"/>
                          <w:jc w:val="center"/>
                          <w:rPr>
                            <w:rFonts w:ascii="Times New Roman" w:hAnsi="Times New Roman"/>
                            <w:sz w:val="23"/>
                            <w:szCs w:val="23"/>
                            <w:lang w:val="uk-UA"/>
                          </w:rPr>
                        </w:pPr>
                        <w:r w:rsidRPr="003E7B25">
                          <w:rPr>
                            <w:rFonts w:ascii="Times New Roman" w:hAnsi="Times New Roman"/>
                            <w:sz w:val="23"/>
                            <w:szCs w:val="23"/>
                            <w:lang w:val="uk-UA"/>
                          </w:rPr>
                          <w:t>мотиваційно-акцентуючий (</w:t>
                        </w:r>
                        <w:r w:rsidRPr="003E7B25">
                          <w:rPr>
                            <w:rStyle w:val="hps"/>
                            <w:rFonts w:ascii="Times New Roman" w:hAnsi="Times New Roman"/>
                            <w:sz w:val="23"/>
                            <w:szCs w:val="23"/>
                            <w:lang w:val="uk-UA"/>
                          </w:rPr>
                          <w:t>мотивація ІС – МЛ до вивчення української мови</w:t>
                        </w:r>
                        <w:r w:rsidRPr="003E7B25">
                          <w:rPr>
                            <w:rFonts w:ascii="Times New Roman" w:hAnsi="Times New Roman"/>
                            <w:sz w:val="23"/>
                            <w:szCs w:val="23"/>
                            <w:lang w:val="uk-UA"/>
                          </w:rPr>
                          <w:t>)</w:t>
                        </w:r>
                      </w:p>
                    </w:txbxContent>
                  </v:textbox>
                </v:roundrect>
                <v:roundrect id="AutoShape 4" o:spid="_x0000_s1074" style="position:absolute;left:940;top:11536;width:12420;height:8777;visibility:visible;v-text-anchor:middle" arcsize="87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rsMA&#10;AADbAAAADwAAAGRycy9kb3ducmV2LnhtbESPQWvCQBSE7wX/w/KE3uqmIq2mriJqoXhr9GBvj+wz&#10;Cc2+DdmnSf59tyB4HGbmG2a57l2tbtSGyrOB10kCijj3tuLCwOn4+TIHFQTZYu2ZDAwUYL0aPS0x&#10;tb7jb7plUqgI4ZCigVKkSbUOeUkOw8Q3xNG7+NahRNkW2rbYRbir9TRJ3rTDiuNCiQ1tS8p/s6sz&#10;cKh7kuzQXfRuP/95P52zQaaDMc/jfvMBSqiXR/je/rIGZgv4/x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rsMAAADbAAAADwAAAAAAAAAAAAAAAACYAgAAZHJzL2Rv&#10;d25yZXYueG1sUEsFBgAAAAAEAAQA9QAAAIgDAAAAAA==&#10;">
                  <v:textbox style="mso-next-textbox:#AutoShape 4" inset="0,0,0,0">
                    <w:txbxContent>
                      <w:p w:rsidR="001C1D23" w:rsidRPr="003E7B25" w:rsidRDefault="001C1D23" w:rsidP="00520A6B">
                        <w:pPr>
                          <w:spacing w:after="0" w:line="192" w:lineRule="auto"/>
                          <w:jc w:val="center"/>
                          <w:rPr>
                            <w:rFonts w:ascii="Times New Roman" w:hAnsi="Times New Roman"/>
                            <w:sz w:val="23"/>
                            <w:szCs w:val="23"/>
                            <w:lang w:val="uk-UA"/>
                          </w:rPr>
                        </w:pPr>
                        <w:r w:rsidRPr="003E7B25">
                          <w:rPr>
                            <w:rFonts w:ascii="Times New Roman" w:hAnsi="Times New Roman"/>
                            <w:sz w:val="23"/>
                            <w:szCs w:val="23"/>
                            <w:lang w:val="uk-UA"/>
                          </w:rPr>
                          <w:t>когнітивно-змістовий (</w:t>
                        </w:r>
                        <w:r w:rsidRPr="003E7B25">
                          <w:rPr>
                            <w:rStyle w:val="hps"/>
                            <w:rFonts w:ascii="Times New Roman" w:hAnsi="Times New Roman"/>
                            <w:sz w:val="23"/>
                            <w:szCs w:val="23"/>
                            <w:lang w:val="uk-UA"/>
                          </w:rPr>
                          <w:t>поглиблення знань ІС – МЛ з україномовних дисциплін</w:t>
                        </w:r>
                        <w:r w:rsidRPr="003E7B25">
                          <w:rPr>
                            <w:rFonts w:ascii="Times New Roman" w:hAnsi="Times New Roman"/>
                            <w:sz w:val="23"/>
                            <w:szCs w:val="23"/>
                            <w:lang w:val="uk-UA"/>
                          </w:rPr>
                          <w:t>)</w:t>
                        </w:r>
                      </w:p>
                    </w:txbxContent>
                  </v:textbox>
                </v:roundrect>
                <v:roundrect id="AutoShape 4" o:spid="_x0000_s1075" style="position:absolute;left:940;top:20595;width:12466;height:10200;visibility:visible;v-text-anchor:middle" arcsize="76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jusAA&#10;AADbAAAADwAAAGRycy9kb3ducmV2LnhtbERPTYvCMBC9C/6HMIIXsanCLmttFBEEYU+twl7HZmyL&#10;zaQ2UWt//eawsMfH+063vWnEkzpXW1awiGIQxIXVNZcKzqfD/AuE88gaG8uk4E0OtpvxKMVE2xdn&#10;9Mx9KUIIuwQVVN63iZSuqMigi2xLHLir7Qz6ALtS6g5fIdw0chnHn9JgzaGhwpb2FRW3/GEU6MPw&#10;o7P6Oy/N6trcs/MwXGYnpaaTfrcG4an3/+I/91Er+Ajrw5fw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jusAAAADbAAAADwAAAAAAAAAAAAAAAACYAgAAZHJzL2Rvd25y&#10;ZXYueG1sUEsFBgAAAAAEAAQA9QAAAIUDAAAAAA==&#10;">
                  <v:textbox style="mso-next-textbox:#AutoShape 4" inset="0,0,0,0">
                    <w:txbxContent>
                      <w:p w:rsidR="001C1D23" w:rsidRPr="003E7B25" w:rsidRDefault="001C1D23" w:rsidP="00520A6B">
                        <w:pPr>
                          <w:spacing w:after="0" w:line="192" w:lineRule="auto"/>
                          <w:jc w:val="center"/>
                          <w:rPr>
                            <w:rFonts w:ascii="Times New Roman" w:hAnsi="Times New Roman"/>
                            <w:sz w:val="23"/>
                            <w:szCs w:val="23"/>
                            <w:lang w:val="uk-UA"/>
                          </w:rPr>
                        </w:pPr>
                        <w:r w:rsidRPr="003E7B25">
                          <w:rPr>
                            <w:rFonts w:ascii="Times New Roman" w:hAnsi="Times New Roman"/>
                            <w:sz w:val="23"/>
                            <w:szCs w:val="23"/>
                            <w:lang w:val="uk-UA"/>
                          </w:rPr>
                          <w:t>організаційно-діалогічний (</w:t>
                        </w:r>
                        <w:r w:rsidRPr="003E7B25">
                          <w:rPr>
                            <w:rStyle w:val="hps"/>
                            <w:rFonts w:ascii="Times New Roman" w:hAnsi="Times New Roman"/>
                            <w:sz w:val="23"/>
                            <w:szCs w:val="23"/>
                            <w:lang w:val="uk-UA"/>
                          </w:rPr>
                          <w:t>уміння ІС – МЛ організовувати ДВ на практиці в професійній діяльності лікаря</w:t>
                        </w:r>
                        <w:r w:rsidRPr="003E7B25">
                          <w:rPr>
                            <w:rFonts w:ascii="Times New Roman" w:hAnsi="Times New Roman"/>
                            <w:sz w:val="23"/>
                            <w:szCs w:val="23"/>
                            <w:lang w:val="uk-UA"/>
                          </w:rPr>
                          <w:t>)</w:t>
                        </w:r>
                      </w:p>
                    </w:txbxContent>
                  </v:textbox>
                </v:roundrect>
                <v:roundrect id="AutoShape 4" o:spid="_x0000_s1076" style="position:absolute;left:940;top:31021;width:12466;height:9967;visibility:visible;v-text-anchor:middle" arcsize="65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W8EA&#10;AADbAAAADwAAAGRycy9kb3ducmV2LnhtbESP0YrCMBBF34X9hzAL+6apyyJSm4rKyvqiYPUDhmZs&#10;i80kNNF2/94Igm8z3Dv33MmWg2nFnTrfWFYwnSQgiEurG64UnE/b8RyED8gaW8uk4J88LPOPUYap&#10;tj0f6V6ESsQQ9ikqqENwqZS+rMmgn1hHHLWL7QyGuHaV1B32Mdy08jtJZtJgw5FQo6NNTeW1uJnI&#10;Dbo//1WH3cpt+Ec62v/SWiv19TmsFiACDeFtfl3vdKw/g+cvc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Q81vBAAAA2wAAAA8AAAAAAAAAAAAAAAAAmAIAAGRycy9kb3du&#10;cmV2LnhtbFBLBQYAAAAABAAEAPUAAACGAwAAAAA=&#10;">
                  <v:textbox style="mso-next-textbox:#AutoShape 4" inset="0,0,0,0">
                    <w:txbxContent>
                      <w:p w:rsidR="001C1D23" w:rsidRPr="005C457A" w:rsidRDefault="001C1D23" w:rsidP="00520A6B">
                        <w:pPr>
                          <w:spacing w:after="0" w:line="192" w:lineRule="auto"/>
                          <w:jc w:val="center"/>
                          <w:rPr>
                            <w:rFonts w:ascii="Times New Roman" w:hAnsi="Times New Roman"/>
                            <w:lang w:val="uk-UA"/>
                          </w:rPr>
                        </w:pPr>
                        <w:r w:rsidRPr="005C457A">
                          <w:rPr>
                            <w:rFonts w:ascii="Times New Roman" w:hAnsi="Times New Roman"/>
                            <w:lang w:val="uk-UA"/>
                          </w:rPr>
                          <w:t>особистісно-розвивальний (</w:t>
                        </w:r>
                        <w:r w:rsidRPr="005C457A">
                          <w:rPr>
                            <w:rStyle w:val="hps"/>
                            <w:rFonts w:ascii="Times New Roman" w:hAnsi="Times New Roman"/>
                            <w:lang w:val="uk-UA"/>
                          </w:rPr>
                          <w:t>спрямування діяльності ІС – МЛ на само-вдосконалення та саморозвиток</w:t>
                        </w:r>
                        <w:r w:rsidRPr="005C457A">
                          <w:rPr>
                            <w:rFonts w:ascii="Times New Roman" w:hAnsi="Times New Roman"/>
                            <w:lang w:val="uk-UA"/>
                          </w:rPr>
                          <w:t>)</w:t>
                        </w:r>
                      </w:p>
                    </w:txbxContent>
                  </v:textbox>
                </v:roundrect>
                <v:shape id="Стрелка вниз 59" o:spid="_x0000_s1077" type="#_x0000_t67" style="position:absolute;left:4016;top:41618;width:4805;height:2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W+MUA&#10;AADbAAAADwAAAGRycy9kb3ducmV2LnhtbESPQWvCQBSE74L/YXlCb7rRotToKmJbK4KFxEKvj+wz&#10;icm+TbNbjf++Wyj0OMzMN8xy3ZlaXKl1pWUF41EEgjizuuRcwcfpdfgEwnlkjbVlUnAnB+tVv7fE&#10;WNsbJ3RNfS4ChF2MCgrvm1hKlxVk0I1sQxy8s20N+iDbXOoWbwFuajmJopk0WHJYKLChbUFZlX4b&#10;BY/HC1XPX8nn4d2ld7zs/NtLdVTqYdBtFiA8df4//NfeawXTO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1b4xQAAANsAAAAPAAAAAAAAAAAAAAAAAJgCAABkcnMv&#10;ZG93bnJldi54bWxQSwUGAAAAAAQABAD1AAAAigMAAAAA&#10;" adj="10800" fillcolor="gray">
                  <v:fill color2="#d9d9d9" rotate="t" angle="180" colors="0 #bcbcbc;22938f #d0d0d0;1 #ededed" focus="100%" type="gradient"/>
                  <v:shadow on="t" color="black" opacity="24903f" origin=",.5" offset="0,.55556mm"/>
                </v:shape>
              </v:group>
              <v:roundrect id="AutoShape 26" o:spid="_x0000_s1078" style="position:absolute;width:60985;height:43446;visibility:visible" arcsize="463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FVsEA&#10;AADbAAAADwAAAGRycy9kb3ducmV2LnhtbERPy4rCMBTdC/MP4Q7MTtOxImM1igiCC8HXiNtLc20z&#10;NjelyWj1681CcHk478mstZW4UuONYwXfvQQEce604ULB72HZ/QHhA7LGyjEpuJOH2fSjM8FMuxvv&#10;6LoPhYgh7DNUUIZQZ1L6vCSLvudq4sidXWMxRNgUUjd4i+G2kv0kGUqLhmNDiTUtSsov+3+r4DIw&#10;+d96M0pPxulVehzK7WN7Vurrs52PQQRqw1v8cq+0gjSOjV/i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pxVbBAAAA2wAAAA8AAAAAAAAAAAAAAAAAmAIAAGRycy9kb3du&#10;cmV2LnhtbFBLBQYAAAAABAAEAPUAAACGAwAAAAA=&#10;" filled="f" strokeweight="1.5pt">
                <v:stroke dashstyle="3 1"/>
              </v:roundrect>
              <v:group id="Группа 12" o:spid="_x0000_s1079" style="position:absolute;left:1179;top:648;width:46217;height:42418" coordsize="46216,4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Группа 11" o:spid="_x0000_s1080" style="position:absolute;width:46216;height:42417" coordsize="46216,4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26" o:spid="_x0000_s1081" style="position:absolute;left:19644;width:24810;height:42354;visibility:visible" arcsize="48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mcEA&#10;AADbAAAADwAAAGRycy9kb3ducmV2LnhtbERPXWvCMBR9H/gfwhV8GWs6kTlqo4gwEATBbrI9Xppr&#10;U2xuShPbbr/eDAZ7PJzvfDPaRvTU+dqxguckBUFcOl1zpeDj/e3pFYQPyBobx6Tgmzxs1pOHHDPt&#10;Bj5RX4RKxBD2GSowIbSZlL40ZNEnriWO3MV1FkOEXSV1h0MMt42cp+mLtFhzbDDY0s5QeS1uVsGO&#10;P7/Oj7pp5c/BzIuK+GjjPDWbjtsViEBj+Bf/ufdawWIJv1/i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jK5nBAAAA2wAAAA8AAAAAAAAAAAAAAAAAmAIAAGRycy9kb3du&#10;cmV2LnhtbFBLBQYAAAAABAAEAPUAAACGAwAAAAA=&#10;" fillcolor="#f2f2f2">
                    <v:textbox style="mso-next-textbox:#AutoShape 26" inset="0,0,0,0">
                      <w:txbxContent>
                        <w:p w:rsidR="001C1D23" w:rsidRPr="005A34D9" w:rsidRDefault="001C1D23" w:rsidP="00520A6B">
                          <w:pPr>
                            <w:spacing w:after="0" w:line="206" w:lineRule="auto"/>
                            <w:jc w:val="center"/>
                            <w:rPr>
                              <w:sz w:val="23"/>
                              <w:szCs w:val="23"/>
                            </w:rPr>
                          </w:pPr>
                        </w:p>
                      </w:txbxContent>
                    </v:textbox>
                  </v:roundrect>
                  <v:roundrect id="AutoShape 26" o:spid="_x0000_s1082" style="position:absolute;top:59;width:19216;height:42358;visibility:visible" arcsize="58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cF8UA&#10;AADbAAAADwAAAGRycy9kb3ducmV2LnhtbESP3WrCQBSE7wu+w3IE7+omRaxEV1FroSAo/oC3x+wx&#10;CWbPxuwa07fvCgUvh5n5hpnMWlOKhmpXWFYQ9yMQxKnVBWcKjofv9xEI55E1lpZJwS85mE07bxNM&#10;tH3wjpq9z0SAsEtQQe59lUjp0pwMur6tiIN3sbVBH2SdSV3jI8BNKT+iaCgNFhwWcqxomVN63d+N&#10;gpuPF+vz6lad1sN7/FVumujzsFWq123nYxCeWv8K/7d/tILBAJ5fw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RwXxQAAANsAAAAPAAAAAAAAAAAAAAAAAJgCAABkcnMv&#10;ZG93bnJldi54bWxQSwUGAAAAAAQABAD1AAAAigMAAAAA&#10;" fillcolor="#f2f2f2">
                    <v:textbox style="mso-next-textbox:#AutoShape 26" inset="0,0,0,0">
                      <w:txbxContent>
                        <w:p w:rsidR="001C1D23" w:rsidRPr="005D6E88" w:rsidRDefault="001C1D23" w:rsidP="00520A6B">
                          <w:pPr>
                            <w:spacing w:after="0" w:line="192" w:lineRule="auto"/>
                            <w:jc w:val="center"/>
                            <w:rPr>
                              <w:rFonts w:ascii="Times New Roman" w:hAnsi="Times New Roman"/>
                              <w:b/>
                              <w:sz w:val="24"/>
                              <w:szCs w:val="24"/>
                              <w:lang w:val="uk-UA"/>
                            </w:rPr>
                          </w:pPr>
                          <w:r w:rsidRPr="005D6E88">
                            <w:rPr>
                              <w:rFonts w:ascii="Times New Roman" w:hAnsi="Times New Roman"/>
                              <w:b/>
                              <w:sz w:val="24"/>
                              <w:szCs w:val="24"/>
                              <w:lang w:val="uk-UA"/>
                            </w:rPr>
                            <w:t xml:space="preserve">Реалізація </w:t>
                          </w:r>
                        </w:p>
                        <w:p w:rsidR="001C1D23" w:rsidRDefault="001C1D23" w:rsidP="00520A6B">
                          <w:pPr>
                            <w:spacing w:after="0" w:line="192" w:lineRule="auto"/>
                            <w:jc w:val="center"/>
                          </w:pPr>
                          <w:r>
                            <w:rPr>
                              <w:rFonts w:ascii="Times New Roman" w:hAnsi="Times New Roman"/>
                              <w:b/>
                              <w:sz w:val="24"/>
                              <w:szCs w:val="24"/>
                              <w:lang w:val="uk-UA"/>
                            </w:rPr>
                            <w:t>педагогічних</w:t>
                          </w:r>
                          <w:r w:rsidRPr="00EA388F">
                            <w:rPr>
                              <w:rFonts w:ascii="Times New Roman" w:hAnsi="Times New Roman"/>
                              <w:b/>
                              <w:sz w:val="24"/>
                              <w:szCs w:val="24"/>
                              <w:lang w:val="uk-UA"/>
                            </w:rPr>
                            <w:t xml:space="preserve"> умов</w:t>
                          </w:r>
                        </w:p>
                      </w:txbxContent>
                    </v:textbox>
                  </v:roundrect>
                  <v:group id="Группа 56" o:spid="_x0000_s1083" style="position:absolute;left:412;top:3480;width:45800;height:9744" coordorigin="-607,-3388" coordsize="41839,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51" o:spid="_x0000_s1084" type="#_x0000_t78" style="position:absolute;left:-607;top:-3388;width:41838;height:8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wbMMA&#10;AADbAAAADwAAAGRycy9kb3ducmV2LnhtbESPQWvCQBSE7wX/w/KE3upGS0VSVxGxtRcPaot4e80+&#10;k2D2bdjdmPjvXUHwOMzMN8x03plKXMj50rKC4SABQZxZXXKu4Hf/9TYB4QOyxsoyKbiSh/ms9zLF&#10;VNuWt3TZhVxECPsUFRQh1KmUPivIoB/Ymjh6J+sMhihdLrXDNsJNJUdJMpYGS44LBda0LCg77xqj&#10;4JC8/3P75+yavlebqzk2tlmTUq/9bvEJIlAXnuFH+0cr+BjC/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lwbMMAAADbAAAADwAAAAAAAAAAAAAAAACYAgAAZHJzL2Rv&#10;d25yZXYueG1sUEsFBgAAAAAEAAQA9QAAAIgDAAAAAA==&#10;" adj="8555,6972,20477,10263" strokeweight="1pt"/>
                    <v:rect id="AutoShape 5" o:spid="_x0000_s1085" style="position:absolute;left:-20;top:-3122;width:15533;height:8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stroke joinstyle="round"/>
                      <v:textbox style="mso-next-textbox:#AutoShape 5" inset="0,0,0,0">
                        <w:txbxContent>
                          <w:p w:rsidR="001C1D23" w:rsidRPr="00254C48" w:rsidRDefault="001C1D23" w:rsidP="00520A6B">
                            <w:pPr>
                              <w:pStyle w:val="ListParagraph"/>
                              <w:autoSpaceDE w:val="0"/>
                              <w:autoSpaceDN w:val="0"/>
                              <w:adjustRightInd w:val="0"/>
                              <w:spacing w:after="0" w:line="192" w:lineRule="auto"/>
                              <w:ind w:left="0"/>
                              <w:jc w:val="both"/>
                              <w:rPr>
                                <w:color w:val="000000"/>
                                <w:sz w:val="23"/>
                                <w:szCs w:val="23"/>
                                <w:lang w:val="uk-UA"/>
                              </w:rPr>
                            </w:pPr>
                            <w:r w:rsidRPr="00254C48">
                              <w:rPr>
                                <w:rFonts w:ascii="Times New Roman" w:hAnsi="Times New Roman"/>
                                <w:color w:val="000000"/>
                                <w:sz w:val="23"/>
                                <w:szCs w:val="23"/>
                                <w:lang w:val="uk-UA"/>
                              </w:rPr>
                              <w:t>Забезпечення мотивації іноземних студентів до організації оптимальної діалогічної взаємодії у майбутній професійній діяльності лікаря засобами інтерактивних технологій.</w:t>
                            </w:r>
                          </w:p>
                        </w:txbxContent>
                      </v:textbox>
                    </v:rect>
                  </v:group>
                  <v:group id="Группа 57" o:spid="_x0000_s1086" style="position:absolute;left:412;top:13627;width:45800;height:9644" coordorigin="-539,-4190" coordsize="40985,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Выноска со стрелкой вправо 52" o:spid="_x0000_s1087" type="#_x0000_t78" style="position:absolute;left:-539;top:-4190;width:40984;height:86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f38MA&#10;AADbAAAADwAAAGRycy9kb3ducmV2LnhtbESPQWvCQBSE74X+h+UJXkp9UVor0VWKIPQkGgNen9ln&#10;Esy+DdlV03/vFoQeh5n5hlmsetuoG3e+dqJhPEpAsRTO1FJqyA+b9xkoH0gMNU5Ywy97WC1fXxaU&#10;GneXPd+yUKoIEZ+ShiqENkX0RcWW/Mi1LNE7u85SiLIr0XR0j3Db4CRJpmiplrhQUcvriotLdrUa&#10;vspt/hEQ92+na7M7JjhuM9xoPRz033NQgfvwH362f4yGzwn8fYk/A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8f38MAAADbAAAADwAAAAAAAAAAAAAAAACYAgAAZHJzL2Rv&#10;d25yZXYueG1sUEsFBgAAAAAEAAQA9QAAAIgDAAAAAA==&#10;" adj="8523,8146,20465,10281" strokeweight="1pt"/>
                    <v:rect id="AutoShape 5" o:spid="_x0000_s1088" style="position:absolute;left:-252;top:-4154;width:15583;height:8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stroke joinstyle="round"/>
                      <v:textbox style="mso-next-textbox:#AutoShape 5" inset="0,0,0,0">
                        <w:txbxContent>
                          <w:p w:rsidR="001C1D23" w:rsidRPr="00254C48" w:rsidRDefault="001C1D23" w:rsidP="00520A6B">
                            <w:pPr>
                              <w:autoSpaceDE w:val="0"/>
                              <w:autoSpaceDN w:val="0"/>
                              <w:adjustRightInd w:val="0"/>
                              <w:spacing w:after="0" w:line="192" w:lineRule="auto"/>
                              <w:jc w:val="both"/>
                              <w:rPr>
                                <w:color w:val="000000"/>
                                <w:sz w:val="23"/>
                                <w:szCs w:val="23"/>
                                <w:lang w:val="uk-UA"/>
                              </w:rPr>
                            </w:pPr>
                            <w:r w:rsidRPr="00254C48">
                              <w:rPr>
                                <w:rFonts w:ascii="Times New Roman" w:hAnsi="Times New Roman"/>
                                <w:color w:val="000000"/>
                                <w:sz w:val="23"/>
                                <w:szCs w:val="23"/>
                                <w:lang w:val="uk-UA"/>
                              </w:rPr>
                              <w:t>Використання інтерактив-них технологій для вдоско-налення теоретичної підго-товки іноземних студен-</w:t>
                            </w:r>
                            <w:r w:rsidRPr="00254C48">
                              <w:rPr>
                                <w:rFonts w:ascii="Times New Roman" w:hAnsi="Times New Roman"/>
                                <w:color w:val="000000"/>
                                <w:sz w:val="23"/>
                                <w:szCs w:val="23"/>
                                <w:lang w:val="uk-UA"/>
                              </w:rPr>
                              <w:br/>
                              <w:t>тів – майбутніх лікарів до діалогічної взаємодії українською мовою.</w:t>
                            </w:r>
                          </w:p>
                        </w:txbxContent>
                      </v:textbox>
                    </v:rect>
                  </v:group>
                  <v:shape id="Выноска со стрелкой вправо 53" o:spid="_x0000_s1089" type="#_x0000_t78" style="position:absolute;left:412;top:23597;width:45804;height:9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NhsIA&#10;AADbAAAADwAAAGRycy9kb3ducmV2LnhtbESPQWvCQBSE7wX/w/KE3urGiEWiq0RLRY+NkvMj+0yC&#10;2bdhdxvTf98tFDwOM/MNs9mNphMDOd9aVjCfJSCIK6tbrhVcL59vKxA+IGvsLJOCH/Kw205eNphp&#10;++AvGopQiwhhn6GCJoQ+k9JXDRn0M9sTR+9mncEQpauldviIcNPJNEnepcGW40KDPR0aqu7Ft1Fg&#10;b9yHUh/TMnHH88d+GBb3XCr1Oh3zNYhAY3iG/9snrWC5gL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o2GwgAAANsAAAAPAAAAAAAAAAAAAAAAAJgCAABkcnMvZG93&#10;bnJldi54bWxQSwUGAAAAAAQABAD1AAAAhwMAAAAA&#10;" adj="8521,7418,20475,10344" strokeweight="1pt"/>
                  <v:shape id="Выноска со стрелкой вправо 69" o:spid="_x0000_s1090" type="#_x0000_t78" style="position:absolute;left:412;top:33331;width:45339;height:81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1nsUA&#10;AADbAAAADwAAAGRycy9kb3ducmV2LnhtbESPQWvCQBSE74X+h+UVvOlGoWKjmyCF2lKkqPXi7Zl9&#10;JsHs27C7Jum/7xaEHoeZ+YZZ5YNpREfO15YVTCcJCOLC6ppLBcfvt/EChA/IGhvLpOCHPOTZ48MK&#10;U2173lN3CKWIEPYpKqhCaFMpfVGRQT+xLXH0LtYZDFG6UmqHfYSbRs6SZC4N1hwXKmzptaLiergZ&#10;Bdtmt/nq1+3RLd71uft029OzK5QaPQ3rJYhAQ/gP39sfWsH8B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3WexQAAANsAAAAPAAAAAAAAAAAAAAAAAJgCAABkcnMv&#10;ZG93bnJldi54bWxQSwUGAAAAAAQABAD1AAAAigMAAAAA&#10;" adj="8568,6331,20625,10218" strokeweight="1pt"/>
                  <v:rect id="AutoShape 5" o:spid="_x0000_s1091" style="position:absolute;left:589;top:33390;width:17514;height:8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stroke joinstyle="round"/>
                    <v:textbox style="mso-next-textbox:#AutoShape 5" inset="0,0,0,0">
                      <w:txbxContent>
                        <w:p w:rsidR="001C1D23" w:rsidRPr="00254C48" w:rsidRDefault="001C1D23" w:rsidP="00520A6B">
                          <w:pPr>
                            <w:autoSpaceDE w:val="0"/>
                            <w:autoSpaceDN w:val="0"/>
                            <w:adjustRightInd w:val="0"/>
                            <w:spacing w:after="0" w:line="192" w:lineRule="auto"/>
                            <w:jc w:val="both"/>
                            <w:rPr>
                              <w:color w:val="000000"/>
                              <w:sz w:val="23"/>
                              <w:szCs w:val="23"/>
                              <w:lang w:val="uk-UA"/>
                            </w:rPr>
                          </w:pPr>
                          <w:r w:rsidRPr="00254C48">
                            <w:rPr>
                              <w:rFonts w:ascii="Times New Roman" w:hAnsi="Times New Roman"/>
                              <w:color w:val="000000"/>
                              <w:sz w:val="23"/>
                              <w:szCs w:val="23"/>
                              <w:lang w:val="uk-UA"/>
                            </w:rPr>
                            <w:t>Створення інтерактивного особистісно-розвивального освітнього середовища діа-логічної взаємодії у вивченні україномовних дисциплін.</w:t>
                          </w:r>
                        </w:p>
                      </w:txbxContent>
                    </v:textbox>
                  </v:rect>
                  <v:rect id="AutoShape 3" o:spid="_x0000_s1092" style="position:absolute;left:19644;width:24810;height:42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stroke joinstyle="round"/>
                    <v:textbox style="mso-next-textbox:#AutoShape 3" inset="0,0,0,0">
                      <w:txbxContent>
                        <w:p w:rsidR="001C1D23" w:rsidRPr="005A34D9" w:rsidRDefault="001C1D23" w:rsidP="00520A6B">
                          <w:pPr>
                            <w:spacing w:after="0" w:line="192" w:lineRule="auto"/>
                            <w:jc w:val="center"/>
                            <w:rPr>
                              <w:sz w:val="23"/>
                              <w:szCs w:val="23"/>
                            </w:rPr>
                          </w:pPr>
                          <w:r w:rsidRPr="005A34D9">
                            <w:rPr>
                              <w:rFonts w:ascii="Times New Roman" w:hAnsi="Times New Roman"/>
                              <w:b/>
                              <w:sz w:val="23"/>
                              <w:szCs w:val="23"/>
                              <w:lang w:val="uk-UA"/>
                            </w:rPr>
                            <w:t>Засоби інтерактивних технологій</w:t>
                          </w:r>
                        </w:p>
                        <w:p w:rsidR="001C1D23" w:rsidRDefault="001C1D23" w:rsidP="00520A6B">
                          <w:pPr>
                            <w:spacing w:after="0" w:line="192" w:lineRule="auto"/>
                            <w:jc w:val="center"/>
                            <w:rPr>
                              <w:rFonts w:ascii="Times New Roman" w:hAnsi="Times New Roman"/>
                              <w:sz w:val="23"/>
                              <w:szCs w:val="23"/>
                              <w:lang w:val="uk-UA"/>
                            </w:rPr>
                          </w:pPr>
                          <w:r w:rsidRPr="005A34D9">
                            <w:rPr>
                              <w:rFonts w:ascii="Times New Roman" w:hAnsi="Times New Roman"/>
                              <w:sz w:val="23"/>
                              <w:szCs w:val="23"/>
                            </w:rPr>
                            <w:t xml:space="preserve">фонетичні, діалогічні інтерактивні вправи з аудіосупроводом («7 х 7», «Мозаїка»); </w:t>
                          </w:r>
                          <w:r w:rsidRPr="005A34D9">
                            <w:rPr>
                              <w:rFonts w:ascii="Times New Roman" w:hAnsi="Times New Roman"/>
                              <w:sz w:val="23"/>
                              <w:szCs w:val="23"/>
                              <w:lang w:val="uk-UA"/>
                            </w:rPr>
                            <w:t xml:space="preserve">поєднання індивідуальної роботи студентів з інтерактивною </w:t>
                          </w:r>
                          <w:r w:rsidRPr="005A34D9">
                            <w:rPr>
                              <w:rFonts w:ascii="Times New Roman" w:hAnsi="Times New Roman"/>
                              <w:sz w:val="23"/>
                              <w:szCs w:val="23"/>
                              <w:lang w:val="uk-UA"/>
                            </w:rPr>
                            <w:br/>
                            <w:t xml:space="preserve">груповою та колективною; </w:t>
                          </w:r>
                          <w:r>
                            <w:rPr>
                              <w:rFonts w:ascii="Times New Roman" w:hAnsi="Times New Roman"/>
                              <w:sz w:val="23"/>
                              <w:szCs w:val="23"/>
                              <w:lang w:val="uk-UA"/>
                            </w:rPr>
                            <w:br/>
                          </w:r>
                          <w:r w:rsidRPr="003E7B25">
                            <w:rPr>
                              <w:rFonts w:ascii="Times New Roman" w:hAnsi="Times New Roman"/>
                              <w:sz w:val="6"/>
                              <w:szCs w:val="23"/>
                              <w:lang w:val="uk-UA"/>
                            </w:rPr>
                            <w:br/>
                          </w:r>
                          <w:r w:rsidRPr="005A34D9">
                            <w:rPr>
                              <w:rFonts w:ascii="Times New Roman" w:hAnsi="Times New Roman"/>
                              <w:sz w:val="23"/>
                              <w:szCs w:val="23"/>
                              <w:lang w:val="uk-UA"/>
                            </w:rPr>
                            <w:t>контрольно-повторювальні завдання; фонетична зарядка; лексико-граматич</w:t>
                          </w:r>
                          <w:r>
                            <w:rPr>
                              <w:rFonts w:ascii="Times New Roman" w:hAnsi="Times New Roman"/>
                              <w:sz w:val="23"/>
                              <w:szCs w:val="23"/>
                              <w:lang w:val="uk-UA"/>
                            </w:rPr>
                            <w:t>-</w:t>
                          </w:r>
                          <w:r w:rsidRPr="005A34D9">
                            <w:rPr>
                              <w:rFonts w:ascii="Times New Roman" w:hAnsi="Times New Roman"/>
                              <w:sz w:val="23"/>
                              <w:szCs w:val="23"/>
                              <w:lang w:val="uk-UA"/>
                            </w:rPr>
                            <w:t>не коментування; аудіолінгвальний діалог з використанням мультимедіа для перегляду та обговорення відео</w:t>
                          </w:r>
                          <w:r>
                            <w:rPr>
                              <w:rFonts w:ascii="Times New Roman" w:hAnsi="Times New Roman"/>
                              <w:sz w:val="23"/>
                              <w:szCs w:val="23"/>
                              <w:lang w:val="uk-UA"/>
                            </w:rPr>
                            <w:t>-</w:t>
                          </w:r>
                          <w:r w:rsidRPr="005A34D9">
                            <w:rPr>
                              <w:rFonts w:ascii="Times New Roman" w:hAnsi="Times New Roman"/>
                              <w:sz w:val="23"/>
                              <w:szCs w:val="23"/>
                              <w:lang w:val="uk-UA"/>
                            </w:rPr>
                            <w:t xml:space="preserve">фрагментів професійного спілкування практикуючих лікарів; </w:t>
                          </w:r>
                          <w:r w:rsidRPr="005A34D9">
                            <w:rPr>
                              <w:rFonts w:ascii="Times New Roman" w:hAnsi="Times New Roman"/>
                              <w:sz w:val="23"/>
                              <w:szCs w:val="23"/>
                            </w:rPr>
                            <w:t>Cooperative</w:t>
                          </w:r>
                          <w:r w:rsidRPr="005A34D9">
                            <w:rPr>
                              <w:rFonts w:ascii="Times New Roman" w:hAnsi="Times New Roman"/>
                              <w:sz w:val="23"/>
                              <w:szCs w:val="23"/>
                              <w:lang w:val="uk-UA"/>
                            </w:rPr>
                            <w:t xml:space="preserve"> </w:t>
                          </w:r>
                          <w:r>
                            <w:rPr>
                              <w:rFonts w:ascii="Times New Roman" w:hAnsi="Times New Roman"/>
                              <w:sz w:val="23"/>
                              <w:szCs w:val="23"/>
                              <w:lang w:val="uk-UA"/>
                            </w:rPr>
                            <w:br/>
                          </w:r>
                          <w:r w:rsidRPr="003E7B25">
                            <w:rPr>
                              <w:rFonts w:ascii="Times New Roman" w:hAnsi="Times New Roman"/>
                              <w:sz w:val="14"/>
                              <w:szCs w:val="23"/>
                              <w:lang w:val="uk-UA"/>
                            </w:rPr>
                            <w:br/>
                          </w:r>
                          <w:r w:rsidRPr="005A34D9">
                            <w:rPr>
                              <w:rFonts w:ascii="Times New Roman" w:hAnsi="Times New Roman"/>
                              <w:sz w:val="23"/>
                              <w:szCs w:val="23"/>
                            </w:rPr>
                            <w:t>Learning</w:t>
                          </w:r>
                          <w:r w:rsidRPr="005A34D9">
                            <w:rPr>
                              <w:rFonts w:ascii="Times New Roman" w:hAnsi="Times New Roman"/>
                              <w:sz w:val="23"/>
                              <w:szCs w:val="23"/>
                              <w:lang w:val="uk-UA"/>
                            </w:rPr>
                            <w:t xml:space="preserve">; моделювання професійних ситуацій ДВ на рівні «лікар – пацієнт»; аналітична робота в малих групах над лексичними професійно </w:t>
                          </w:r>
                          <w:r>
                            <w:rPr>
                              <w:rFonts w:ascii="Times New Roman" w:hAnsi="Times New Roman"/>
                              <w:sz w:val="23"/>
                              <w:szCs w:val="23"/>
                              <w:lang w:val="uk-UA"/>
                            </w:rPr>
                            <w:t>з</w:t>
                          </w:r>
                          <w:r w:rsidRPr="005A34D9">
                            <w:rPr>
                              <w:rFonts w:ascii="Times New Roman" w:hAnsi="Times New Roman"/>
                              <w:sz w:val="23"/>
                              <w:szCs w:val="23"/>
                              <w:lang w:val="uk-UA"/>
                            </w:rPr>
                            <w:t>орієнтовани</w:t>
                          </w:r>
                          <w:r>
                            <w:rPr>
                              <w:rFonts w:ascii="Times New Roman" w:hAnsi="Times New Roman"/>
                              <w:sz w:val="23"/>
                              <w:szCs w:val="23"/>
                              <w:lang w:val="uk-UA"/>
                            </w:rPr>
                            <w:t>-</w:t>
                          </w:r>
                          <w:r w:rsidRPr="005A34D9">
                            <w:rPr>
                              <w:rFonts w:ascii="Times New Roman" w:hAnsi="Times New Roman"/>
                              <w:sz w:val="23"/>
                              <w:szCs w:val="23"/>
                              <w:lang w:val="uk-UA"/>
                            </w:rPr>
                            <w:t xml:space="preserve">ми текстами з використанням опор-кліше схем діалогу; інтерактивні професійно-мовленнєві ситуації ДВ; </w:t>
                          </w:r>
                          <w:r>
                            <w:rPr>
                              <w:rFonts w:ascii="Times New Roman" w:hAnsi="Times New Roman"/>
                              <w:sz w:val="23"/>
                              <w:szCs w:val="23"/>
                              <w:lang w:val="uk-UA"/>
                            </w:rPr>
                            <w:br/>
                          </w:r>
                          <w:r w:rsidRPr="003E7B25">
                            <w:rPr>
                              <w:rFonts w:ascii="Times New Roman" w:hAnsi="Times New Roman"/>
                              <w:sz w:val="8"/>
                              <w:szCs w:val="23"/>
                              <w:lang w:val="uk-UA"/>
                            </w:rPr>
                            <w:br/>
                          </w:r>
                          <w:r w:rsidRPr="005A34D9">
                            <w:rPr>
                              <w:rFonts w:ascii="Times New Roman" w:hAnsi="Times New Roman"/>
                              <w:sz w:val="23"/>
                              <w:szCs w:val="23"/>
                              <w:lang w:val="uk-UA"/>
                            </w:rPr>
                            <w:t xml:space="preserve">інтерактивні коригуючі вправи </w:t>
                          </w:r>
                        </w:p>
                        <w:p w:rsidR="001C1D23" w:rsidRPr="005A34D9" w:rsidRDefault="001C1D23" w:rsidP="00520A6B">
                          <w:pPr>
                            <w:spacing w:after="0" w:line="192" w:lineRule="auto"/>
                            <w:jc w:val="center"/>
                            <w:rPr>
                              <w:rFonts w:ascii="Times New Roman" w:hAnsi="Times New Roman"/>
                              <w:b/>
                              <w:i/>
                              <w:sz w:val="23"/>
                              <w:szCs w:val="23"/>
                              <w:lang w:val="uk-UA"/>
                            </w:rPr>
                          </w:pPr>
                          <w:r>
                            <w:rPr>
                              <w:rFonts w:ascii="Times New Roman" w:hAnsi="Times New Roman"/>
                              <w:sz w:val="23"/>
                              <w:szCs w:val="23"/>
                              <w:lang w:val="uk-UA"/>
                            </w:rPr>
                            <w:t>(</w:t>
                          </w:r>
                          <w:r w:rsidRPr="005A34D9">
                            <w:rPr>
                              <w:rFonts w:ascii="Times New Roman" w:hAnsi="Times New Roman"/>
                              <w:sz w:val="23"/>
                              <w:szCs w:val="23"/>
                              <w:lang w:val="uk-UA"/>
                            </w:rPr>
                            <w:t xml:space="preserve">«Зроби як я», «Повтори за мною», «Від А до Я») для запам’ятовування понять професійного змісту українською мовою; професійно-комунікативні дидактичні ігри; </w:t>
                          </w:r>
                          <w:r>
                            <w:rPr>
                              <w:rFonts w:ascii="Times New Roman" w:hAnsi="Times New Roman"/>
                              <w:sz w:val="23"/>
                              <w:szCs w:val="23"/>
                              <w:lang w:val="uk-UA"/>
                            </w:rPr>
                            <w:br/>
                          </w:r>
                          <w:r w:rsidRPr="003E7B25">
                            <w:rPr>
                              <w:rFonts w:ascii="Times New Roman" w:hAnsi="Times New Roman"/>
                              <w:szCs w:val="23"/>
                              <w:lang w:val="uk-UA"/>
                            </w:rPr>
                            <w:br/>
                          </w:r>
                          <w:r w:rsidRPr="005A34D9">
                            <w:rPr>
                              <w:rFonts w:ascii="Times New Roman" w:hAnsi="Times New Roman"/>
                              <w:sz w:val="23"/>
                              <w:szCs w:val="23"/>
                              <w:lang w:val="uk-UA"/>
                            </w:rPr>
                            <w:t>«Телеміст»; творча робота з відеопроектування ситуацій професійної ДВ.</w:t>
                          </w:r>
                        </w:p>
                      </w:txbxContent>
                    </v:textbox>
                  </v:rect>
                </v:group>
                <v:rect id="AutoShape 5" o:spid="_x0000_s1093" style="position:absolute;left:766;top:23656;width:17509;height:9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stroke joinstyle="round"/>
                  <v:textbox style="mso-next-textbox:#AutoShape 5" inset="0,0,0,0">
                    <w:txbxContent>
                      <w:p w:rsidR="001C1D23" w:rsidRPr="00254C48" w:rsidRDefault="001C1D23" w:rsidP="00520A6B">
                        <w:pPr>
                          <w:autoSpaceDE w:val="0"/>
                          <w:autoSpaceDN w:val="0"/>
                          <w:adjustRightInd w:val="0"/>
                          <w:spacing w:after="0" w:line="192" w:lineRule="auto"/>
                          <w:jc w:val="both"/>
                          <w:rPr>
                            <w:color w:val="000000"/>
                            <w:sz w:val="23"/>
                            <w:szCs w:val="23"/>
                            <w:lang w:val="uk-UA"/>
                          </w:rPr>
                        </w:pPr>
                        <w:r w:rsidRPr="00254C48">
                          <w:rPr>
                            <w:rFonts w:ascii="Times New Roman" w:hAnsi="Times New Roman"/>
                            <w:color w:val="000000"/>
                            <w:sz w:val="23"/>
                            <w:szCs w:val="23"/>
                            <w:lang w:val="uk-UA"/>
                          </w:rPr>
                          <w:t>Застосування інтерактив-них професійно-мовленнє-вих ситуацій для форму-вання в іноземних студен-тів умінь і навич</w:t>
                        </w:r>
                        <w:r>
                          <w:rPr>
                            <w:rFonts w:ascii="Times New Roman" w:hAnsi="Times New Roman"/>
                            <w:color w:val="000000"/>
                            <w:sz w:val="23"/>
                            <w:szCs w:val="23"/>
                            <w:lang w:val="uk-UA"/>
                          </w:rPr>
                          <w:t>ок діало-гічної взаємодії у май</w:t>
                        </w:r>
                        <w:r w:rsidRPr="00254C48">
                          <w:rPr>
                            <w:rFonts w:ascii="Times New Roman" w:hAnsi="Times New Roman"/>
                            <w:color w:val="000000"/>
                            <w:sz w:val="23"/>
                            <w:szCs w:val="23"/>
                            <w:lang w:val="uk-UA"/>
                          </w:rPr>
                          <w:t xml:space="preserve">бут-ній лікарській практиці. </w:t>
                        </w:r>
                      </w:p>
                    </w:txbxContent>
                  </v:textbox>
                </v:rect>
              </v:group>
            </v:group>
          </v:group>
        </w:pict>
      </w: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4C24AE">
      <w:pPr>
        <w:spacing w:after="0" w:line="240" w:lineRule="auto"/>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9E3EFA">
      <w:pPr>
        <w:spacing w:after="0" w:line="240" w:lineRule="auto"/>
        <w:jc w:val="center"/>
        <w:rPr>
          <w:rFonts w:ascii="Times New Roman" w:hAnsi="Times New Roman"/>
          <w:i/>
          <w:sz w:val="24"/>
          <w:szCs w:val="24"/>
          <w:lang w:val="uk-UA"/>
        </w:rPr>
      </w:pPr>
    </w:p>
    <w:p w:rsidR="001C1D23" w:rsidRPr="007A6508" w:rsidRDefault="001C1D23" w:rsidP="000049E9">
      <w:pPr>
        <w:spacing w:after="0" w:line="240" w:lineRule="auto"/>
        <w:jc w:val="center"/>
        <w:rPr>
          <w:rFonts w:ascii="Times New Roman" w:hAnsi="Times New Roman"/>
          <w:sz w:val="24"/>
          <w:szCs w:val="24"/>
          <w:lang w:val="uk-UA"/>
        </w:rPr>
      </w:pPr>
      <w:r w:rsidRPr="007A6508">
        <w:rPr>
          <w:rFonts w:ascii="Times New Roman" w:hAnsi="Times New Roman"/>
          <w:i/>
          <w:sz w:val="24"/>
          <w:szCs w:val="24"/>
          <w:lang w:val="uk-UA"/>
        </w:rPr>
        <w:t>Рис. 1 Структурно-функціональна модель формування готовності іноземних студентів до діалогічної взаємодії у майбутній професійній діяльності лікаря засобами інтерактивних технологій</w:t>
      </w:r>
    </w:p>
    <w:p w:rsidR="001C1D23" w:rsidRPr="007A6508" w:rsidRDefault="001C1D23" w:rsidP="000049E9">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потребував комплексного вивчення кількох україномовних дисциплін, їх</w:t>
      </w:r>
      <w:r>
        <w:rPr>
          <w:rFonts w:ascii="Times New Roman" w:hAnsi="Times New Roman"/>
          <w:sz w:val="28"/>
          <w:szCs w:val="28"/>
          <w:lang w:val="uk-UA"/>
        </w:rPr>
        <w:t>нього</w:t>
      </w:r>
      <w:r w:rsidRPr="007A6508">
        <w:rPr>
          <w:rFonts w:ascii="Times New Roman" w:hAnsi="Times New Roman"/>
          <w:sz w:val="28"/>
          <w:szCs w:val="28"/>
          <w:lang w:val="uk-UA"/>
        </w:rPr>
        <w:t xml:space="preserve"> взаємозв’язку з основами спілкування та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системі професійної діяльності майбутніх лікарів. </w:t>
      </w:r>
      <w:r w:rsidRPr="007A6508">
        <w:rPr>
          <w:rFonts w:ascii="Times New Roman" w:hAnsi="Times New Roman"/>
          <w:i/>
          <w:sz w:val="28"/>
          <w:szCs w:val="28"/>
          <w:lang w:val="uk-UA"/>
        </w:rPr>
        <w:t>Особистісний підхід</w:t>
      </w:r>
      <w:r w:rsidRPr="007A6508">
        <w:rPr>
          <w:rFonts w:ascii="Times New Roman" w:hAnsi="Times New Roman"/>
          <w:sz w:val="28"/>
          <w:szCs w:val="28"/>
          <w:lang w:val="uk-UA"/>
        </w:rPr>
        <w:t xml:space="preserve"> передбачав орієнтацію на визнання особистості кожного ІС як майбутнього фахівця медицини, спрямування на його професійний саморозвиток у формуванні готовності до ДВ у майбутній професійній діяльності лікаря. Використання </w:t>
      </w:r>
      <w:r w:rsidRPr="007A6508">
        <w:rPr>
          <w:rFonts w:ascii="Times New Roman" w:hAnsi="Times New Roman"/>
          <w:i/>
          <w:sz w:val="28"/>
          <w:szCs w:val="28"/>
          <w:lang w:val="uk-UA"/>
        </w:rPr>
        <w:t>компетентнісного підходу</w:t>
      </w:r>
      <w:r w:rsidRPr="007A6508">
        <w:rPr>
          <w:rFonts w:ascii="Times New Roman" w:hAnsi="Times New Roman"/>
          <w:sz w:val="28"/>
          <w:szCs w:val="28"/>
          <w:lang w:val="uk-UA"/>
        </w:rPr>
        <w:t xml:space="preserve"> стало основою для підготовки ІС як висококваліфікованих майбутніх фахівців медичної галузі, зі сформованою мовленнєвою компетентністю. </w:t>
      </w:r>
      <w:r w:rsidRPr="007A6508">
        <w:rPr>
          <w:rStyle w:val="apple-converted-space"/>
          <w:rFonts w:ascii="Times New Roman" w:hAnsi="Times New Roman"/>
          <w:i/>
          <w:color w:val="000000"/>
          <w:sz w:val="28"/>
          <w:szCs w:val="28"/>
          <w:lang w:val="uk-UA"/>
        </w:rPr>
        <w:t>Аксіологічний підхід</w:t>
      </w:r>
      <w:r w:rsidRPr="007A6508">
        <w:rPr>
          <w:rStyle w:val="apple-converted-space"/>
          <w:rFonts w:ascii="Times New Roman" w:hAnsi="Times New Roman"/>
          <w:color w:val="000000"/>
          <w:sz w:val="28"/>
          <w:szCs w:val="28"/>
          <w:lang w:val="uk-UA"/>
        </w:rPr>
        <w:t xml:space="preserve"> сприяв усвідомленню ІС – МЛ цінності вивчення україномовних дисциплін для організації ДВ у професійному спілкуванні під час практики в лікарні.</w:t>
      </w:r>
      <w:r w:rsidRPr="007A6508">
        <w:rPr>
          <w:rFonts w:ascii="Times New Roman" w:hAnsi="Times New Roman"/>
          <w:sz w:val="28"/>
          <w:szCs w:val="28"/>
          <w:lang w:val="uk-UA"/>
        </w:rPr>
        <w:t xml:space="preserve"> Використання засобів інтерактивних технологій для формування готовності ІС до ДВ у майбутній професійній діяльності лікаря набувало ефективності за умов реалізації </w:t>
      </w:r>
      <w:r w:rsidRPr="007A6508">
        <w:rPr>
          <w:rFonts w:ascii="Times New Roman" w:hAnsi="Times New Roman"/>
          <w:i/>
          <w:sz w:val="28"/>
          <w:szCs w:val="28"/>
          <w:lang w:val="uk-UA"/>
        </w:rPr>
        <w:t>технологічного підходу,</w:t>
      </w:r>
      <w:r w:rsidRPr="007A6508">
        <w:rPr>
          <w:rFonts w:ascii="Times New Roman" w:hAnsi="Times New Roman"/>
          <w:sz w:val="28"/>
          <w:szCs w:val="28"/>
          <w:lang w:val="uk-UA"/>
        </w:rPr>
        <w:t xml:space="preserve"> що потребувало уточнення сутності інтерактивного навчання як педагогічної технології.</w:t>
      </w:r>
    </w:p>
    <w:p w:rsidR="001C1D23" w:rsidRPr="007A6508" w:rsidRDefault="001C1D23" w:rsidP="00E245C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7A6508">
        <w:rPr>
          <w:rFonts w:ascii="Times New Roman" w:hAnsi="Times New Roman"/>
          <w:sz w:val="28"/>
          <w:szCs w:val="28"/>
          <w:lang w:val="uk-UA"/>
        </w:rPr>
        <w:t>раховуючи методологічні підходи та завдання формування готовності ІС до ДВ у майбутній професійній діяльності лікаря, визнач</w:t>
      </w:r>
      <w:r>
        <w:rPr>
          <w:rFonts w:ascii="Times New Roman" w:hAnsi="Times New Roman"/>
          <w:sz w:val="28"/>
          <w:szCs w:val="28"/>
          <w:lang w:val="uk-UA"/>
        </w:rPr>
        <w:t>или</w:t>
      </w:r>
      <w:r w:rsidRPr="007A6508">
        <w:rPr>
          <w:rFonts w:ascii="Times New Roman" w:hAnsi="Times New Roman"/>
          <w:sz w:val="28"/>
          <w:szCs w:val="28"/>
          <w:lang w:val="uk-UA"/>
        </w:rPr>
        <w:t xml:space="preserve"> </w:t>
      </w:r>
      <w:r w:rsidRPr="007A6508">
        <w:rPr>
          <w:rFonts w:ascii="Times New Roman" w:hAnsi="Times New Roman"/>
          <w:i/>
          <w:sz w:val="28"/>
          <w:szCs w:val="28"/>
          <w:lang w:val="uk-UA"/>
        </w:rPr>
        <w:t>загальні</w:t>
      </w:r>
      <w:r w:rsidRPr="007A6508">
        <w:rPr>
          <w:rFonts w:ascii="Times New Roman" w:hAnsi="Times New Roman"/>
          <w:sz w:val="28"/>
          <w:szCs w:val="28"/>
          <w:lang w:val="uk-UA"/>
        </w:rPr>
        <w:t xml:space="preserve"> (науковості; систематичності та послідовності; доступності; зв’язку навчання із життям; свідомості й активності; наочності; міцності засвоєння знань, умінь і навичок; індивідуального підходу) та</w:t>
      </w:r>
      <w:r w:rsidRPr="007A6508">
        <w:rPr>
          <w:rFonts w:ascii="Times New Roman" w:hAnsi="Times New Roman"/>
          <w:i/>
          <w:sz w:val="28"/>
          <w:szCs w:val="28"/>
          <w:lang w:val="uk-UA"/>
        </w:rPr>
        <w:t xml:space="preserve"> специфічні принципи навчання</w:t>
      </w:r>
      <w:r w:rsidRPr="007A6508">
        <w:rPr>
          <w:rFonts w:ascii="Times New Roman" w:hAnsi="Times New Roman"/>
          <w:sz w:val="28"/>
          <w:szCs w:val="28"/>
          <w:lang w:val="uk-UA"/>
        </w:rPr>
        <w:t xml:space="preserve"> (професійної спрямованості спілкування м</w:t>
      </w:r>
      <w:r>
        <w:rPr>
          <w:rFonts w:ascii="Times New Roman" w:hAnsi="Times New Roman"/>
          <w:sz w:val="28"/>
          <w:szCs w:val="28"/>
          <w:lang w:val="uk-UA"/>
        </w:rPr>
        <w:t>айбутніх лікарів; систематичності</w:t>
      </w:r>
      <w:r w:rsidRPr="007A6508">
        <w:rPr>
          <w:rFonts w:ascii="Times New Roman" w:hAnsi="Times New Roman"/>
          <w:sz w:val="28"/>
          <w:szCs w:val="28"/>
          <w:lang w:val="uk-UA"/>
        </w:rPr>
        <w:t xml:space="preserve"> організації україномовної діало</w:t>
      </w:r>
      <w:r>
        <w:rPr>
          <w:rFonts w:ascii="Times New Roman" w:hAnsi="Times New Roman"/>
          <w:sz w:val="28"/>
          <w:szCs w:val="28"/>
          <w:lang w:val="uk-UA"/>
        </w:rPr>
        <w:t>гічної взаємодії; безперервності</w:t>
      </w:r>
      <w:r w:rsidRPr="007A6508">
        <w:rPr>
          <w:rFonts w:ascii="Times New Roman" w:hAnsi="Times New Roman"/>
          <w:sz w:val="28"/>
          <w:szCs w:val="28"/>
          <w:lang w:val="uk-UA"/>
        </w:rPr>
        <w:t xml:space="preserve"> вивчення української мови, </w:t>
      </w:r>
      <w:r>
        <w:rPr>
          <w:rFonts w:ascii="Times New Roman" w:hAnsi="Times New Roman"/>
          <w:sz w:val="28"/>
          <w:szCs w:val="28"/>
          <w:lang w:val="uk-UA"/>
        </w:rPr>
        <w:t>у</w:t>
      </w:r>
      <w:r w:rsidRPr="007A6508">
        <w:rPr>
          <w:rFonts w:ascii="Times New Roman" w:hAnsi="Times New Roman"/>
          <w:sz w:val="28"/>
          <w:szCs w:val="28"/>
          <w:lang w:val="uk-UA"/>
        </w:rPr>
        <w:t xml:space="preserve">досконалення вмінь та навичок володіння нею з готовністю застосування її </w:t>
      </w:r>
      <w:r>
        <w:rPr>
          <w:rFonts w:ascii="Times New Roman" w:hAnsi="Times New Roman"/>
          <w:sz w:val="28"/>
          <w:szCs w:val="28"/>
          <w:lang w:val="uk-UA"/>
        </w:rPr>
        <w:t>в</w:t>
      </w:r>
      <w:r w:rsidRPr="007A6508">
        <w:rPr>
          <w:rFonts w:ascii="Times New Roman" w:hAnsi="Times New Roman"/>
          <w:sz w:val="28"/>
          <w:szCs w:val="28"/>
          <w:lang w:val="uk-UA"/>
        </w:rPr>
        <w:t xml:space="preserve"> щоденному спілкуванні). Розроблена структурно-функціональна модель відображає взаємозв’язок між педагогічними умовами формування готовності ІС – МЛ до ДВ та компонентами з урахуванням критеріїв і показників досліджуваного феномену. У структурно-функціональній моделі подано комплекс засобів інтерактивних технологій, що використовувались у формуванні в ІС готовності до ДВ у майбутній професійній діяльності лікаря під час вивчення дисциплін «Іноземна (українська) мова», «Українська мова (за професійним спрямуванням)», «Іноземна (українська) мова (за професійним спрямуванням)». </w:t>
      </w:r>
    </w:p>
    <w:p w:rsidR="001C1D23" w:rsidRPr="007A6508" w:rsidRDefault="001C1D23" w:rsidP="00E245C8">
      <w:pPr>
        <w:spacing w:after="0" w:line="240" w:lineRule="auto"/>
        <w:ind w:firstLine="567"/>
        <w:jc w:val="both"/>
        <w:rPr>
          <w:rStyle w:val="FontStyle80"/>
          <w:sz w:val="28"/>
          <w:szCs w:val="28"/>
          <w:lang w:val="uk-UA"/>
        </w:rPr>
      </w:pPr>
      <w:r w:rsidRPr="007A6508">
        <w:rPr>
          <w:rFonts w:ascii="Times New Roman" w:hAnsi="Times New Roman"/>
          <w:sz w:val="28"/>
          <w:szCs w:val="28"/>
          <w:lang w:val="uk-UA"/>
        </w:rPr>
        <w:t>Результатом дослідження в структурно-функціональній моделі визначено готовність іноземних студентів до</w:t>
      </w:r>
      <w:r>
        <w:rPr>
          <w:rFonts w:ascii="Times New Roman" w:hAnsi="Times New Roman"/>
          <w:sz w:val="28"/>
          <w:szCs w:val="28"/>
          <w:lang w:val="uk-UA"/>
        </w:rPr>
        <w:t xml:space="preserve"> </w:t>
      </w:r>
      <w:r w:rsidRPr="007A6508">
        <w:rPr>
          <w:rFonts w:ascii="Times New Roman" w:hAnsi="Times New Roman"/>
          <w:sz w:val="28"/>
          <w:szCs w:val="28"/>
          <w:lang w:val="uk-UA"/>
        </w:rPr>
        <w:t xml:space="preserve">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за чотирма рівнями, які для кількісного аналізу отриманих результатів позначено </w:t>
      </w:r>
      <w:r>
        <w:rPr>
          <w:rFonts w:ascii="Times New Roman" w:hAnsi="Times New Roman"/>
          <w:sz w:val="28"/>
          <w:szCs w:val="28"/>
          <w:lang w:val="uk-UA"/>
        </w:rPr>
        <w:t>в</w:t>
      </w:r>
      <w:r w:rsidRPr="007A6508">
        <w:rPr>
          <w:rFonts w:ascii="Times New Roman" w:hAnsi="Times New Roman"/>
          <w:sz w:val="28"/>
          <w:szCs w:val="28"/>
          <w:lang w:val="uk-UA"/>
        </w:rPr>
        <w:t xml:space="preserve"> балах: розвинений – 5, достатній – 4, помірний – 3, початковий – 2.</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Style w:val="FontStyle80"/>
          <w:b/>
          <w:sz w:val="28"/>
          <w:szCs w:val="28"/>
          <w:lang w:val="uk-UA" w:eastAsia="uk-UA"/>
        </w:rPr>
        <w:t xml:space="preserve">У третьому розділі – </w:t>
      </w:r>
      <w:r w:rsidRPr="007A6508">
        <w:rPr>
          <w:rStyle w:val="FontStyle80"/>
          <w:sz w:val="28"/>
          <w:szCs w:val="28"/>
          <w:lang w:val="uk-UA" w:eastAsia="uk-UA"/>
        </w:rPr>
        <w:t>«</w:t>
      </w:r>
      <w:r w:rsidRPr="007A6508">
        <w:rPr>
          <w:rFonts w:ascii="Times New Roman" w:hAnsi="Times New Roman"/>
          <w:sz w:val="28"/>
          <w:szCs w:val="28"/>
          <w:lang w:val="uk-UA"/>
        </w:rPr>
        <w:t>Організація експериментального дослідження формування готовності іноземних студентів до діалогічної взаємодії у</w:t>
      </w:r>
      <w:r w:rsidRPr="007A6508">
        <w:rPr>
          <w:rFonts w:ascii="Times New Roman" w:hAnsi="Times New Roman"/>
          <w:color w:val="000000"/>
          <w:sz w:val="28"/>
          <w:szCs w:val="28"/>
          <w:lang w:val="uk-UA"/>
        </w:rPr>
        <w:t xml:space="preserve"> майбутній професійній діяльності лікаря засобами інтерактивних технологій</w:t>
      </w:r>
      <w:r w:rsidRPr="007A6508">
        <w:rPr>
          <w:rStyle w:val="FontStyle80"/>
          <w:color w:val="000000"/>
          <w:sz w:val="28"/>
          <w:szCs w:val="28"/>
          <w:lang w:val="uk-UA" w:eastAsia="uk-UA"/>
        </w:rPr>
        <w:t>» </w:t>
      </w:r>
      <w:r w:rsidRPr="007A6508">
        <w:rPr>
          <w:rStyle w:val="FontStyle80"/>
          <w:b/>
          <w:color w:val="000000"/>
          <w:sz w:val="28"/>
          <w:szCs w:val="28"/>
          <w:lang w:val="uk-UA" w:eastAsia="uk-UA"/>
        </w:rPr>
        <w:t xml:space="preserve">– </w:t>
      </w:r>
      <w:r w:rsidRPr="007A6508">
        <w:rPr>
          <w:rStyle w:val="FontStyle80"/>
          <w:color w:val="000000"/>
          <w:sz w:val="28"/>
          <w:szCs w:val="28"/>
          <w:lang w:val="uk-UA" w:eastAsia="uk-UA"/>
        </w:rPr>
        <w:t>відображено етапи організації педагогічного експерименту; узагальнено результати реалізації педагогічних умов формування готовності ІС до ДВ у майбутній професійній діяльності лікаря засобами інтерактивних технологій у процесі вивчення україномовних дисциплін; здійснено аналіз результатів експериментального дослідження.</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color w:val="000000"/>
          <w:sz w:val="28"/>
          <w:szCs w:val="28"/>
          <w:lang w:val="uk-UA"/>
        </w:rPr>
        <w:t xml:space="preserve">Дослідно-експериментальна робота проводилась у три етапи: </w:t>
      </w:r>
      <w:r w:rsidRPr="007A6508">
        <w:rPr>
          <w:rFonts w:ascii="Times New Roman" w:hAnsi="Times New Roman"/>
          <w:sz w:val="28"/>
          <w:szCs w:val="28"/>
          <w:lang w:val="uk-UA"/>
        </w:rPr>
        <w:t>діагностично-констатувальний, формувальний, результативно-аналітичний.</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визначення стану готовності ІС – МЛ до організації діалогічної взаємодії українською мовою в майбутній лікарській діяльності організовано </w:t>
      </w:r>
      <w:r w:rsidRPr="007A6508">
        <w:rPr>
          <w:rFonts w:ascii="Times New Roman" w:hAnsi="Times New Roman"/>
          <w:i/>
          <w:sz w:val="28"/>
          <w:szCs w:val="28"/>
          <w:lang w:val="uk-UA"/>
        </w:rPr>
        <w:t>діагностично-констатувальний етап</w:t>
      </w:r>
      <w:r w:rsidRPr="007A6508">
        <w:rPr>
          <w:rFonts w:ascii="Times New Roman" w:hAnsi="Times New Roman"/>
          <w:sz w:val="28"/>
          <w:szCs w:val="28"/>
          <w:lang w:val="uk-UA"/>
        </w:rPr>
        <w:t xml:space="preserve"> (2013–2014 н.р.), у якому брали участь 286 ІС ІІІ курсу, які завершили вивчення україномовних дисциплін, з трьох ВМНЗ України.</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Із метою встановлення рівня сформованості мотиваційно-акцентуючого компонента готовності ІС – МЛ до ДВ використовувалися методи анкетування та спостереження для визначення сформованості їхніх потреб, інтересів та прагнень опанувати українську мову. Аналіз результатів засвідчив, що розвинений рівень характерний для 37 (12,94 %) ІС; достатній – для 152 (53,14 %) майбутніх лікарів; помірний – для 91 (31,82 %) студент</w:t>
      </w:r>
      <w:r>
        <w:rPr>
          <w:rFonts w:ascii="Times New Roman" w:hAnsi="Times New Roman"/>
          <w:sz w:val="28"/>
          <w:szCs w:val="28"/>
          <w:lang w:val="uk-UA"/>
        </w:rPr>
        <w:t>а</w:t>
      </w:r>
      <w:r w:rsidRPr="007A6508">
        <w:rPr>
          <w:rFonts w:ascii="Times New Roman" w:hAnsi="Times New Roman"/>
          <w:sz w:val="28"/>
          <w:szCs w:val="28"/>
          <w:lang w:val="uk-UA"/>
        </w:rPr>
        <w:t xml:space="preserve">; початковий – для 6 (2,10 %) ІС – МЛ. Середній показник сформованості цього компонента готовності ІС – МЛ до професійної ДВ становив 3,77 бала. Здобуті результати свідчать, що в ІС – МЛ не було достатніх мотивів, інтересу, прагнення, потреби у вивченні української мови як іноземної, що </w:t>
      </w:r>
      <w:r>
        <w:rPr>
          <w:rFonts w:ascii="Times New Roman" w:hAnsi="Times New Roman"/>
          <w:sz w:val="28"/>
          <w:szCs w:val="28"/>
          <w:lang w:val="uk-UA"/>
        </w:rPr>
        <w:t>потрібно</w:t>
      </w:r>
      <w:r w:rsidRPr="007A6508">
        <w:rPr>
          <w:rFonts w:ascii="Times New Roman" w:hAnsi="Times New Roman"/>
          <w:sz w:val="28"/>
          <w:szCs w:val="28"/>
          <w:lang w:val="uk-UA"/>
        </w:rPr>
        <w:t xml:space="preserve"> для формування їхньої готовності до ДВ під час практичних занять в лікарнях. </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Задля встановлення рівня сформованості когнітивно-змістового компонента використовувалось оцінювання знань ІС з української мови (термінологічний диктант, тестування). Розвинений рівень виявили </w:t>
      </w:r>
      <w:r>
        <w:rPr>
          <w:rFonts w:ascii="Times New Roman" w:hAnsi="Times New Roman"/>
          <w:sz w:val="28"/>
          <w:szCs w:val="28"/>
          <w:lang w:val="uk-UA"/>
        </w:rPr>
        <w:t>32 (11,19 %) студенти-іноземці</w:t>
      </w:r>
      <w:r w:rsidRPr="007A6508">
        <w:rPr>
          <w:rFonts w:ascii="Times New Roman" w:hAnsi="Times New Roman"/>
          <w:sz w:val="28"/>
          <w:szCs w:val="28"/>
          <w:lang w:val="uk-UA"/>
        </w:rPr>
        <w:t xml:space="preserve">; достатній – показали 138 (48,25 %) майбутніх лікарів; помірний – характерний для 106 (37,06 %) осіб; початковий – властивий 10 (3,50 %) ІС. Середній показник сформованості когнітивно-змістового компонента готовності ІС – МЛ до професійної ДВ на цьому етапі дослідження становив 3,67 бала. Такі результати засвідчили, що іноземні студенти не отримали належної теоретичної підготовки з україномовних дисциплін, недостатньо використовували лексичний запас і граматичні знання з мови, що ускладнює її використання </w:t>
      </w:r>
      <w:r>
        <w:rPr>
          <w:rFonts w:ascii="Times New Roman" w:hAnsi="Times New Roman"/>
          <w:sz w:val="28"/>
          <w:szCs w:val="28"/>
          <w:lang w:val="uk-UA"/>
        </w:rPr>
        <w:t>в</w:t>
      </w:r>
      <w:r w:rsidRPr="007A6508">
        <w:rPr>
          <w:rFonts w:ascii="Times New Roman" w:hAnsi="Times New Roman"/>
          <w:sz w:val="28"/>
          <w:szCs w:val="28"/>
          <w:lang w:val="uk-UA"/>
        </w:rPr>
        <w:t xml:space="preserve"> спілкуванні українською мовою під час медичної практики. </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визначення рівня сформованості організаційно-діалогічного компонента готовності встановлювався рівень умінь ІС використовувати знання з української мови </w:t>
      </w:r>
      <w:r>
        <w:rPr>
          <w:rFonts w:ascii="Times New Roman" w:hAnsi="Times New Roman"/>
          <w:sz w:val="28"/>
          <w:szCs w:val="28"/>
          <w:lang w:val="uk-UA"/>
        </w:rPr>
        <w:t>в</w:t>
      </w:r>
      <w:r w:rsidRPr="007A6508">
        <w:rPr>
          <w:rFonts w:ascii="Times New Roman" w:hAnsi="Times New Roman"/>
          <w:sz w:val="28"/>
          <w:szCs w:val="28"/>
          <w:lang w:val="uk-UA"/>
        </w:rPr>
        <w:t xml:space="preserve"> практичних ситуаціях ДВ професійного спрямування під час розв’язання ситуаційних завдань, ведення дискусій тощо. Аналіз отриманих результатів засвідчив, що розвинений рівень показали 33 (11,54 %) студент</w:t>
      </w:r>
      <w:r>
        <w:rPr>
          <w:rFonts w:ascii="Times New Roman" w:hAnsi="Times New Roman"/>
          <w:sz w:val="28"/>
          <w:szCs w:val="28"/>
          <w:lang w:val="uk-UA"/>
        </w:rPr>
        <w:t>и</w:t>
      </w:r>
      <w:r w:rsidRPr="007A6508">
        <w:rPr>
          <w:rFonts w:ascii="Times New Roman" w:hAnsi="Times New Roman"/>
          <w:sz w:val="28"/>
          <w:szCs w:val="28"/>
          <w:lang w:val="uk-UA"/>
        </w:rPr>
        <w:t xml:space="preserve">-іноземці; достатній – 137 (47,90 %) ІС – МЛ; помірний – 107 (37,41 %) осіб; початковий – виявили 9 (3,15 %) ІС. Середній показник сформованості цього компонента готовності ІС – МЛ до майбутньої ДВ у професійній діяльності лікаря становив 3,68 бала. Аналіз результатів сформованості організаційно-діалогічного компонента засвідчив, що в ІС – МЛ немає достатніх навичок передавати інформацію українською мовою, </w:t>
      </w:r>
      <w:r>
        <w:rPr>
          <w:rFonts w:ascii="Times New Roman" w:hAnsi="Times New Roman"/>
          <w:sz w:val="28"/>
          <w:szCs w:val="28"/>
          <w:lang w:val="uk-UA"/>
        </w:rPr>
        <w:t>у</w:t>
      </w:r>
      <w:r w:rsidRPr="007A6508">
        <w:rPr>
          <w:rFonts w:ascii="Times New Roman" w:hAnsi="Times New Roman"/>
          <w:sz w:val="28"/>
          <w:szCs w:val="28"/>
          <w:lang w:val="uk-UA"/>
        </w:rPr>
        <w:t xml:space="preserve">мінь критично аналізувати її, творчо організовувати взаємодію зі співрозмовниками, що </w:t>
      </w:r>
      <w:r>
        <w:rPr>
          <w:rFonts w:ascii="Times New Roman" w:hAnsi="Times New Roman"/>
          <w:sz w:val="28"/>
          <w:szCs w:val="28"/>
          <w:lang w:val="uk-UA"/>
        </w:rPr>
        <w:t>потрібно</w:t>
      </w:r>
      <w:r w:rsidRPr="007A6508">
        <w:rPr>
          <w:rFonts w:ascii="Times New Roman" w:hAnsi="Times New Roman"/>
          <w:sz w:val="28"/>
          <w:szCs w:val="28"/>
          <w:lang w:val="uk-UA"/>
        </w:rPr>
        <w:t xml:space="preserve"> для ведення діалогу з пацієнтами і потребує систематичного використання професійно-мовленнєвих ситуацій професійної взаємодії українською мовою.</w:t>
      </w:r>
    </w:p>
    <w:p w:rsidR="001C1D23" w:rsidRPr="007A6508" w:rsidRDefault="001C1D23" w:rsidP="00E245C8">
      <w:pPr>
        <w:pStyle w:val="BodyText"/>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Для визначення рівня сформованості особистісно-розвивального компонента готовності застосовувався аналіз результатів самоосвітньої діяльності ІС, спрямованої на самовдосконалення та професійний саморозвиток. Шляхом опитування та бесід також визначався стан ознайомлення ІС з українською культурою, літературою та театром. Аналіз готовності ІС – МЛ до ДВ за особистісно-розвивальним компонентом засвідчив, що розвинений рівень властивий 34 (11,89 %) ІС; достатній – 151 (52,79 %) ІС –</w:t>
      </w:r>
      <w:r>
        <w:rPr>
          <w:rFonts w:ascii="Times New Roman" w:hAnsi="Times New Roman"/>
          <w:sz w:val="28"/>
          <w:szCs w:val="28"/>
          <w:lang w:val="uk-UA"/>
        </w:rPr>
        <w:t xml:space="preserve"> МЛ; помірний – 92 (32,17 %) осо</w:t>
      </w:r>
      <w:r w:rsidRPr="007A6508">
        <w:rPr>
          <w:rFonts w:ascii="Times New Roman" w:hAnsi="Times New Roman"/>
          <w:sz w:val="28"/>
          <w:szCs w:val="28"/>
          <w:lang w:val="uk-UA"/>
        </w:rPr>
        <w:t>б</w:t>
      </w:r>
      <w:r>
        <w:rPr>
          <w:rFonts w:ascii="Times New Roman" w:hAnsi="Times New Roman"/>
          <w:sz w:val="28"/>
          <w:szCs w:val="28"/>
          <w:lang w:val="uk-UA"/>
        </w:rPr>
        <w:t>ам</w:t>
      </w:r>
      <w:r w:rsidRPr="007A6508">
        <w:rPr>
          <w:rFonts w:ascii="Times New Roman" w:hAnsi="Times New Roman"/>
          <w:sz w:val="28"/>
          <w:szCs w:val="28"/>
          <w:lang w:val="uk-UA"/>
        </w:rPr>
        <w:t>; початковий – 9 (3,15 %) студент</w:t>
      </w:r>
      <w:r>
        <w:rPr>
          <w:rFonts w:ascii="Times New Roman" w:hAnsi="Times New Roman"/>
          <w:sz w:val="28"/>
          <w:szCs w:val="28"/>
          <w:lang w:val="uk-UA"/>
        </w:rPr>
        <w:t>ам</w:t>
      </w:r>
      <w:r w:rsidRPr="007A6508">
        <w:rPr>
          <w:rFonts w:ascii="Times New Roman" w:hAnsi="Times New Roman"/>
          <w:sz w:val="28"/>
          <w:szCs w:val="28"/>
          <w:lang w:val="uk-UA"/>
        </w:rPr>
        <w:t xml:space="preserve">. Середній показник сформованості цього компонента готовності ІС – МЛ до ведення професійного діалогу на цьому етапі дослідження становив 3,73 бала. Аналіз отриманих результатів засвідчив </w:t>
      </w:r>
      <w:r>
        <w:rPr>
          <w:rFonts w:ascii="Times New Roman" w:hAnsi="Times New Roman"/>
          <w:sz w:val="28"/>
          <w:szCs w:val="28"/>
          <w:lang w:val="uk-UA"/>
        </w:rPr>
        <w:t>потребу</w:t>
      </w:r>
      <w:r w:rsidRPr="007A6508">
        <w:rPr>
          <w:rFonts w:ascii="Times New Roman" w:hAnsi="Times New Roman"/>
          <w:sz w:val="28"/>
          <w:szCs w:val="28"/>
          <w:lang w:val="uk-UA"/>
        </w:rPr>
        <w:t xml:space="preserve"> створення особистісно-розвивального україномовного середовища для організації самоосвітньої діяльності ІС – МЛ. За узагальненими показниками розвинений рівень готовності іноземних студентів до ДВ у майбутній лікарській діяльності виявили 33 (11,19 %) ІС; достатній – 145 (51,05 %) майбутніх лікарів; помірний – 99 (34,61 %) ІС – МЛ; початковий – 9 (3,15 %) осіб. Середній показник готовності ІС – МЛ до ДВ на діагностично-констатувальному етапі дослідження становив 3,71 бала.</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Для проведення </w:t>
      </w:r>
      <w:r w:rsidRPr="007A6508">
        <w:rPr>
          <w:rFonts w:ascii="Times New Roman" w:hAnsi="Times New Roman"/>
          <w:i/>
          <w:sz w:val="28"/>
          <w:szCs w:val="28"/>
          <w:lang w:val="uk-UA"/>
        </w:rPr>
        <w:t xml:space="preserve">формувального </w:t>
      </w:r>
      <w:r w:rsidRPr="007A6508">
        <w:rPr>
          <w:rFonts w:ascii="Times New Roman" w:hAnsi="Times New Roman"/>
          <w:sz w:val="28"/>
          <w:szCs w:val="28"/>
          <w:lang w:val="uk-UA"/>
        </w:rPr>
        <w:t xml:space="preserve">етапу дослідження (2014–2015 н.р.) студентів І курсу ДВНЗ «Тернопільський державний медичний університет імені І. Я. Горбачевського МОЗ України» розподілено на контрольні групи (КГ), які навчались за традиційними методиками, та експериментальні групи (ЕГ), </w:t>
      </w:r>
      <w:r>
        <w:rPr>
          <w:rFonts w:ascii="Times New Roman" w:hAnsi="Times New Roman"/>
          <w:sz w:val="28"/>
          <w:szCs w:val="28"/>
          <w:lang w:val="uk-UA"/>
        </w:rPr>
        <w:t>у</w:t>
      </w:r>
      <w:r w:rsidRPr="007A6508">
        <w:rPr>
          <w:rFonts w:ascii="Times New Roman" w:hAnsi="Times New Roman"/>
          <w:sz w:val="28"/>
          <w:szCs w:val="28"/>
          <w:lang w:val="uk-UA"/>
        </w:rPr>
        <w:t xml:space="preserve"> яких реалізувались педагогічні умови нашого дослідження. Основними вимогами до формування КГ та ЕГ були майже однакова кількість осіб в обох категоріях груп (відповідно 70 і 72 студент</w:t>
      </w:r>
      <w:r>
        <w:rPr>
          <w:rFonts w:ascii="Times New Roman" w:hAnsi="Times New Roman"/>
          <w:sz w:val="28"/>
          <w:szCs w:val="28"/>
          <w:lang w:val="uk-UA"/>
        </w:rPr>
        <w:t>и</w:t>
      </w:r>
      <w:r w:rsidRPr="007A6508">
        <w:rPr>
          <w:rFonts w:ascii="Times New Roman" w:hAnsi="Times New Roman"/>
          <w:sz w:val="28"/>
          <w:szCs w:val="28"/>
          <w:lang w:val="uk-UA"/>
        </w:rPr>
        <w:t>) і близька за значенням сформованість кожного компонента та загалом готовності</w:t>
      </w:r>
      <w:r w:rsidRPr="007A6508">
        <w:rPr>
          <w:rFonts w:ascii="Times New Roman" w:hAnsi="Times New Roman"/>
          <w:b/>
          <w:sz w:val="28"/>
          <w:szCs w:val="28"/>
          <w:lang w:val="uk-UA"/>
        </w:rPr>
        <w:t xml:space="preserve"> </w:t>
      </w:r>
      <w:r w:rsidRPr="007A6508">
        <w:rPr>
          <w:rFonts w:ascii="Times New Roman" w:hAnsi="Times New Roman"/>
          <w:sz w:val="28"/>
          <w:szCs w:val="28"/>
          <w:lang w:val="uk-UA"/>
        </w:rPr>
        <w:t xml:space="preserve">ІС до ДВ на етапі вхідного контролю. </w:t>
      </w:r>
    </w:p>
    <w:p w:rsidR="001C1D23" w:rsidRPr="007A6508" w:rsidRDefault="001C1D23" w:rsidP="00E245C8">
      <w:pPr>
        <w:pStyle w:val="BodyText"/>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Вхідний контроль здійснювався на початку ІІ семестру навчання (1 курс), коли іноземні студенти вже опанували певний багаж знань з дисциплін «Іноземна (українська) мова» та «Українська мова (за професійним спрямуванням)» </w:t>
      </w:r>
      <w:r>
        <w:rPr>
          <w:rFonts w:ascii="Times New Roman" w:hAnsi="Times New Roman"/>
          <w:sz w:val="28"/>
          <w:szCs w:val="28"/>
          <w:lang w:val="uk-UA"/>
        </w:rPr>
        <w:t>і</w:t>
      </w:r>
      <w:r w:rsidRPr="007A6508">
        <w:rPr>
          <w:rFonts w:ascii="Times New Roman" w:hAnsi="Times New Roman"/>
          <w:sz w:val="28"/>
          <w:szCs w:val="28"/>
          <w:lang w:val="uk-UA"/>
        </w:rPr>
        <w:t xml:space="preserve"> мали змогу виявити вміння організовувати діалогічну взаємодію в ситуаціях професійного спрямування українською мовою. Результати вхідного контролю подано в таблиці 1. </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Перевірка результативності реалізації визначених педагогічних умов здійснювалася шляхом імплементації в освітній процес ТДМУ навчально-методичного комплексу </w:t>
      </w:r>
      <w:r w:rsidRPr="007A6508">
        <w:rPr>
          <w:rFonts w:ascii="Times New Roman" w:hAnsi="Times New Roman"/>
          <w:bCs/>
          <w:sz w:val="28"/>
          <w:szCs w:val="28"/>
          <w:lang w:val="uk-UA"/>
        </w:rPr>
        <w:t>«Тренінг формування готовності іноземних студентів до діалогічної взаємодії»</w:t>
      </w:r>
      <w:r w:rsidRPr="007A6508">
        <w:rPr>
          <w:rFonts w:ascii="Times New Roman" w:hAnsi="Times New Roman"/>
          <w:sz w:val="28"/>
          <w:szCs w:val="28"/>
          <w:lang w:val="uk-UA"/>
        </w:rPr>
        <w:t xml:space="preserve"> з опорою на такі інтеракції взаємодії: фонетичні, діалогічні інтерактивні вправи з аудіосупроводом («7х7», «Мозаїка»); поєднання індивідуальної роботи студентів з інтерактивною груповою та колективною; контрольно-повторювальні завдання; фонетична зарядка; лексико-граматичне коментування; аудіолінгвальний діалог з використанням мультимедіа для перегляду та обговорення відеофрагментів професійного спілкування практикуючих лікарів; Cooperative Learning; моделювання професійних ситуацій ДВ на рівні «лікар – пацієнт»; аналітична робота в малих групах над лексичними професійно зорієнтованими текстами з використанням опор-кліше схем діалогу; інтерактивні професійно-мовленнєві ситуації ДВ; інтерактивні коригуючі вправи («Зроби</w:t>
      </w:r>
      <w:r>
        <w:rPr>
          <w:rFonts w:ascii="Times New Roman" w:hAnsi="Times New Roman"/>
          <w:sz w:val="28"/>
          <w:szCs w:val="28"/>
          <w:lang w:val="uk-UA"/>
        </w:rPr>
        <w:t>,</w:t>
      </w:r>
      <w:r w:rsidRPr="007A6508">
        <w:rPr>
          <w:rFonts w:ascii="Times New Roman" w:hAnsi="Times New Roman"/>
          <w:sz w:val="28"/>
          <w:szCs w:val="28"/>
          <w:lang w:val="uk-UA"/>
        </w:rPr>
        <w:t xml:space="preserve"> як я», «Повтори за мною», «Від А до Я») для запам’ятовування понять професійного змісту українською мовою; професійно-комунікативні дидактичні ігри; «Телеміст»; творча робота з відеопроектування ситуацій професійної ДВ, використання інформаційних, технічних, навчально-методичних засобів навчання, призначених для організації міжособистісної взаємодії ІС – МЛ один з одним і викладачем у професійно-мовленнєвих ситуаціях. Застосування означених інтеракцій в освітньому процесі ВМНЗ сприяло наближенню навчально-пізнавальної діяльності ІС під час вивчення україномовних дисциплін до реальних умов лікарської практики в українських медичних закладах для організації оптимальної ДВ, отриманий досвід ІС – МЛ матимуть змогу використати в</w:t>
      </w:r>
      <w:r w:rsidRPr="007A6508">
        <w:rPr>
          <w:rFonts w:ascii="Times New Roman" w:hAnsi="Times New Roman"/>
          <w:color w:val="0070C0"/>
          <w:sz w:val="28"/>
          <w:szCs w:val="28"/>
          <w:lang w:val="uk-UA"/>
        </w:rPr>
        <w:t xml:space="preserve"> </w:t>
      </w:r>
      <w:r w:rsidRPr="007A6508">
        <w:rPr>
          <w:rFonts w:ascii="Times New Roman" w:hAnsi="Times New Roman"/>
          <w:sz w:val="28"/>
          <w:szCs w:val="28"/>
          <w:lang w:val="uk-UA"/>
        </w:rPr>
        <w:t xml:space="preserve">майбутній професійній діяльності лікаря. </w:t>
      </w:r>
    </w:p>
    <w:p w:rsidR="001C1D23" w:rsidRPr="007A6508" w:rsidRDefault="001C1D23" w:rsidP="00C43EFF">
      <w:pPr>
        <w:spacing w:after="0" w:line="240" w:lineRule="auto"/>
        <w:ind w:firstLine="567"/>
        <w:jc w:val="right"/>
        <w:rPr>
          <w:rFonts w:ascii="Times New Roman" w:hAnsi="Times New Roman"/>
          <w:i/>
          <w:sz w:val="28"/>
          <w:szCs w:val="28"/>
          <w:lang w:val="uk-UA"/>
        </w:rPr>
      </w:pPr>
      <w:r w:rsidRPr="007A6508">
        <w:rPr>
          <w:rFonts w:ascii="Times New Roman" w:hAnsi="Times New Roman"/>
          <w:i/>
          <w:sz w:val="28"/>
          <w:szCs w:val="28"/>
          <w:lang w:val="uk-UA"/>
        </w:rPr>
        <w:t>Таблиця 1</w:t>
      </w:r>
    </w:p>
    <w:p w:rsidR="001C1D23" w:rsidRPr="007A6508" w:rsidRDefault="001C1D23" w:rsidP="00C43EFF">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Результати вхідного контролю формувального етапу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276"/>
        <w:gridCol w:w="567"/>
        <w:gridCol w:w="994"/>
        <w:gridCol w:w="567"/>
        <w:gridCol w:w="1053"/>
        <w:gridCol w:w="709"/>
        <w:gridCol w:w="850"/>
        <w:gridCol w:w="567"/>
        <w:gridCol w:w="709"/>
        <w:gridCol w:w="816"/>
      </w:tblGrid>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Компоненти готовності</w:t>
            </w:r>
          </w:p>
        </w:tc>
        <w:tc>
          <w:tcPr>
            <w:tcW w:w="1276" w:type="dxa"/>
            <w:vMerge w:val="restart"/>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Групи</w:t>
            </w:r>
          </w:p>
        </w:tc>
        <w:tc>
          <w:tcPr>
            <w:tcW w:w="6016" w:type="dxa"/>
            <w:gridSpan w:val="8"/>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Рівні готовності іноземних студентів до діалогічної взаємодії</w:t>
            </w:r>
          </w:p>
        </w:tc>
        <w:tc>
          <w:tcPr>
            <w:tcW w:w="816"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СП</w:t>
            </w: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1276"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1561" w:type="dxa"/>
            <w:gridSpan w:val="2"/>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Розви-нений</w:t>
            </w:r>
          </w:p>
        </w:tc>
        <w:tc>
          <w:tcPr>
            <w:tcW w:w="1620" w:type="dxa"/>
            <w:gridSpan w:val="2"/>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Достатній</w:t>
            </w:r>
          </w:p>
        </w:tc>
        <w:tc>
          <w:tcPr>
            <w:tcW w:w="1559" w:type="dxa"/>
            <w:gridSpan w:val="2"/>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Помірний</w:t>
            </w:r>
          </w:p>
        </w:tc>
        <w:tc>
          <w:tcPr>
            <w:tcW w:w="1276" w:type="dxa"/>
            <w:gridSpan w:val="2"/>
          </w:tcPr>
          <w:p w:rsidR="001C1D23" w:rsidRPr="007A6508" w:rsidRDefault="001C1D23" w:rsidP="0088252B">
            <w:pPr>
              <w:spacing w:after="0" w:line="240" w:lineRule="auto"/>
              <w:jc w:val="center"/>
              <w:rPr>
                <w:rFonts w:ascii="Times New Roman" w:hAnsi="Times New Roman"/>
                <w:b/>
                <w:sz w:val="26"/>
                <w:szCs w:val="26"/>
                <w:lang w:val="uk-UA"/>
              </w:rPr>
            </w:pPr>
            <w:r w:rsidRPr="007A6508">
              <w:rPr>
                <w:rFonts w:ascii="Times New Roman" w:hAnsi="Times New Roman"/>
                <w:b/>
                <w:sz w:val="26"/>
                <w:szCs w:val="26"/>
                <w:lang w:val="uk-UA"/>
              </w:rPr>
              <w:t>Почат-ковий</w:t>
            </w:r>
          </w:p>
        </w:tc>
        <w:tc>
          <w:tcPr>
            <w:tcW w:w="816" w:type="dxa"/>
            <w:vMerge/>
          </w:tcPr>
          <w:p w:rsidR="001C1D23" w:rsidRPr="007A6508" w:rsidRDefault="001C1D23" w:rsidP="00C43EFF">
            <w:pPr>
              <w:spacing w:after="0" w:line="240" w:lineRule="auto"/>
              <w:jc w:val="both"/>
              <w:rPr>
                <w:rFonts w:ascii="Times New Roman" w:hAnsi="Times New Roman"/>
                <w:b/>
                <w:sz w:val="26"/>
                <w:szCs w:val="26"/>
                <w:lang w:val="uk-UA"/>
              </w:rPr>
            </w:pP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1276"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КС</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КС</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КС</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КС</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w:t>
            </w:r>
          </w:p>
        </w:tc>
        <w:tc>
          <w:tcPr>
            <w:tcW w:w="816" w:type="dxa"/>
            <w:vMerge/>
          </w:tcPr>
          <w:p w:rsidR="001C1D23" w:rsidRPr="007A6508" w:rsidRDefault="001C1D23" w:rsidP="00C43EFF">
            <w:pPr>
              <w:spacing w:after="0" w:line="240" w:lineRule="auto"/>
              <w:jc w:val="both"/>
              <w:rPr>
                <w:rFonts w:ascii="Times New Roman" w:hAnsi="Times New Roman"/>
                <w:b/>
                <w:sz w:val="26"/>
                <w:szCs w:val="26"/>
                <w:lang w:val="uk-UA"/>
              </w:rPr>
            </w:pPr>
          </w:p>
        </w:tc>
      </w:tr>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Мотиваційно-акцентуючий</w:t>
            </w: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КГ-70 ст.</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7</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10,0</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35</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50,0</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24</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34,29</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4</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5,71</w:t>
            </w:r>
          </w:p>
        </w:tc>
        <w:tc>
          <w:tcPr>
            <w:tcW w:w="816"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3,64</w:t>
            </w: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sz w:val="26"/>
                <w:szCs w:val="26"/>
                <w:lang w:val="uk-UA"/>
              </w:rPr>
            </w:pP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ЕГ-72 ст.</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w:t>
            </w:r>
          </w:p>
        </w:tc>
        <w:tc>
          <w:tcPr>
            <w:tcW w:w="994"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8,33</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w:t>
            </w:r>
          </w:p>
        </w:tc>
        <w:tc>
          <w:tcPr>
            <w:tcW w:w="1053"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50,0</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25</w:t>
            </w:r>
          </w:p>
        </w:tc>
        <w:tc>
          <w:tcPr>
            <w:tcW w:w="850"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34,72</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5</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6,95</w:t>
            </w:r>
          </w:p>
        </w:tc>
        <w:tc>
          <w:tcPr>
            <w:tcW w:w="816"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3,60</w:t>
            </w:r>
          </w:p>
        </w:tc>
      </w:tr>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Когнітивно-змістовий</w:t>
            </w: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КГ-70 ст.</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5</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7,14</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48,57</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25</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35,72</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6</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8,57</w:t>
            </w:r>
          </w:p>
        </w:tc>
        <w:tc>
          <w:tcPr>
            <w:tcW w:w="816"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3,54</w:t>
            </w: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sz w:val="26"/>
                <w:szCs w:val="26"/>
                <w:lang w:val="uk-UA"/>
              </w:rPr>
            </w:pP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ЕГ-72 ст.</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w:t>
            </w:r>
          </w:p>
        </w:tc>
        <w:tc>
          <w:tcPr>
            <w:tcW w:w="994"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8,33</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32</w:t>
            </w:r>
          </w:p>
        </w:tc>
        <w:tc>
          <w:tcPr>
            <w:tcW w:w="1053"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44,45</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27</w:t>
            </w:r>
          </w:p>
        </w:tc>
        <w:tc>
          <w:tcPr>
            <w:tcW w:w="850"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37,5</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7</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9,72</w:t>
            </w:r>
          </w:p>
        </w:tc>
        <w:tc>
          <w:tcPr>
            <w:tcW w:w="816"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3,51</w:t>
            </w:r>
          </w:p>
        </w:tc>
      </w:tr>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Організаційно-діалогічний</w:t>
            </w: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КГ-70 ст.</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6</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8,57</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48,57</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24</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34,29</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6</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8,57</w:t>
            </w:r>
          </w:p>
        </w:tc>
        <w:tc>
          <w:tcPr>
            <w:tcW w:w="816"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3,57</w:t>
            </w: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sz w:val="26"/>
                <w:szCs w:val="26"/>
                <w:lang w:val="uk-UA"/>
              </w:rPr>
            </w:pP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ЕГ-72 ст.</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7</w:t>
            </w:r>
          </w:p>
        </w:tc>
        <w:tc>
          <w:tcPr>
            <w:tcW w:w="994"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9,72</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33</w:t>
            </w:r>
          </w:p>
        </w:tc>
        <w:tc>
          <w:tcPr>
            <w:tcW w:w="1053"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45,84</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26</w:t>
            </w:r>
          </w:p>
        </w:tc>
        <w:tc>
          <w:tcPr>
            <w:tcW w:w="850"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36,11</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8,33</w:t>
            </w:r>
          </w:p>
        </w:tc>
        <w:tc>
          <w:tcPr>
            <w:tcW w:w="816"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3,57</w:t>
            </w:r>
          </w:p>
        </w:tc>
      </w:tr>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b/>
                <w:sz w:val="26"/>
                <w:szCs w:val="26"/>
                <w:lang w:val="uk-UA"/>
              </w:rPr>
              <w:t>Особистісно-розвивальний</w:t>
            </w: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КГ-70 ст.</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8</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11,43</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32</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45,71</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25</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35,72</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5</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7,14</w:t>
            </w:r>
          </w:p>
        </w:tc>
        <w:tc>
          <w:tcPr>
            <w:tcW w:w="816"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3,61</w:t>
            </w:r>
          </w:p>
        </w:tc>
      </w:tr>
      <w:tr w:rsidR="001C1D23" w:rsidRPr="007A6508" w:rsidTr="00284C00">
        <w:trPr>
          <w:cantSplit/>
          <w:trHeight w:val="252"/>
        </w:trPr>
        <w:tc>
          <w:tcPr>
            <w:tcW w:w="1951"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ЕГ-72 ст.</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7</w:t>
            </w:r>
          </w:p>
        </w:tc>
        <w:tc>
          <w:tcPr>
            <w:tcW w:w="994"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9,72</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35</w:t>
            </w:r>
          </w:p>
        </w:tc>
        <w:tc>
          <w:tcPr>
            <w:tcW w:w="1053"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48,61</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26</w:t>
            </w:r>
          </w:p>
        </w:tc>
        <w:tc>
          <w:tcPr>
            <w:tcW w:w="850"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36,11</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4</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5,56</w:t>
            </w:r>
          </w:p>
        </w:tc>
        <w:tc>
          <w:tcPr>
            <w:tcW w:w="816"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3,62</w:t>
            </w:r>
          </w:p>
        </w:tc>
      </w:tr>
      <w:tr w:rsidR="001C1D23" w:rsidRPr="007A6508" w:rsidTr="00284C00">
        <w:trPr>
          <w:cantSplit/>
        </w:trPr>
        <w:tc>
          <w:tcPr>
            <w:tcW w:w="1951" w:type="dxa"/>
            <w:vMerge w:val="restart"/>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Узагальнені показники</w:t>
            </w: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КГ-70 ст.</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7</w:t>
            </w:r>
          </w:p>
        </w:tc>
        <w:tc>
          <w:tcPr>
            <w:tcW w:w="994"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10,0</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w:t>
            </w:r>
          </w:p>
        </w:tc>
        <w:tc>
          <w:tcPr>
            <w:tcW w:w="1053"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48,57</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24</w:t>
            </w:r>
          </w:p>
        </w:tc>
        <w:tc>
          <w:tcPr>
            <w:tcW w:w="850"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34,29</w:t>
            </w:r>
          </w:p>
        </w:tc>
        <w:tc>
          <w:tcPr>
            <w:tcW w:w="567"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5</w:t>
            </w:r>
          </w:p>
        </w:tc>
        <w:tc>
          <w:tcPr>
            <w:tcW w:w="709"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7,14</w:t>
            </w:r>
          </w:p>
        </w:tc>
        <w:tc>
          <w:tcPr>
            <w:tcW w:w="816" w:type="dxa"/>
          </w:tcPr>
          <w:p w:rsidR="001C1D23" w:rsidRPr="007A6508" w:rsidRDefault="001C1D23" w:rsidP="00C43EFF">
            <w:pPr>
              <w:spacing w:after="0" w:line="240" w:lineRule="auto"/>
              <w:jc w:val="both"/>
              <w:rPr>
                <w:rFonts w:ascii="Times New Roman" w:hAnsi="Times New Roman"/>
                <w:sz w:val="26"/>
                <w:szCs w:val="26"/>
                <w:lang w:val="uk-UA"/>
              </w:rPr>
            </w:pPr>
            <w:r w:rsidRPr="007A6508">
              <w:rPr>
                <w:rFonts w:ascii="Times New Roman" w:hAnsi="Times New Roman"/>
                <w:sz w:val="26"/>
                <w:szCs w:val="26"/>
                <w:lang w:val="uk-UA"/>
              </w:rPr>
              <w:t>3,61</w:t>
            </w:r>
          </w:p>
        </w:tc>
      </w:tr>
      <w:tr w:rsidR="001C1D23" w:rsidRPr="007A6508" w:rsidTr="00284C00">
        <w:trPr>
          <w:cantSplit/>
        </w:trPr>
        <w:tc>
          <w:tcPr>
            <w:tcW w:w="1951" w:type="dxa"/>
            <w:vMerge/>
          </w:tcPr>
          <w:p w:rsidR="001C1D23" w:rsidRPr="007A6508" w:rsidRDefault="001C1D23" w:rsidP="00C43EFF">
            <w:pPr>
              <w:spacing w:after="0" w:line="240" w:lineRule="auto"/>
              <w:jc w:val="both"/>
              <w:rPr>
                <w:rFonts w:ascii="Times New Roman" w:hAnsi="Times New Roman"/>
                <w:b/>
                <w:sz w:val="26"/>
                <w:szCs w:val="26"/>
                <w:lang w:val="uk-UA"/>
              </w:rPr>
            </w:pPr>
          </w:p>
        </w:tc>
        <w:tc>
          <w:tcPr>
            <w:tcW w:w="1276" w:type="dxa"/>
          </w:tcPr>
          <w:p w:rsidR="001C1D23" w:rsidRPr="007A6508" w:rsidRDefault="001C1D23" w:rsidP="00C43EFF">
            <w:pPr>
              <w:spacing w:after="0" w:line="240" w:lineRule="auto"/>
              <w:jc w:val="both"/>
              <w:rPr>
                <w:rFonts w:ascii="Times New Roman" w:hAnsi="Times New Roman"/>
                <w:color w:val="000000"/>
                <w:sz w:val="26"/>
                <w:szCs w:val="26"/>
                <w:lang w:val="uk-UA"/>
              </w:rPr>
            </w:pPr>
            <w:r w:rsidRPr="007A6508">
              <w:rPr>
                <w:rFonts w:ascii="Times New Roman" w:hAnsi="Times New Roman"/>
                <w:color w:val="000000"/>
                <w:sz w:val="26"/>
                <w:szCs w:val="26"/>
                <w:lang w:val="uk-UA"/>
              </w:rPr>
              <w:t>ЕГ-72 ст.</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w:t>
            </w:r>
          </w:p>
        </w:tc>
        <w:tc>
          <w:tcPr>
            <w:tcW w:w="994"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8,33</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34</w:t>
            </w:r>
          </w:p>
        </w:tc>
        <w:tc>
          <w:tcPr>
            <w:tcW w:w="1053"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47,22</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26</w:t>
            </w:r>
          </w:p>
        </w:tc>
        <w:tc>
          <w:tcPr>
            <w:tcW w:w="850"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36,11</w:t>
            </w:r>
          </w:p>
        </w:tc>
        <w:tc>
          <w:tcPr>
            <w:tcW w:w="567"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6</w:t>
            </w:r>
          </w:p>
        </w:tc>
        <w:tc>
          <w:tcPr>
            <w:tcW w:w="709"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8,33</w:t>
            </w:r>
          </w:p>
        </w:tc>
        <w:tc>
          <w:tcPr>
            <w:tcW w:w="816" w:type="dxa"/>
          </w:tcPr>
          <w:p w:rsidR="001C1D23" w:rsidRPr="007A6508" w:rsidRDefault="001C1D23" w:rsidP="00C43EFF">
            <w:pPr>
              <w:spacing w:after="0" w:line="240" w:lineRule="auto"/>
              <w:jc w:val="both"/>
              <w:rPr>
                <w:rFonts w:ascii="Times New Roman" w:hAnsi="Times New Roman"/>
                <w:b/>
                <w:sz w:val="26"/>
                <w:szCs w:val="26"/>
                <w:lang w:val="uk-UA"/>
              </w:rPr>
            </w:pPr>
            <w:r w:rsidRPr="007A6508">
              <w:rPr>
                <w:rFonts w:ascii="Times New Roman" w:hAnsi="Times New Roman"/>
                <w:b/>
                <w:sz w:val="26"/>
                <w:szCs w:val="26"/>
                <w:lang w:val="uk-UA"/>
              </w:rPr>
              <w:t>3,56</w:t>
            </w:r>
          </w:p>
        </w:tc>
      </w:tr>
    </w:tbl>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i/>
          <w:sz w:val="28"/>
          <w:szCs w:val="28"/>
          <w:lang w:val="uk-UA"/>
        </w:rPr>
        <w:t>Результативно-аналітичний</w:t>
      </w:r>
      <w:r w:rsidRPr="007A6508">
        <w:rPr>
          <w:rFonts w:ascii="Times New Roman" w:hAnsi="Times New Roman"/>
          <w:sz w:val="28"/>
          <w:szCs w:val="28"/>
          <w:lang w:val="uk-UA"/>
        </w:rPr>
        <w:t xml:space="preserve"> етап експериментального дослідження передбачав порівняння цифрових показників сформованості кожного компонента</w:t>
      </w:r>
      <w:r w:rsidRPr="007A6508">
        <w:rPr>
          <w:rFonts w:ascii="Times New Roman" w:hAnsi="Times New Roman"/>
          <w:b/>
          <w:sz w:val="28"/>
          <w:szCs w:val="28"/>
          <w:lang w:val="uk-UA"/>
        </w:rPr>
        <w:t xml:space="preserve"> </w:t>
      </w:r>
      <w:r w:rsidRPr="007A6508">
        <w:rPr>
          <w:rFonts w:ascii="Times New Roman" w:hAnsi="Times New Roman"/>
          <w:sz w:val="28"/>
          <w:szCs w:val="28"/>
          <w:lang w:val="uk-UA"/>
        </w:rPr>
        <w:t>і загалом</w:t>
      </w:r>
      <w:r w:rsidRPr="007A6508">
        <w:rPr>
          <w:rFonts w:ascii="Times New Roman" w:hAnsi="Times New Roman"/>
          <w:b/>
          <w:sz w:val="28"/>
          <w:szCs w:val="28"/>
          <w:lang w:val="uk-UA"/>
        </w:rPr>
        <w:t xml:space="preserve"> </w:t>
      </w:r>
      <w:r w:rsidRPr="007A6508">
        <w:rPr>
          <w:rFonts w:ascii="Times New Roman" w:hAnsi="Times New Roman"/>
          <w:sz w:val="28"/>
          <w:szCs w:val="28"/>
          <w:lang w:val="uk-UA"/>
        </w:rPr>
        <w:t xml:space="preserve">готовності ІС – МЛ до ДВ КГ та ЕГ на етапах вхідного (ВК) і підсумкового контролю (ПК). Порівняння сформованості мотиваційно-акцентуючого компонента готовності вказало на те, що середній показник сформованості цього компонента у студентів КГ зріс від 3,64 до 3,77 бала (на 0,13 бала), а в ЕГ – від 3,6 до 3,88 бала (на 0,28 бала), що на 0,15 бала вище, ніж у студентів КГ. Сформованість когнітивно-змістового компонента готовності до ДВ підтвердилась тим, що середній показник цього компонента </w:t>
      </w:r>
      <w:r>
        <w:rPr>
          <w:rFonts w:ascii="Times New Roman" w:hAnsi="Times New Roman"/>
          <w:sz w:val="28"/>
          <w:szCs w:val="28"/>
          <w:lang w:val="uk-UA"/>
        </w:rPr>
        <w:t>в</w:t>
      </w:r>
      <w:r w:rsidRPr="007A6508">
        <w:rPr>
          <w:rFonts w:ascii="Times New Roman" w:hAnsi="Times New Roman"/>
          <w:sz w:val="28"/>
          <w:szCs w:val="28"/>
          <w:lang w:val="uk-UA"/>
        </w:rPr>
        <w:t xml:space="preserve"> студентів КГ зріс від 3,54 до 3,68 бала (на 0,12 бала), а в ЕГ – від 3,51 до 3,85 бала (на 0,34 бала), що на 0,22 бала вище, ніж у студентів КГ. С</w:t>
      </w:r>
      <w:r w:rsidRPr="007A6508">
        <w:rPr>
          <w:rFonts w:ascii="Times New Roman" w:hAnsi="Times New Roman"/>
          <w:color w:val="000000"/>
          <w:sz w:val="28"/>
          <w:szCs w:val="28"/>
          <w:lang w:val="uk-UA"/>
        </w:rPr>
        <w:t>формованість організаційно-діалогічного компонента готовності до ДВ у студентів КГ зросла</w:t>
      </w:r>
      <w:r>
        <w:rPr>
          <w:rFonts w:ascii="Times New Roman" w:hAnsi="Times New Roman"/>
          <w:color w:val="000000"/>
          <w:sz w:val="28"/>
          <w:szCs w:val="28"/>
          <w:lang w:val="uk-UA"/>
        </w:rPr>
        <w:t xml:space="preserve"> від 3,57 до 3,68 бала (на 0,11 </w:t>
      </w:r>
      <w:r w:rsidRPr="007A6508">
        <w:rPr>
          <w:rFonts w:ascii="Times New Roman" w:hAnsi="Times New Roman"/>
          <w:color w:val="000000"/>
          <w:sz w:val="28"/>
          <w:szCs w:val="28"/>
          <w:lang w:val="uk-UA"/>
        </w:rPr>
        <w:t>бала), а в ЕГ – від 3,57 до 3,86 бала (на 0,29 бала), що на 0,18 бала вище, ніж у студентів КГ.</w:t>
      </w:r>
      <w:r w:rsidRPr="007A6508">
        <w:rPr>
          <w:rFonts w:ascii="Times New Roman" w:hAnsi="Times New Roman"/>
          <w:sz w:val="28"/>
          <w:szCs w:val="28"/>
          <w:lang w:val="uk-UA"/>
        </w:rPr>
        <w:t xml:space="preserve"> С</w:t>
      </w:r>
      <w:r w:rsidRPr="007A6508">
        <w:rPr>
          <w:rFonts w:ascii="Times New Roman" w:hAnsi="Times New Roman"/>
          <w:color w:val="000000"/>
          <w:sz w:val="28"/>
          <w:szCs w:val="28"/>
          <w:lang w:val="uk-UA"/>
        </w:rPr>
        <w:t>формованість особистісно-розвивального компонента готовності ІС до ДВ підтвердилась тим, що середній показник сформованості цього компонента в КГ зріс від 3,61 до 3,73 бала (на 0,12 бала), а в ЕГ – від 3,62 до 3,97 бала (на 0,35 бала), що на 0,23 бала вище, ніж у студентів КГ.</w:t>
      </w:r>
    </w:p>
    <w:p w:rsidR="001C1D23" w:rsidRPr="007A6508" w:rsidRDefault="001C1D23" w:rsidP="00E245C8">
      <w:pPr>
        <w:spacing w:after="0" w:line="240" w:lineRule="auto"/>
        <w:ind w:firstLine="567"/>
        <w:jc w:val="both"/>
        <w:rPr>
          <w:rFonts w:ascii="Times New Roman" w:hAnsi="Times New Roman"/>
          <w:b/>
          <w:sz w:val="28"/>
          <w:szCs w:val="28"/>
          <w:lang w:val="uk-UA"/>
        </w:rPr>
      </w:pPr>
      <w:r w:rsidRPr="007A6508">
        <w:rPr>
          <w:rFonts w:ascii="Times New Roman" w:hAnsi="Times New Roman"/>
          <w:sz w:val="28"/>
          <w:szCs w:val="28"/>
          <w:lang w:val="uk-UA"/>
        </w:rPr>
        <w:t>Узагальнені результати формування</w:t>
      </w:r>
      <w:r w:rsidRPr="007A6508">
        <w:rPr>
          <w:rFonts w:ascii="Times New Roman" w:hAnsi="Times New Roman"/>
          <w:b/>
          <w:sz w:val="28"/>
          <w:szCs w:val="28"/>
          <w:lang w:val="uk-UA"/>
        </w:rPr>
        <w:t xml:space="preserve"> </w:t>
      </w:r>
      <w:r w:rsidRPr="007A6508">
        <w:rPr>
          <w:rFonts w:ascii="Times New Roman" w:hAnsi="Times New Roman"/>
          <w:sz w:val="28"/>
          <w:szCs w:val="28"/>
          <w:lang w:val="uk-UA"/>
        </w:rPr>
        <w:t>готовності іноземних студентів до діалогічної взаємодії на етапах ВК та ПК подано в таблиці 2.</w:t>
      </w:r>
    </w:p>
    <w:p w:rsidR="001C1D23" w:rsidRPr="007A6508" w:rsidRDefault="001C1D23" w:rsidP="00284C00">
      <w:pPr>
        <w:spacing w:after="0" w:line="240" w:lineRule="auto"/>
        <w:ind w:firstLine="567"/>
        <w:jc w:val="right"/>
        <w:rPr>
          <w:rFonts w:ascii="Times New Roman" w:hAnsi="Times New Roman"/>
          <w:i/>
          <w:sz w:val="28"/>
          <w:szCs w:val="28"/>
          <w:lang w:val="uk-UA"/>
        </w:rPr>
      </w:pPr>
      <w:r w:rsidRPr="007A6508">
        <w:rPr>
          <w:rFonts w:ascii="Times New Roman" w:hAnsi="Times New Roman"/>
          <w:i/>
          <w:sz w:val="28"/>
          <w:szCs w:val="28"/>
          <w:lang w:val="uk-UA"/>
        </w:rPr>
        <w:t>Таблиця 2</w:t>
      </w:r>
    </w:p>
    <w:p w:rsidR="001C1D23" w:rsidRPr="007A6508" w:rsidRDefault="001C1D23" w:rsidP="00284C00">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Сформованість готовності іноземних студентів до діалогічної взаємодії</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100"/>
        <w:gridCol w:w="850"/>
        <w:gridCol w:w="709"/>
        <w:gridCol w:w="851"/>
        <w:gridCol w:w="789"/>
        <w:gridCol w:w="943"/>
        <w:gridCol w:w="853"/>
        <w:gridCol w:w="1134"/>
        <w:gridCol w:w="1276"/>
      </w:tblGrid>
      <w:tr w:rsidR="001C1D23" w:rsidRPr="007A6508" w:rsidTr="00B3516E">
        <w:tc>
          <w:tcPr>
            <w:tcW w:w="1560" w:type="dxa"/>
            <w:vMerge w:val="restart"/>
          </w:tcPr>
          <w:p w:rsidR="001C1D23" w:rsidRPr="007A6508" w:rsidRDefault="001C1D23" w:rsidP="00B3516E">
            <w:pPr>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Етап кон-тролю та кількість студентів</w:t>
            </w:r>
          </w:p>
        </w:tc>
        <w:tc>
          <w:tcPr>
            <w:tcW w:w="7229" w:type="dxa"/>
            <w:gridSpan w:val="8"/>
          </w:tcPr>
          <w:p w:rsidR="001C1D23" w:rsidRPr="007A6508" w:rsidRDefault="001C1D23" w:rsidP="00B3516E">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Рівні готовності іноземних студентів до діалогічної взаємодії</w:t>
            </w:r>
          </w:p>
        </w:tc>
        <w:tc>
          <w:tcPr>
            <w:tcW w:w="1276" w:type="dxa"/>
            <w:vMerge w:val="restart"/>
          </w:tcPr>
          <w:p w:rsidR="001C1D23" w:rsidRPr="007A6508" w:rsidRDefault="001C1D23" w:rsidP="00B3516E">
            <w:pPr>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Серед-ній по</w:t>
            </w:r>
          </w:p>
          <w:p w:rsidR="001C1D23" w:rsidRPr="007A6508" w:rsidRDefault="001C1D23" w:rsidP="00B3516E">
            <w:pPr>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казник</w:t>
            </w:r>
          </w:p>
          <w:p w:rsidR="001C1D23" w:rsidRPr="007A6508" w:rsidRDefault="001C1D23" w:rsidP="00B3516E">
            <w:pPr>
              <w:spacing w:after="0" w:line="240" w:lineRule="auto"/>
              <w:jc w:val="both"/>
              <w:rPr>
                <w:rFonts w:ascii="Times New Roman" w:hAnsi="Times New Roman"/>
                <w:b/>
                <w:sz w:val="28"/>
                <w:szCs w:val="28"/>
                <w:lang w:val="uk-UA"/>
              </w:rPr>
            </w:pPr>
            <w:r w:rsidRPr="007A6508">
              <w:rPr>
                <w:rFonts w:ascii="Times New Roman" w:hAnsi="Times New Roman"/>
                <w:b/>
                <w:sz w:val="28"/>
                <w:szCs w:val="28"/>
                <w:lang w:val="uk-UA"/>
              </w:rPr>
              <w:t>(СП)</w:t>
            </w:r>
          </w:p>
        </w:tc>
      </w:tr>
      <w:tr w:rsidR="001C1D23" w:rsidRPr="007A6508" w:rsidTr="00B3516E">
        <w:tc>
          <w:tcPr>
            <w:tcW w:w="1560" w:type="dxa"/>
            <w:vMerge/>
          </w:tcPr>
          <w:p w:rsidR="001C1D23" w:rsidRPr="007A6508" w:rsidRDefault="001C1D23" w:rsidP="00B3516E">
            <w:pPr>
              <w:spacing w:after="0" w:line="240" w:lineRule="auto"/>
              <w:jc w:val="both"/>
              <w:rPr>
                <w:rFonts w:ascii="Times New Roman" w:hAnsi="Times New Roman"/>
                <w:b/>
                <w:sz w:val="28"/>
                <w:szCs w:val="28"/>
                <w:lang w:val="uk-UA"/>
              </w:rPr>
            </w:pPr>
          </w:p>
        </w:tc>
        <w:tc>
          <w:tcPr>
            <w:tcW w:w="1950" w:type="dxa"/>
            <w:gridSpan w:val="2"/>
          </w:tcPr>
          <w:p w:rsidR="001C1D23" w:rsidRPr="007A6508" w:rsidRDefault="001C1D23" w:rsidP="00B3516E">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Розвинений</w:t>
            </w:r>
          </w:p>
        </w:tc>
        <w:tc>
          <w:tcPr>
            <w:tcW w:w="1560" w:type="dxa"/>
            <w:gridSpan w:val="2"/>
          </w:tcPr>
          <w:p w:rsidR="001C1D23" w:rsidRPr="007A6508" w:rsidRDefault="001C1D23" w:rsidP="00B3516E">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Достатній</w:t>
            </w:r>
          </w:p>
        </w:tc>
        <w:tc>
          <w:tcPr>
            <w:tcW w:w="1732" w:type="dxa"/>
            <w:gridSpan w:val="2"/>
          </w:tcPr>
          <w:p w:rsidR="001C1D23" w:rsidRPr="007A6508" w:rsidRDefault="001C1D23" w:rsidP="00B3516E">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Помірний</w:t>
            </w:r>
          </w:p>
        </w:tc>
        <w:tc>
          <w:tcPr>
            <w:tcW w:w="1987" w:type="dxa"/>
            <w:gridSpan w:val="2"/>
          </w:tcPr>
          <w:p w:rsidR="001C1D23" w:rsidRPr="007A6508" w:rsidRDefault="001C1D23" w:rsidP="00B3516E">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Початковий</w:t>
            </w:r>
          </w:p>
        </w:tc>
        <w:tc>
          <w:tcPr>
            <w:tcW w:w="1276" w:type="dxa"/>
            <w:vMerge/>
          </w:tcPr>
          <w:p w:rsidR="001C1D23" w:rsidRPr="007A6508" w:rsidRDefault="001C1D23" w:rsidP="00B3516E">
            <w:pPr>
              <w:spacing w:after="0" w:line="240" w:lineRule="auto"/>
              <w:jc w:val="both"/>
              <w:rPr>
                <w:rFonts w:ascii="Times New Roman" w:hAnsi="Times New Roman"/>
                <w:b/>
                <w:sz w:val="28"/>
                <w:szCs w:val="28"/>
                <w:lang w:val="uk-UA"/>
              </w:rPr>
            </w:pPr>
          </w:p>
        </w:tc>
      </w:tr>
      <w:tr w:rsidR="001C1D23" w:rsidRPr="007A6508" w:rsidTr="00B3516E">
        <w:tc>
          <w:tcPr>
            <w:tcW w:w="1560" w:type="dxa"/>
            <w:vMerge/>
          </w:tcPr>
          <w:p w:rsidR="001C1D23" w:rsidRPr="007A6508" w:rsidRDefault="001C1D23" w:rsidP="00B3516E">
            <w:pPr>
              <w:spacing w:after="0" w:line="240" w:lineRule="auto"/>
              <w:jc w:val="both"/>
              <w:rPr>
                <w:rFonts w:ascii="Times New Roman" w:hAnsi="Times New Roman"/>
                <w:b/>
                <w:sz w:val="28"/>
                <w:szCs w:val="28"/>
                <w:lang w:val="uk-UA"/>
              </w:rPr>
            </w:pPr>
          </w:p>
        </w:tc>
        <w:tc>
          <w:tcPr>
            <w:tcW w:w="110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КС</w:t>
            </w:r>
          </w:p>
        </w:tc>
        <w:tc>
          <w:tcPr>
            <w:tcW w:w="85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w:t>
            </w:r>
          </w:p>
        </w:tc>
        <w:tc>
          <w:tcPr>
            <w:tcW w:w="70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КС</w:t>
            </w:r>
          </w:p>
        </w:tc>
        <w:tc>
          <w:tcPr>
            <w:tcW w:w="851"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w:t>
            </w:r>
          </w:p>
        </w:tc>
        <w:tc>
          <w:tcPr>
            <w:tcW w:w="78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КС</w:t>
            </w:r>
          </w:p>
        </w:tc>
        <w:tc>
          <w:tcPr>
            <w:tcW w:w="94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w:t>
            </w:r>
          </w:p>
        </w:tc>
        <w:tc>
          <w:tcPr>
            <w:tcW w:w="85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КС</w:t>
            </w:r>
          </w:p>
        </w:tc>
        <w:tc>
          <w:tcPr>
            <w:tcW w:w="1134"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w:t>
            </w:r>
          </w:p>
        </w:tc>
        <w:tc>
          <w:tcPr>
            <w:tcW w:w="1276" w:type="dxa"/>
            <w:vMerge/>
          </w:tcPr>
          <w:p w:rsidR="001C1D23" w:rsidRPr="007A6508" w:rsidRDefault="001C1D23" w:rsidP="00B3516E">
            <w:pPr>
              <w:spacing w:after="0" w:line="240" w:lineRule="auto"/>
              <w:jc w:val="both"/>
              <w:rPr>
                <w:rFonts w:ascii="Times New Roman" w:hAnsi="Times New Roman"/>
                <w:b/>
                <w:sz w:val="28"/>
                <w:szCs w:val="28"/>
                <w:lang w:val="uk-UA"/>
              </w:rPr>
            </w:pPr>
          </w:p>
        </w:tc>
      </w:tr>
      <w:tr w:rsidR="001C1D23" w:rsidRPr="007A6508" w:rsidTr="00B3516E">
        <w:tc>
          <w:tcPr>
            <w:tcW w:w="1560" w:type="dxa"/>
          </w:tcPr>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КГ-ВК – 70 студ.</w:t>
            </w:r>
          </w:p>
        </w:tc>
        <w:tc>
          <w:tcPr>
            <w:tcW w:w="110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7</w:t>
            </w:r>
          </w:p>
        </w:tc>
        <w:tc>
          <w:tcPr>
            <w:tcW w:w="85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10,0</w:t>
            </w:r>
          </w:p>
        </w:tc>
        <w:tc>
          <w:tcPr>
            <w:tcW w:w="70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34</w:t>
            </w:r>
          </w:p>
        </w:tc>
        <w:tc>
          <w:tcPr>
            <w:tcW w:w="851"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48,57</w:t>
            </w:r>
          </w:p>
        </w:tc>
        <w:tc>
          <w:tcPr>
            <w:tcW w:w="78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24</w:t>
            </w:r>
          </w:p>
        </w:tc>
        <w:tc>
          <w:tcPr>
            <w:tcW w:w="94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34,29</w:t>
            </w:r>
          </w:p>
        </w:tc>
        <w:tc>
          <w:tcPr>
            <w:tcW w:w="85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5</w:t>
            </w:r>
          </w:p>
        </w:tc>
        <w:tc>
          <w:tcPr>
            <w:tcW w:w="1134"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7,14</w:t>
            </w:r>
          </w:p>
        </w:tc>
        <w:tc>
          <w:tcPr>
            <w:tcW w:w="1276"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3,61</w:t>
            </w:r>
          </w:p>
        </w:tc>
      </w:tr>
      <w:tr w:rsidR="001C1D23" w:rsidRPr="007A6508" w:rsidTr="00B3516E">
        <w:tc>
          <w:tcPr>
            <w:tcW w:w="1560" w:type="dxa"/>
          </w:tcPr>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 xml:space="preserve">КГ-ПК – </w:t>
            </w:r>
          </w:p>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62 студ.</w:t>
            </w:r>
          </w:p>
        </w:tc>
        <w:tc>
          <w:tcPr>
            <w:tcW w:w="110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7</w:t>
            </w:r>
          </w:p>
        </w:tc>
        <w:tc>
          <w:tcPr>
            <w:tcW w:w="85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11,29</w:t>
            </w:r>
          </w:p>
        </w:tc>
        <w:tc>
          <w:tcPr>
            <w:tcW w:w="70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32</w:t>
            </w:r>
          </w:p>
        </w:tc>
        <w:tc>
          <w:tcPr>
            <w:tcW w:w="851"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51,61</w:t>
            </w:r>
          </w:p>
        </w:tc>
        <w:tc>
          <w:tcPr>
            <w:tcW w:w="78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21</w:t>
            </w:r>
          </w:p>
        </w:tc>
        <w:tc>
          <w:tcPr>
            <w:tcW w:w="94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33,87</w:t>
            </w:r>
          </w:p>
        </w:tc>
        <w:tc>
          <w:tcPr>
            <w:tcW w:w="85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w:t>
            </w:r>
          </w:p>
        </w:tc>
        <w:tc>
          <w:tcPr>
            <w:tcW w:w="1134"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3,23</w:t>
            </w:r>
          </w:p>
        </w:tc>
        <w:tc>
          <w:tcPr>
            <w:tcW w:w="1276"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3,71</w:t>
            </w:r>
          </w:p>
        </w:tc>
      </w:tr>
      <w:tr w:rsidR="001C1D23" w:rsidRPr="007A6508" w:rsidTr="00B3516E">
        <w:tc>
          <w:tcPr>
            <w:tcW w:w="1560" w:type="dxa"/>
          </w:tcPr>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 xml:space="preserve">ЕГ-ВК – </w:t>
            </w:r>
          </w:p>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72 студ.</w:t>
            </w:r>
          </w:p>
        </w:tc>
        <w:tc>
          <w:tcPr>
            <w:tcW w:w="110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6</w:t>
            </w:r>
          </w:p>
        </w:tc>
        <w:tc>
          <w:tcPr>
            <w:tcW w:w="85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8,33</w:t>
            </w:r>
          </w:p>
        </w:tc>
        <w:tc>
          <w:tcPr>
            <w:tcW w:w="70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34</w:t>
            </w:r>
          </w:p>
        </w:tc>
        <w:tc>
          <w:tcPr>
            <w:tcW w:w="851"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47,22</w:t>
            </w:r>
          </w:p>
        </w:tc>
        <w:tc>
          <w:tcPr>
            <w:tcW w:w="78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26</w:t>
            </w:r>
          </w:p>
        </w:tc>
        <w:tc>
          <w:tcPr>
            <w:tcW w:w="94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36,11</w:t>
            </w:r>
          </w:p>
        </w:tc>
        <w:tc>
          <w:tcPr>
            <w:tcW w:w="85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6</w:t>
            </w:r>
          </w:p>
        </w:tc>
        <w:tc>
          <w:tcPr>
            <w:tcW w:w="1134"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8,33</w:t>
            </w:r>
          </w:p>
        </w:tc>
        <w:tc>
          <w:tcPr>
            <w:tcW w:w="1276"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3,56</w:t>
            </w:r>
          </w:p>
        </w:tc>
      </w:tr>
      <w:tr w:rsidR="001C1D23" w:rsidRPr="007A6508" w:rsidTr="00B3516E">
        <w:tc>
          <w:tcPr>
            <w:tcW w:w="1560" w:type="dxa"/>
          </w:tcPr>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 xml:space="preserve">ЕГ-ПК – </w:t>
            </w:r>
          </w:p>
          <w:p w:rsidR="001C1D23" w:rsidRPr="007A6508" w:rsidRDefault="001C1D23" w:rsidP="00B3516E">
            <w:pPr>
              <w:spacing w:after="0" w:line="240" w:lineRule="auto"/>
              <w:jc w:val="both"/>
              <w:rPr>
                <w:rFonts w:ascii="Times New Roman" w:hAnsi="Times New Roman"/>
                <w:color w:val="000000"/>
                <w:sz w:val="28"/>
                <w:szCs w:val="28"/>
                <w:lang w:val="uk-UA"/>
              </w:rPr>
            </w:pPr>
            <w:r w:rsidRPr="007A6508">
              <w:rPr>
                <w:rFonts w:ascii="Times New Roman" w:hAnsi="Times New Roman"/>
                <w:color w:val="000000"/>
                <w:sz w:val="28"/>
                <w:szCs w:val="28"/>
                <w:lang w:val="uk-UA"/>
              </w:rPr>
              <w:t>66 студ.</w:t>
            </w:r>
          </w:p>
        </w:tc>
        <w:tc>
          <w:tcPr>
            <w:tcW w:w="110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22</w:t>
            </w:r>
          </w:p>
        </w:tc>
        <w:tc>
          <w:tcPr>
            <w:tcW w:w="850"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33,33</w:t>
            </w:r>
          </w:p>
        </w:tc>
        <w:tc>
          <w:tcPr>
            <w:tcW w:w="70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15</w:t>
            </w:r>
          </w:p>
        </w:tc>
        <w:tc>
          <w:tcPr>
            <w:tcW w:w="851"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22,73</w:t>
            </w:r>
          </w:p>
        </w:tc>
        <w:tc>
          <w:tcPr>
            <w:tcW w:w="789"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29</w:t>
            </w:r>
          </w:p>
        </w:tc>
        <w:tc>
          <w:tcPr>
            <w:tcW w:w="94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43,94</w:t>
            </w:r>
          </w:p>
        </w:tc>
        <w:tc>
          <w:tcPr>
            <w:tcW w:w="853"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0</w:t>
            </w:r>
          </w:p>
        </w:tc>
        <w:tc>
          <w:tcPr>
            <w:tcW w:w="1134"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0</w:t>
            </w:r>
          </w:p>
        </w:tc>
        <w:tc>
          <w:tcPr>
            <w:tcW w:w="1276" w:type="dxa"/>
          </w:tcPr>
          <w:p w:rsidR="001C1D23" w:rsidRPr="007A6508" w:rsidRDefault="001C1D23" w:rsidP="00B3516E">
            <w:pPr>
              <w:spacing w:after="0" w:line="240" w:lineRule="auto"/>
              <w:jc w:val="both"/>
              <w:rPr>
                <w:rFonts w:ascii="Times New Roman" w:hAnsi="Times New Roman"/>
                <w:sz w:val="28"/>
                <w:szCs w:val="28"/>
                <w:lang w:val="uk-UA"/>
              </w:rPr>
            </w:pPr>
            <w:r w:rsidRPr="007A6508">
              <w:rPr>
                <w:rFonts w:ascii="Times New Roman" w:hAnsi="Times New Roman"/>
                <w:sz w:val="28"/>
                <w:szCs w:val="28"/>
                <w:lang w:val="uk-UA"/>
              </w:rPr>
              <w:t>3,89</w:t>
            </w:r>
          </w:p>
        </w:tc>
      </w:tr>
    </w:tbl>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Порівняльний аналіз даних таблиці 2 підтверджує ефективність використання інтерактивних технологій в ЕГ у формуванні готовності ІС до ДВ у майбутній професійній діяльності лікаря. Середній показник сформованості цього феномена в студентів КГ зріс від 3,61 до 3,71 бала (на 0,10 бала), а в ЕГ – від 3,56 до 3,89 бала (на 0,23 бала), що на 0,13 бала вище, ніж у студентів КГ.</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Для перевірки достовірності результатів експериментального дослідження використовувалися методи математичної статистики. Обчислювалися та порівнювалися дисперсії для визначення F-критерію (критерію Фішера).</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Отримані дані свідчать про залежність результативності формування готовності ІС до ДВ у майбутній професійній діяльності лікаря засобами інтерактивних технологій від цілеспрямованої реалізації визначених педагогічних умов та використання розробленої структурно-функціональної моделі.</w:t>
      </w:r>
    </w:p>
    <w:p w:rsidR="001C1D23" w:rsidRPr="007A6508" w:rsidRDefault="001C1D23" w:rsidP="00284C00">
      <w:pPr>
        <w:spacing w:after="0" w:line="240" w:lineRule="auto"/>
        <w:jc w:val="center"/>
        <w:rPr>
          <w:rFonts w:ascii="Times New Roman" w:hAnsi="Times New Roman"/>
          <w:b/>
          <w:sz w:val="28"/>
          <w:szCs w:val="28"/>
          <w:lang w:val="uk-UA"/>
        </w:rPr>
      </w:pPr>
    </w:p>
    <w:p w:rsidR="001C1D23" w:rsidRPr="007A6508" w:rsidRDefault="001C1D23" w:rsidP="00284C00">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ВИСНОВКИ</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У дисертації подано теоретичне узагальнення та нове вирішення актуальної проблеми – формування готовності іноземних студентів до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засобами інтерактивних технологій. Узагальнення результатів проведеного науково-педагогічного дослідження дає підстави зробити такі </w:t>
      </w:r>
      <w:r w:rsidRPr="007A6508">
        <w:rPr>
          <w:rFonts w:ascii="Times New Roman" w:hAnsi="Times New Roman"/>
          <w:b/>
          <w:sz w:val="28"/>
          <w:szCs w:val="28"/>
          <w:lang w:val="uk-UA"/>
        </w:rPr>
        <w:t>висновки:</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1. На основі аналізу філософської, психолого-педагогічної, філологічної, медичної літератури, сутності міжособистісних комунікацій та іншомовних комунікативних процесів, особливостей організації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професійній діяльності лікаря, специфіки вивчення україномовних дисциплін іноземними студентами, досвіду використання педагогічних технологій у ВМНЗ, визначено теоретичні основи формування готовності </w:t>
      </w:r>
      <w:r w:rsidRPr="007A6508">
        <w:rPr>
          <w:rStyle w:val="hps"/>
          <w:rFonts w:ascii="Times New Roman" w:hAnsi="Times New Roman"/>
          <w:sz w:val="28"/>
          <w:szCs w:val="28"/>
          <w:lang w:val="uk-UA"/>
        </w:rPr>
        <w:t>ІС до ДВ у майбутній професійній діяльності лікаря</w:t>
      </w:r>
      <w:r w:rsidRPr="007A6508">
        <w:rPr>
          <w:rFonts w:ascii="Times New Roman" w:hAnsi="Times New Roman"/>
          <w:sz w:val="28"/>
          <w:szCs w:val="28"/>
          <w:lang w:val="uk-UA"/>
        </w:rPr>
        <w:t>: законодавчо-нормативні акти, фундаментальні психолого-педагогічні праці та наукові публікації з питань професійної підготовки фахівців у ВНЗ до діалогічної взаємодії.</w:t>
      </w:r>
    </w:p>
    <w:p w:rsidR="001C1D23" w:rsidRPr="007A6508" w:rsidRDefault="001C1D23" w:rsidP="00E245C8">
      <w:pPr>
        <w:pStyle w:val="NoSpacing"/>
        <w:spacing w:line="240" w:lineRule="auto"/>
        <w:ind w:firstLine="567"/>
        <w:rPr>
          <w:rFonts w:ascii="Times New Roman" w:hAnsi="Times New Roman"/>
          <w:sz w:val="28"/>
          <w:szCs w:val="28"/>
          <w:lang w:val="uk-UA"/>
        </w:rPr>
      </w:pPr>
      <w:r w:rsidRPr="007A6508">
        <w:rPr>
          <w:rStyle w:val="hps"/>
          <w:rFonts w:ascii="Times New Roman" w:hAnsi="Times New Roman"/>
          <w:sz w:val="28"/>
          <w:szCs w:val="28"/>
          <w:lang w:val="uk-UA"/>
        </w:rPr>
        <w:t xml:space="preserve">Виявлено особливості </w:t>
      </w:r>
      <w:r w:rsidRPr="007A6508">
        <w:rPr>
          <w:rFonts w:ascii="Times New Roman" w:hAnsi="Times New Roman"/>
          <w:sz w:val="28"/>
          <w:szCs w:val="28"/>
          <w:lang w:val="uk-UA"/>
        </w:rPr>
        <w:t xml:space="preserve">формування готовності </w:t>
      </w:r>
      <w:r w:rsidRPr="007A6508">
        <w:rPr>
          <w:rStyle w:val="hps"/>
          <w:rFonts w:ascii="Times New Roman" w:hAnsi="Times New Roman"/>
          <w:sz w:val="28"/>
          <w:szCs w:val="28"/>
          <w:lang w:val="uk-UA"/>
        </w:rPr>
        <w:t>ІС до ДВ у майбутній професійній діяльності лікаря</w:t>
      </w:r>
      <w:r w:rsidRPr="007A6508">
        <w:rPr>
          <w:rFonts w:ascii="Times New Roman" w:hAnsi="Times New Roman"/>
          <w:sz w:val="28"/>
          <w:szCs w:val="28"/>
          <w:lang w:val="uk-UA"/>
        </w:rPr>
        <w:t xml:space="preserve">, </w:t>
      </w:r>
      <w:r w:rsidRPr="007A6508">
        <w:rPr>
          <w:rStyle w:val="hps"/>
          <w:rFonts w:ascii="Times New Roman" w:hAnsi="Times New Roman"/>
          <w:sz w:val="28"/>
          <w:szCs w:val="28"/>
          <w:lang w:val="uk-UA"/>
        </w:rPr>
        <w:t>яка має комунікативний та професійно орієнтований характер</w:t>
      </w:r>
      <w:r w:rsidRPr="007A6508">
        <w:rPr>
          <w:rFonts w:ascii="Times New Roman" w:hAnsi="Times New Roman"/>
          <w:sz w:val="28"/>
          <w:szCs w:val="28"/>
          <w:lang w:val="uk-UA"/>
        </w:rPr>
        <w:t xml:space="preserve">: </w:t>
      </w:r>
      <w:r>
        <w:rPr>
          <w:rFonts w:ascii="Times New Roman" w:hAnsi="Times New Roman"/>
          <w:sz w:val="28"/>
          <w:szCs w:val="28"/>
          <w:lang w:val="uk-UA"/>
        </w:rPr>
        <w:t>потреба</w:t>
      </w:r>
      <w:r w:rsidRPr="007A6508">
        <w:rPr>
          <w:rFonts w:ascii="Times New Roman" w:hAnsi="Times New Roman"/>
          <w:sz w:val="28"/>
          <w:szCs w:val="28"/>
          <w:lang w:val="uk-UA"/>
        </w:rPr>
        <w:t xml:space="preserve"> інтеграції та адаптації іноземних студентів в україномовне культурне середовище в процесі навчання у ВМНЗ; практична зорієнтованість вивчення україномовних дисциплін у напрямі підготовки до професійно зорієнтованої діалогічної взаємодії; </w:t>
      </w:r>
      <w:r>
        <w:rPr>
          <w:rFonts w:ascii="Times New Roman" w:hAnsi="Times New Roman"/>
          <w:sz w:val="28"/>
          <w:szCs w:val="28"/>
          <w:lang w:val="uk-UA"/>
        </w:rPr>
        <w:t>потреба в</w:t>
      </w:r>
      <w:r w:rsidRPr="007A6508">
        <w:rPr>
          <w:rFonts w:ascii="Times New Roman" w:hAnsi="Times New Roman"/>
          <w:sz w:val="28"/>
          <w:szCs w:val="28"/>
          <w:lang w:val="uk-UA"/>
        </w:rPr>
        <w:t>досконалення професійно-мовленнєвої підготовки майбутніх лікарів шляхом застосування інтерактивних технологій.</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2. Готовність ІС до ДВ у майбутній професійній діяльності лікаря має певну структуру та складається з таких компонентів: мотиваційно-акцентуючий, когнітивно-змістовий, організаційно-діалогічний, особистісно-розвивальний. Критерієм мотиваційно-акцентуючого компонента визначено</w:t>
      </w:r>
      <w:r w:rsidRPr="007A6508">
        <w:rPr>
          <w:rFonts w:ascii="Times New Roman" w:hAnsi="Times New Roman"/>
          <w:bCs/>
          <w:iCs/>
          <w:sz w:val="28"/>
          <w:szCs w:val="28"/>
          <w:lang w:val="uk-UA"/>
        </w:rPr>
        <w:t xml:space="preserve"> мотивацію</w:t>
      </w:r>
      <w:r w:rsidRPr="007A6508">
        <w:rPr>
          <w:rStyle w:val="Heading2Char"/>
          <w:rFonts w:ascii="Times New Roman" w:hAnsi="Times New Roman"/>
          <w:sz w:val="28"/>
          <w:szCs w:val="28"/>
          <w:lang w:val="uk-UA"/>
        </w:rPr>
        <w:t xml:space="preserve"> </w:t>
      </w:r>
      <w:r w:rsidRPr="007A6508">
        <w:rPr>
          <w:rStyle w:val="hps"/>
          <w:rFonts w:ascii="Times New Roman" w:hAnsi="Times New Roman"/>
          <w:sz w:val="28"/>
          <w:szCs w:val="28"/>
          <w:lang w:val="uk-UA"/>
        </w:rPr>
        <w:t>ІС – МЛ до вивчення української мови</w:t>
      </w:r>
      <w:r w:rsidRPr="007A6508">
        <w:rPr>
          <w:rFonts w:ascii="Times New Roman" w:hAnsi="Times New Roman"/>
          <w:bCs/>
          <w:iCs/>
          <w:sz w:val="28"/>
          <w:szCs w:val="28"/>
          <w:lang w:val="uk-UA"/>
        </w:rPr>
        <w:t xml:space="preserve">, що характеризується за показниками: </w:t>
      </w:r>
      <w:r w:rsidRPr="007A6508">
        <w:rPr>
          <w:rFonts w:ascii="Times New Roman" w:hAnsi="Times New Roman"/>
          <w:sz w:val="28"/>
          <w:szCs w:val="28"/>
          <w:lang w:val="uk-UA"/>
        </w:rPr>
        <w:t xml:space="preserve">усвідомлення потреби, вияв інтересу та прагнення іноземних студентів до вивчення україномовних дисциплін. Критерієм когнітивно-змістового компонента є </w:t>
      </w:r>
      <w:r w:rsidRPr="007A6508">
        <w:rPr>
          <w:rStyle w:val="hps"/>
          <w:rFonts w:ascii="Times New Roman" w:hAnsi="Times New Roman"/>
          <w:sz w:val="28"/>
          <w:szCs w:val="28"/>
          <w:lang w:val="uk-UA"/>
        </w:rPr>
        <w:t>поглиблення знань ІС – МЛ з україномовних дисциплін</w:t>
      </w:r>
      <w:r w:rsidRPr="007A6508">
        <w:rPr>
          <w:rFonts w:ascii="Times New Roman" w:hAnsi="Times New Roman"/>
          <w:bCs/>
          <w:iCs/>
          <w:sz w:val="28"/>
          <w:szCs w:val="28"/>
          <w:lang w:val="uk-UA"/>
        </w:rPr>
        <w:t xml:space="preserve">, а </w:t>
      </w:r>
      <w:r w:rsidRPr="007A6508">
        <w:rPr>
          <w:rFonts w:ascii="Times New Roman" w:hAnsi="Times New Roman"/>
          <w:sz w:val="28"/>
          <w:szCs w:val="28"/>
          <w:lang w:val="uk-UA"/>
        </w:rPr>
        <w:t xml:space="preserve">показниками – сформованість </w:t>
      </w:r>
      <w:r w:rsidRPr="007A6508">
        <w:rPr>
          <w:rStyle w:val="hps"/>
          <w:rFonts w:ascii="Times New Roman" w:hAnsi="Times New Roman"/>
          <w:sz w:val="28"/>
          <w:szCs w:val="28"/>
          <w:lang w:val="uk-UA"/>
        </w:rPr>
        <w:t>лексичного запасу, правильність граматичної побудови речень і аудитивного сприйняття тексту та розуміння інформації українською мовою</w:t>
      </w:r>
      <w:r w:rsidRPr="007A6508">
        <w:rPr>
          <w:rFonts w:ascii="Times New Roman" w:hAnsi="Times New Roman"/>
          <w:sz w:val="28"/>
          <w:szCs w:val="28"/>
          <w:lang w:val="uk-UA"/>
        </w:rPr>
        <w:t xml:space="preserve">. За критерієм організаційно-діалогічного компонента визначено </w:t>
      </w:r>
      <w:r w:rsidRPr="007A6508">
        <w:rPr>
          <w:rStyle w:val="hps"/>
          <w:rFonts w:ascii="Times New Roman" w:hAnsi="Times New Roman"/>
          <w:sz w:val="28"/>
          <w:szCs w:val="28"/>
          <w:lang w:val="uk-UA"/>
        </w:rPr>
        <w:t>вміння ІС – МЛ організовувати ДВ на практиці в професійній діяльності лікаря</w:t>
      </w:r>
      <w:r w:rsidRPr="007A6508">
        <w:rPr>
          <w:rFonts w:ascii="Times New Roman" w:hAnsi="Times New Roman"/>
          <w:bCs/>
          <w:iCs/>
          <w:sz w:val="28"/>
          <w:szCs w:val="28"/>
          <w:lang w:val="uk-UA"/>
        </w:rPr>
        <w:t>, а</w:t>
      </w:r>
      <w:r w:rsidRPr="007A6508">
        <w:rPr>
          <w:rFonts w:ascii="Times New Roman" w:hAnsi="Times New Roman"/>
          <w:sz w:val="28"/>
          <w:szCs w:val="28"/>
          <w:lang w:val="uk-UA"/>
        </w:rPr>
        <w:t xml:space="preserve"> показниками </w:t>
      </w:r>
      <w:r w:rsidRPr="007A6508">
        <w:rPr>
          <w:rStyle w:val="hps"/>
          <w:rFonts w:ascii="Times New Roman" w:hAnsi="Times New Roman"/>
          <w:sz w:val="28"/>
          <w:szCs w:val="28"/>
          <w:lang w:val="uk-UA"/>
        </w:rPr>
        <w:t>–</w:t>
      </w:r>
      <w:r w:rsidRPr="007A6508">
        <w:rPr>
          <w:rFonts w:ascii="Times New Roman" w:hAnsi="Times New Roman"/>
          <w:sz w:val="28"/>
          <w:szCs w:val="28"/>
          <w:lang w:val="uk-UA"/>
        </w:rPr>
        <w:t xml:space="preserve"> </w:t>
      </w:r>
      <w:r>
        <w:rPr>
          <w:rStyle w:val="hps"/>
          <w:rFonts w:ascii="Times New Roman" w:hAnsi="Times New Roman"/>
          <w:sz w:val="28"/>
          <w:szCs w:val="28"/>
          <w:lang w:val="uk-UA"/>
        </w:rPr>
        <w:t>у</w:t>
      </w:r>
      <w:r w:rsidRPr="007A6508">
        <w:rPr>
          <w:rStyle w:val="hps"/>
          <w:rFonts w:ascii="Times New Roman" w:hAnsi="Times New Roman"/>
          <w:sz w:val="28"/>
          <w:szCs w:val="28"/>
          <w:lang w:val="uk-UA"/>
        </w:rPr>
        <w:t>міння критично аналізувати, правильно передавати інформацію українською мовою, творчо організувати діалогічну взаємодію на професійну тематику</w:t>
      </w:r>
      <w:r w:rsidRPr="007A6508">
        <w:rPr>
          <w:rFonts w:ascii="Times New Roman" w:hAnsi="Times New Roman"/>
          <w:sz w:val="28"/>
          <w:szCs w:val="28"/>
          <w:lang w:val="uk-UA"/>
        </w:rPr>
        <w:t xml:space="preserve">. Критерієм особистісно-розвивального компонента є </w:t>
      </w:r>
      <w:r w:rsidRPr="007A6508">
        <w:rPr>
          <w:rStyle w:val="hps"/>
          <w:rFonts w:ascii="Times New Roman" w:hAnsi="Times New Roman"/>
          <w:sz w:val="28"/>
          <w:szCs w:val="28"/>
          <w:lang w:val="uk-UA"/>
        </w:rPr>
        <w:t>спрямованість навчально-пізнавальної діяльності ІС – МЛ у вивченні україномовних дисциплін на самовдосконалення та саморозвиток</w:t>
      </w:r>
      <w:r w:rsidRPr="007A6508">
        <w:rPr>
          <w:rFonts w:ascii="Times New Roman" w:hAnsi="Times New Roman"/>
          <w:bCs/>
          <w:iCs/>
          <w:sz w:val="28"/>
          <w:szCs w:val="28"/>
          <w:lang w:val="uk-UA"/>
        </w:rPr>
        <w:t>,</w:t>
      </w:r>
      <w:r w:rsidRPr="007A6508">
        <w:rPr>
          <w:rFonts w:ascii="Times New Roman" w:hAnsi="Times New Roman"/>
          <w:sz w:val="28"/>
          <w:szCs w:val="28"/>
          <w:lang w:val="uk-UA"/>
        </w:rPr>
        <w:t xml:space="preserve"> а показниками – ведення словника української професійної термінології, читання української літератури, перегляд та аналіз україномовних фільмів і вистав, вивчення української культури (прислів’я, традиції, обряди тощо).</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Визначені компоненти, критерії, показники є необхідними для оцінки готовності іноземних студентів до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відповідно за чотирма рівнями: розвинений, достатній, помірний, початковий.</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3. Визначено й теоретично обґрунтовано педагогічні умови формування готовності ІС до ДВ у майбутній професійній діяльності лікаря засобами інтерактивних технологій: забезпечення мотивації іноземних студентів до організації оптимальної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засобами інтерактивних технологій; використання інтерактивних технологій для вдосконалення теоретичної підготовки іноземних студентів – майбутніх лікарів до діалогічної взаємодії українською мовою; застосування інтерактивних професійно-мовленнєвих ситуацій для формування в іноземних студентів умінь і навичок діалогічної взаємодії у майбутній лікарській практиці; створення інтерактивного особистісно-розвивального освітнього середовища діалогічної взаємодії у вивченні україномовних дисциплін.</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 xml:space="preserve">Реалізація педагогічних умов формування готовності ІС до ДВ у майбутній професійній діяльності лікаря засобами інтерактивних технологій відбувалась у процесі підготовки студентів-іноземців з дисциплін: «Іноземна (українська) мова», «Українська мова (за професійним спрямуванням)» та «Іноземна (українська) мова (за професійним спрямуванням)». Використано технології, методи, засоби та прийоми інтерактивної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підготовці іноземних студентів – майбутніх лікарів до спілкування українською мовою: фонетичні та діалогічні вправи з аудіосупроводом; </w:t>
      </w:r>
      <w:r w:rsidRPr="007A6508">
        <w:rPr>
          <w:rFonts w:ascii="Times New Roman" w:hAnsi="Times New Roman"/>
          <w:bCs/>
          <w:sz w:val="28"/>
          <w:szCs w:val="28"/>
          <w:lang w:val="uk-UA"/>
        </w:rPr>
        <w:t xml:space="preserve">ігрові інтерактивні вправи («7х7», </w:t>
      </w:r>
      <w:r w:rsidRPr="007A6508">
        <w:rPr>
          <w:rFonts w:ascii="Times New Roman" w:hAnsi="Times New Roman"/>
          <w:sz w:val="28"/>
          <w:szCs w:val="28"/>
          <w:lang w:val="uk-UA"/>
        </w:rPr>
        <w:t>«Мозаїка»)</w:t>
      </w:r>
      <w:r w:rsidRPr="007A6508">
        <w:rPr>
          <w:rFonts w:ascii="Times New Roman" w:hAnsi="Times New Roman"/>
          <w:bCs/>
          <w:sz w:val="28"/>
          <w:szCs w:val="28"/>
          <w:lang w:val="uk-UA"/>
        </w:rPr>
        <w:t>;</w:t>
      </w:r>
      <w:r w:rsidRPr="007A6508">
        <w:rPr>
          <w:rFonts w:ascii="Times New Roman" w:hAnsi="Times New Roman"/>
          <w:sz w:val="28"/>
          <w:szCs w:val="28"/>
          <w:lang w:val="uk-UA"/>
        </w:rPr>
        <w:t xml:space="preserve"> поєднання індивідуальної роботи студентів з інтерактивною груповою та колективною формами; контрольно-повторювальні завдання; </w:t>
      </w:r>
      <w:r w:rsidRPr="007A6508">
        <w:rPr>
          <w:rFonts w:ascii="Times New Roman" w:hAnsi="Times New Roman"/>
          <w:bCs/>
          <w:sz w:val="28"/>
          <w:szCs w:val="28"/>
          <w:lang w:val="uk-UA"/>
        </w:rPr>
        <w:t>фонетична зарядка;</w:t>
      </w:r>
      <w:r w:rsidRPr="007A6508">
        <w:rPr>
          <w:rFonts w:ascii="Times New Roman" w:hAnsi="Times New Roman"/>
          <w:sz w:val="28"/>
          <w:szCs w:val="28"/>
          <w:lang w:val="uk-UA"/>
        </w:rPr>
        <w:t xml:space="preserve"> </w:t>
      </w:r>
      <w:r w:rsidRPr="007A6508">
        <w:rPr>
          <w:rFonts w:ascii="Times New Roman" w:hAnsi="Times New Roman"/>
          <w:bCs/>
          <w:sz w:val="28"/>
          <w:szCs w:val="28"/>
          <w:lang w:val="uk-UA"/>
        </w:rPr>
        <w:t>лексико-граматичне коментування;</w:t>
      </w:r>
      <w:r w:rsidRPr="007A6508">
        <w:rPr>
          <w:rFonts w:ascii="Times New Roman" w:hAnsi="Times New Roman"/>
          <w:sz w:val="28"/>
          <w:szCs w:val="28"/>
          <w:lang w:val="uk-UA"/>
        </w:rPr>
        <w:t xml:space="preserve"> </w:t>
      </w:r>
      <w:r w:rsidRPr="007A6508">
        <w:rPr>
          <w:rFonts w:ascii="Times New Roman" w:hAnsi="Times New Roman"/>
          <w:bCs/>
          <w:sz w:val="28"/>
          <w:szCs w:val="28"/>
          <w:lang w:val="uk-UA"/>
        </w:rPr>
        <w:t>демонстрація навчальної інформації з використанням мультимедіа;</w:t>
      </w:r>
      <w:r w:rsidRPr="007A6508">
        <w:rPr>
          <w:rFonts w:ascii="Times New Roman" w:hAnsi="Times New Roman"/>
          <w:sz w:val="28"/>
          <w:szCs w:val="28"/>
          <w:lang w:val="uk-UA"/>
        </w:rPr>
        <w:t xml:space="preserve"> аудіолінгвальний метод; метод перегляду відеофрагментів професійних діалогів практикуючих лікарів (ділових контактів з пацієнтами, медичних обстежень і консультацій, ділового медичного телефонного спілкування, медичних консиліумів і консультацій з колегами); Cooperative Learning (метод групової дискусії); </w:t>
      </w:r>
      <w:r w:rsidRPr="007A6508">
        <w:rPr>
          <w:rFonts w:ascii="Times New Roman" w:hAnsi="Times New Roman"/>
          <w:bCs/>
          <w:sz w:val="28"/>
          <w:szCs w:val="28"/>
          <w:lang w:val="uk-UA"/>
        </w:rPr>
        <w:t xml:space="preserve">групові інтерактивні вправи з елементами змагання-гри; </w:t>
      </w:r>
      <w:r w:rsidRPr="007A6508">
        <w:rPr>
          <w:rFonts w:ascii="Times New Roman" w:hAnsi="Times New Roman"/>
          <w:sz w:val="28"/>
          <w:szCs w:val="28"/>
          <w:lang w:val="uk-UA"/>
        </w:rPr>
        <w:t xml:space="preserve">моделювання професійних </w:t>
      </w:r>
      <w:r w:rsidRPr="007A6508">
        <w:rPr>
          <w:rFonts w:ascii="Times New Roman" w:hAnsi="Times New Roman"/>
          <w:bCs/>
          <w:sz w:val="28"/>
          <w:szCs w:val="28"/>
          <w:lang w:val="uk-UA"/>
        </w:rPr>
        <w:t xml:space="preserve">ситуацій діалогічної взаємодії на </w:t>
      </w:r>
      <w:r w:rsidRPr="007A6508">
        <w:rPr>
          <w:rFonts w:ascii="Times New Roman" w:hAnsi="Times New Roman"/>
          <w:sz w:val="28"/>
          <w:szCs w:val="28"/>
          <w:lang w:val="uk-UA"/>
        </w:rPr>
        <w:t>рівні «лікар – пацієнт», «лікар – медичний персонал», «лікар – лікар»;</w:t>
      </w:r>
      <w:r w:rsidRPr="007A6508">
        <w:rPr>
          <w:rFonts w:ascii="Times New Roman" w:hAnsi="Times New Roman"/>
          <w:bCs/>
          <w:sz w:val="28"/>
          <w:szCs w:val="28"/>
          <w:lang w:val="uk-UA"/>
        </w:rPr>
        <w:t xml:space="preserve"> </w:t>
      </w:r>
      <w:r w:rsidRPr="007A6508">
        <w:rPr>
          <w:rFonts w:ascii="Times New Roman" w:hAnsi="Times New Roman"/>
          <w:sz w:val="28"/>
          <w:szCs w:val="28"/>
          <w:lang w:val="uk-UA"/>
        </w:rPr>
        <w:t>фронтальне опитування;</w:t>
      </w:r>
      <w:r w:rsidRPr="007A6508">
        <w:rPr>
          <w:rFonts w:ascii="Times New Roman" w:hAnsi="Times New Roman"/>
          <w:bCs/>
          <w:sz w:val="28"/>
          <w:szCs w:val="28"/>
          <w:lang w:val="uk-UA"/>
        </w:rPr>
        <w:t xml:space="preserve"> </w:t>
      </w:r>
      <w:r w:rsidRPr="007A6508">
        <w:rPr>
          <w:rFonts w:ascii="Times New Roman" w:hAnsi="Times New Roman"/>
          <w:sz w:val="28"/>
          <w:szCs w:val="28"/>
          <w:lang w:val="uk-UA"/>
        </w:rPr>
        <w:t xml:space="preserve">робота з професійно зорієнтованими текстами; аналітична робота над лексичним матеріалом з використанням опор-кліше, схем ведення діалогу, ключових слів і фраз; інтерактивні професійно-мовленнєві ситуації діалогічної взаємодії, спрямовані на формування вмінь і навичок слухання та розпізнавання слів і словосполучень, постановки запитань, продукування текстів у жанрі тематичного діалогу; </w:t>
      </w:r>
      <w:r w:rsidRPr="007A6508">
        <w:rPr>
          <w:rFonts w:ascii="Times New Roman" w:hAnsi="Times New Roman"/>
          <w:bCs/>
          <w:sz w:val="28"/>
          <w:szCs w:val="28"/>
          <w:lang w:val="uk-UA"/>
        </w:rPr>
        <w:t>інтерактивні коригуючі вправи («Зроби</w:t>
      </w:r>
      <w:r>
        <w:rPr>
          <w:rFonts w:ascii="Times New Roman" w:hAnsi="Times New Roman"/>
          <w:bCs/>
          <w:sz w:val="28"/>
          <w:szCs w:val="28"/>
          <w:lang w:val="uk-UA"/>
        </w:rPr>
        <w:t>,</w:t>
      </w:r>
      <w:r w:rsidRPr="007A6508">
        <w:rPr>
          <w:rFonts w:ascii="Times New Roman" w:hAnsi="Times New Roman"/>
          <w:bCs/>
          <w:sz w:val="28"/>
          <w:szCs w:val="28"/>
          <w:lang w:val="uk-UA"/>
        </w:rPr>
        <w:t xml:space="preserve"> як я», «Повтори за мною», «Від А до Я»);</w:t>
      </w:r>
      <w:r w:rsidRPr="007A6508">
        <w:rPr>
          <w:rFonts w:ascii="Times New Roman" w:hAnsi="Times New Roman"/>
          <w:sz w:val="28"/>
          <w:szCs w:val="28"/>
          <w:lang w:val="uk-UA"/>
        </w:rPr>
        <w:t xml:space="preserve"> складання колективних діалогів-розпитувань, діалогів-бесід та діалогів-дискусій (вправа «Снігова куля», «Хто я – хто ти» тощо); вправи для активного запам’ятовування професійно-спрямованих слів;</w:t>
      </w:r>
      <w:r w:rsidRPr="007A6508">
        <w:rPr>
          <w:rFonts w:ascii="Times New Roman" w:hAnsi="Times New Roman"/>
          <w:bCs/>
          <w:sz w:val="28"/>
          <w:szCs w:val="28"/>
          <w:lang w:val="uk-UA"/>
        </w:rPr>
        <w:t xml:space="preserve"> участь у професійно-комунікативних дидактичних</w:t>
      </w:r>
      <w:r w:rsidRPr="007A6508">
        <w:rPr>
          <w:rFonts w:ascii="Times New Roman" w:hAnsi="Times New Roman"/>
          <w:sz w:val="28"/>
          <w:szCs w:val="28"/>
          <w:lang w:val="uk-UA"/>
        </w:rPr>
        <w:t xml:space="preserve"> </w:t>
      </w:r>
      <w:r w:rsidRPr="007A6508">
        <w:rPr>
          <w:rFonts w:ascii="Times New Roman" w:hAnsi="Times New Roman"/>
          <w:sz w:val="28"/>
          <w:szCs w:val="28"/>
          <w:shd w:val="clear" w:color="auto" w:fill="FFFFFF"/>
          <w:lang w:val="uk-UA"/>
        </w:rPr>
        <w:t xml:space="preserve">іграх, </w:t>
      </w:r>
      <w:r w:rsidRPr="007A6508">
        <w:rPr>
          <w:rFonts w:ascii="Times New Roman" w:hAnsi="Times New Roman"/>
          <w:sz w:val="28"/>
          <w:szCs w:val="28"/>
          <w:lang w:val="uk-UA"/>
        </w:rPr>
        <w:t>«Телемості»; метод відеопроектів; тренінги та ін.</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Доведено, що педагогічні умови взаємопов’язані між собою, реалізуються комплексно та спрямовані на реалізацію поставлених завдань. Під час дослідження розроблено структурно-функціональну модель формування готовності ІС до ДВ у майбутній професійній діяльності лікаря засобами інтерактивних технологій, яка поєднує мету, методологічні підходи, загальні та специфічні принципи навчання, педагогічні умови, компоненти, критерії, показники, рівні готовності та комплекс застосованих з</w:t>
      </w:r>
      <w:r>
        <w:rPr>
          <w:rFonts w:ascii="Times New Roman" w:hAnsi="Times New Roman"/>
          <w:sz w:val="28"/>
          <w:szCs w:val="28"/>
          <w:lang w:val="uk-UA"/>
        </w:rPr>
        <w:t>асобів інтерактивних технологій і результат</w:t>
      </w:r>
      <w:r w:rsidRPr="007A6508">
        <w:rPr>
          <w:rFonts w:ascii="Times New Roman" w:hAnsi="Times New Roman"/>
          <w:sz w:val="28"/>
          <w:szCs w:val="28"/>
          <w:lang w:val="uk-UA"/>
        </w:rPr>
        <w:t xml:space="preserve"> </w:t>
      </w:r>
      <w:r w:rsidRPr="007A6508">
        <w:rPr>
          <w:rStyle w:val="hps"/>
          <w:rFonts w:ascii="Times New Roman" w:hAnsi="Times New Roman"/>
          <w:sz w:val="28"/>
          <w:szCs w:val="28"/>
          <w:lang w:val="uk-UA"/>
        </w:rPr>
        <w:t xml:space="preserve">– </w:t>
      </w:r>
      <w:r w:rsidRPr="007A6508">
        <w:rPr>
          <w:rFonts w:ascii="Times New Roman" w:hAnsi="Times New Roman"/>
          <w:sz w:val="28"/>
          <w:szCs w:val="28"/>
          <w:lang w:val="uk-UA"/>
        </w:rPr>
        <w:t>готовн</w:t>
      </w:r>
      <w:r>
        <w:rPr>
          <w:rFonts w:ascii="Times New Roman" w:hAnsi="Times New Roman"/>
          <w:sz w:val="28"/>
          <w:szCs w:val="28"/>
          <w:lang w:val="uk-UA"/>
        </w:rPr>
        <w:t>і</w:t>
      </w:r>
      <w:r w:rsidRPr="007A6508">
        <w:rPr>
          <w:rFonts w:ascii="Times New Roman" w:hAnsi="Times New Roman"/>
          <w:sz w:val="28"/>
          <w:szCs w:val="28"/>
          <w:lang w:val="uk-UA"/>
        </w:rPr>
        <w:t>ст</w:t>
      </w:r>
      <w:r>
        <w:rPr>
          <w:rFonts w:ascii="Times New Roman" w:hAnsi="Times New Roman"/>
          <w:sz w:val="28"/>
          <w:szCs w:val="28"/>
          <w:lang w:val="uk-UA"/>
        </w:rPr>
        <w:t>ь</w:t>
      </w:r>
      <w:r w:rsidRPr="007A6508">
        <w:rPr>
          <w:rFonts w:ascii="Times New Roman" w:hAnsi="Times New Roman"/>
          <w:sz w:val="28"/>
          <w:szCs w:val="28"/>
          <w:lang w:val="uk-UA"/>
        </w:rPr>
        <w:t xml:space="preserve"> до діалогічної взаємодії іноземних студентів у майбутній професійній діяльності лікаря. </w:t>
      </w:r>
    </w:p>
    <w:p w:rsidR="001C1D23" w:rsidRPr="007A6508" w:rsidRDefault="001C1D23" w:rsidP="00E245C8">
      <w:pPr>
        <w:autoSpaceDE w:val="0"/>
        <w:autoSpaceDN w:val="0"/>
        <w:adjustRightInd w:val="0"/>
        <w:spacing w:after="0" w:line="240" w:lineRule="auto"/>
        <w:ind w:firstLine="567"/>
        <w:jc w:val="both"/>
        <w:rPr>
          <w:rFonts w:ascii="Times New Roman" w:hAnsi="Times New Roman"/>
          <w:bCs/>
          <w:sz w:val="28"/>
          <w:szCs w:val="28"/>
          <w:lang w:val="uk-UA"/>
        </w:rPr>
      </w:pPr>
      <w:r w:rsidRPr="007A6508">
        <w:rPr>
          <w:rFonts w:ascii="Times New Roman" w:hAnsi="Times New Roman"/>
          <w:sz w:val="28"/>
          <w:szCs w:val="28"/>
          <w:lang w:val="uk-UA"/>
        </w:rPr>
        <w:t>4. Комплексна реалізація педагогічних умов формування готовності ІС до ДВ у майбутній професійній діяльності лікаря проводилася на формувальному етапі експериментального дослідження. Перша педагогічна умова спрямовувалась на формування мотиваційно-акцентуючого компонента, друга – когнітивно-змістового, третя – організаційно-діалогічн</w:t>
      </w:r>
      <w:r>
        <w:rPr>
          <w:rFonts w:ascii="Times New Roman" w:hAnsi="Times New Roman"/>
          <w:sz w:val="28"/>
          <w:szCs w:val="28"/>
          <w:lang w:val="uk-UA"/>
        </w:rPr>
        <w:t>ого</w:t>
      </w:r>
      <w:r w:rsidRPr="007A6508">
        <w:rPr>
          <w:rFonts w:ascii="Times New Roman" w:hAnsi="Times New Roman"/>
          <w:sz w:val="28"/>
          <w:szCs w:val="28"/>
          <w:lang w:val="uk-UA"/>
        </w:rPr>
        <w:t>, четверта – особистісно-розвивального. Ефективність використання інтерактивних технологій під час формування всіх компонентів готовності іноземних студентів до діалогічної взаємодії в ЕГ підтверджується тим, що середній показник сформованості цього феномен</w:t>
      </w:r>
      <w:r>
        <w:rPr>
          <w:rFonts w:ascii="Times New Roman" w:hAnsi="Times New Roman"/>
          <w:sz w:val="28"/>
          <w:szCs w:val="28"/>
          <w:lang w:val="uk-UA"/>
        </w:rPr>
        <w:t>а</w:t>
      </w:r>
      <w:r w:rsidRPr="007A6508">
        <w:rPr>
          <w:rFonts w:ascii="Times New Roman" w:hAnsi="Times New Roman"/>
          <w:sz w:val="28"/>
          <w:szCs w:val="28"/>
          <w:lang w:val="uk-UA"/>
        </w:rPr>
        <w:t xml:space="preserve"> в студентів КГ зріс від 3,61 до 3,71 бала (на 0,10 бала), а в ЕГ – від 3,56 до 3,89 бала (на 0,23 бала), що на 0,13 бала вище, ніж у студентів КГ.</w:t>
      </w:r>
      <w:r w:rsidRPr="007A6508">
        <w:rPr>
          <w:rFonts w:ascii="Times New Roman" w:hAnsi="Times New Roman"/>
          <w:bCs/>
          <w:sz w:val="28"/>
          <w:szCs w:val="28"/>
          <w:lang w:val="uk-UA"/>
        </w:rPr>
        <w:t xml:space="preserve"> </w:t>
      </w:r>
      <w:r w:rsidRPr="007A6508">
        <w:rPr>
          <w:rFonts w:ascii="Times New Roman" w:hAnsi="Times New Roman"/>
          <w:sz w:val="28"/>
          <w:szCs w:val="28"/>
          <w:lang w:val="uk-UA"/>
        </w:rPr>
        <w:t>Вірогідність і достовірність отриманих результатів доведено за допомогою методів математичної статистики на основі порівняння дисперсій та визначення F-критерію (критерію Фішера).</w:t>
      </w:r>
    </w:p>
    <w:p w:rsidR="001C1D23" w:rsidRPr="007A6508" w:rsidRDefault="001C1D23" w:rsidP="00E245C8">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Отже, успішніст</w:t>
      </w:r>
      <w:r>
        <w:rPr>
          <w:rFonts w:ascii="Times New Roman" w:hAnsi="Times New Roman"/>
          <w:sz w:val="28"/>
          <w:szCs w:val="28"/>
          <w:lang w:val="uk-UA"/>
        </w:rPr>
        <w:t>ь</w:t>
      </w:r>
      <w:r w:rsidRPr="007A6508">
        <w:rPr>
          <w:rFonts w:ascii="Times New Roman" w:hAnsi="Times New Roman"/>
          <w:sz w:val="28"/>
          <w:szCs w:val="28"/>
          <w:lang w:val="uk-UA"/>
        </w:rPr>
        <w:t xml:space="preserve"> формування готовності іноземних студентів до діалогічної взаємодії </w:t>
      </w:r>
      <w:r>
        <w:rPr>
          <w:rFonts w:ascii="Times New Roman" w:hAnsi="Times New Roman"/>
          <w:sz w:val="28"/>
          <w:szCs w:val="28"/>
          <w:lang w:val="uk-UA"/>
        </w:rPr>
        <w:t>в</w:t>
      </w:r>
      <w:r w:rsidRPr="007A6508">
        <w:rPr>
          <w:rFonts w:ascii="Times New Roman" w:hAnsi="Times New Roman"/>
          <w:sz w:val="28"/>
          <w:szCs w:val="28"/>
          <w:lang w:val="uk-UA"/>
        </w:rPr>
        <w:t xml:space="preserve"> майбутній професійній діяльності лікаря засобами інтерактивних технологій в процесі вивчення україномовних дисциплін зумовлюється реалізацією визначених педагогічних умов.</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Проведене дослідження не охоплює всіх аспектів підготовки іноземних студентів – майбутніх лікарів до діалогічної взаємодії. Перспективи подальших досліджень передбачені в розробці альтернативних методик, навчальних тренінгів та професійно-комунікативних дидактичних ігор для вдосконалення процесу навчання україномовних дисциплін студентів з різних країн у медичних ВНЗ України.</w:t>
      </w:r>
    </w:p>
    <w:p w:rsidR="001C1D23" w:rsidRPr="007A6508" w:rsidRDefault="001C1D23" w:rsidP="00E245C8">
      <w:pPr>
        <w:spacing w:after="0" w:line="240" w:lineRule="auto"/>
        <w:ind w:firstLine="567"/>
        <w:jc w:val="both"/>
        <w:rPr>
          <w:rFonts w:ascii="Times New Roman" w:hAnsi="Times New Roman"/>
          <w:sz w:val="28"/>
          <w:szCs w:val="28"/>
          <w:lang w:val="uk-UA"/>
        </w:rPr>
      </w:pPr>
    </w:p>
    <w:p w:rsidR="001C1D23" w:rsidRPr="007A6508" w:rsidRDefault="001C1D23" w:rsidP="00531DF8">
      <w:pPr>
        <w:spacing w:after="0" w:line="240" w:lineRule="auto"/>
        <w:jc w:val="center"/>
        <w:rPr>
          <w:rFonts w:ascii="Times New Roman" w:hAnsi="Times New Roman"/>
          <w:b/>
          <w:sz w:val="28"/>
          <w:szCs w:val="28"/>
          <w:lang w:val="uk-UA"/>
        </w:rPr>
      </w:pPr>
      <w:r w:rsidRPr="007A6508">
        <w:rPr>
          <w:rFonts w:ascii="Times New Roman" w:hAnsi="Times New Roman"/>
          <w:b/>
          <w:sz w:val="28"/>
          <w:szCs w:val="28"/>
          <w:lang w:val="uk-UA"/>
        </w:rPr>
        <w:t>СПИСОК ОПУБЛІКОВАНИХ ПРАЦЬ ЗА ТЕМОЮ ДИСЕРТАЦІЇ</w:t>
      </w:r>
    </w:p>
    <w:p w:rsidR="001C1D23" w:rsidRDefault="001C1D23" w:rsidP="00531DF8">
      <w:pPr>
        <w:spacing w:after="0" w:line="240" w:lineRule="auto"/>
        <w:jc w:val="center"/>
        <w:rPr>
          <w:rFonts w:ascii="Times New Roman" w:hAnsi="Times New Roman"/>
          <w:i/>
          <w:sz w:val="28"/>
          <w:szCs w:val="28"/>
          <w:lang w:val="uk-UA"/>
        </w:rPr>
      </w:pPr>
    </w:p>
    <w:p w:rsidR="001C1D23" w:rsidRPr="007A6508" w:rsidRDefault="001C1D23" w:rsidP="00531DF8">
      <w:pPr>
        <w:spacing w:after="0" w:line="240" w:lineRule="auto"/>
        <w:jc w:val="center"/>
        <w:rPr>
          <w:rFonts w:ascii="Times New Roman" w:hAnsi="Times New Roman"/>
          <w:i/>
          <w:sz w:val="28"/>
          <w:szCs w:val="28"/>
          <w:lang w:val="uk-UA"/>
        </w:rPr>
      </w:pPr>
      <w:r w:rsidRPr="007A6508">
        <w:rPr>
          <w:rFonts w:ascii="Times New Roman" w:hAnsi="Times New Roman"/>
          <w:i/>
          <w:sz w:val="28"/>
          <w:szCs w:val="28"/>
          <w:lang w:val="uk-UA"/>
        </w:rPr>
        <w:t>Наукові праці, в яких опубліковані основні наукові результати дисертації</w:t>
      </w:r>
    </w:p>
    <w:p w:rsidR="001C1D23" w:rsidRDefault="001C1D23" w:rsidP="0088252B">
      <w:pPr>
        <w:spacing w:after="0" w:line="240" w:lineRule="auto"/>
        <w:ind w:firstLine="567"/>
        <w:jc w:val="both"/>
        <w:rPr>
          <w:rFonts w:ascii="Times New Roman" w:hAnsi="Times New Roman"/>
          <w:sz w:val="28"/>
          <w:szCs w:val="28"/>
          <w:lang w:val="uk-UA"/>
        </w:rPr>
      </w:pPr>
    </w:p>
    <w:p w:rsidR="001C1D23" w:rsidRPr="007A6508" w:rsidRDefault="001C1D23" w:rsidP="0088252B">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1. Заєць М. З. Дефінітивний аналіз дослідження формування готовності до діалогічної взаємодії у майбутній професійній діяльності лікаря / М. З. Заєць // Вісник Національного університету оборони України : зб. наук. праць. – К., 2013. – Вип. 4 (35). – С. 46–49.</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2. Заєць М. З. Наукові підходи до аналізу проблеми підготовки майбутніх лікарів до діалогічної взаємодії / М. З. Заєць // Гуманітарний вісник ДВНЗ «Переяслав-Хмельницький державний педагогічний університет імені Григорія Сковороди» : зб. наук. праць. – К. : Гнозис, 2013. – Дод. 1 до вип. 31, т. V (47) : темат. вип. «Вища освіта України у контексті інтеграції до європейського освітнього простору». – С. 213–219.</w:t>
      </w:r>
    </w:p>
    <w:p w:rsidR="001C1D23" w:rsidRPr="007A6508" w:rsidRDefault="001C1D23" w:rsidP="0088252B">
      <w:pPr>
        <w:spacing w:after="0" w:line="240" w:lineRule="auto"/>
        <w:ind w:firstLine="567"/>
        <w:jc w:val="both"/>
        <w:rPr>
          <w:rFonts w:ascii="Times New Roman" w:hAnsi="Times New Roman"/>
          <w:sz w:val="28"/>
          <w:szCs w:val="28"/>
          <w:lang w:val="uk-UA"/>
        </w:rPr>
      </w:pPr>
      <w:r w:rsidRPr="007A6508">
        <w:rPr>
          <w:rFonts w:ascii="Times New Roman" w:hAnsi="Times New Roman"/>
          <w:sz w:val="28"/>
          <w:szCs w:val="28"/>
          <w:lang w:val="uk-UA"/>
        </w:rPr>
        <w:t>3. Заєць М. З. Особливості інтеграції сучасної вітчизняної освіти у світову освітню систему / Мар’яна Зіновіївна Заєць // Проблеми сучасної педагогічної освіти : наук. вид. Сер. : Педагогіка і психологія. – Ялта, 2013. – Вип. 39, ч. 2. – С. 76–80.</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4. Заєць М. Особливості мовної підготовки іноземних студентів до діалогічної взаємодії у майбутній професійній діяльності лікаря / Мар’яна Заєць, Ірина Мельничук // Науковий вісник Чернівецького університету : зб. наук. праць. Сер. : Педагогіка та психологія. – Чернівці : ЧНУ, 2014. – Вип. 715. – С. 71–77.</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5. Заєць М. Організація та аналіз результатів експериментального дослідження формування готовності іноземних студентів до діалогічної взаємодії у майбутній професійній діяльності лікаря засобами інтерактивних технологій / Мар’яна Заєць // Науковий вісник Чернівецького університету : зб. наук. праць. Сер. : Педагогіка та психологія. – Чернівці : ЧНУ, 2015. – Вип. 767. – С. 56–61.</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6. Заєць М. Структура готовності іноземних студентів до діалогічної взаємодії українською мовою / Мар’яна Заєць // Науковий вісник Чернівецького університету : зб. наук. праць. Сер. : Педагогіка та психологія. – Чернівці : ЧНУ, 2015. – Вип. 748. – С. 37–42.</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7. Мельничук І. М. Використання інтерактивних технологій у підготовці іноземних студентів до професійної діалогічної взаємодії / І. М. Мельничук, М. З. Заєць // Гуманітарний вісник ДВНЗ «Переяслав-Хмельницький державний педагогічний університет імені Григорія Сковороди» : зб. наук. праць. – К. : Гнозис, 2015. – Дод. 1 до вип. 36, т. VІІ (67) : темат. вип. «Вища освіта України у контексті інтеграції до європейського освітнього простору». – С. 393–401.</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 xml:space="preserve">8. Заєць М. З. Педагогічні умови та модель формування готовності іноземних студентів до діалогічної взаємодії у майбутній професійній діяльності лікаря засобами інтерактивних технологій / Мар’яна Зіновіївна Заєць // </w:t>
      </w:r>
      <w:r w:rsidRPr="007A6508">
        <w:rPr>
          <w:rStyle w:val="Strong"/>
          <w:rFonts w:ascii="Times New Roman" w:hAnsi="Times New Roman"/>
          <w:b w:val="0"/>
          <w:sz w:val="28"/>
          <w:szCs w:val="28"/>
          <w:shd w:val="clear" w:color="auto" w:fill="FFFFFF"/>
          <w:lang w:val="uk-UA"/>
        </w:rPr>
        <w:t>East European Scientific Journal. –</w:t>
      </w:r>
      <w:r w:rsidRPr="007A6508">
        <w:rPr>
          <w:rStyle w:val="Strong"/>
          <w:rFonts w:ascii="Times New Roman" w:hAnsi="Times New Roman"/>
          <w:sz w:val="28"/>
          <w:szCs w:val="28"/>
          <w:shd w:val="clear" w:color="auto" w:fill="FFFFFF"/>
          <w:lang w:val="uk-UA"/>
        </w:rPr>
        <w:t xml:space="preserve"> </w:t>
      </w:r>
      <w:r w:rsidRPr="007A6508">
        <w:rPr>
          <w:rFonts w:ascii="Times New Roman" w:hAnsi="Times New Roman"/>
          <w:sz w:val="28"/>
          <w:szCs w:val="28"/>
          <w:lang w:val="uk-UA"/>
        </w:rPr>
        <w:t xml:space="preserve">Warszawa, 2016. </w:t>
      </w:r>
      <w:r w:rsidRPr="007A6508">
        <w:rPr>
          <w:rStyle w:val="Strong"/>
          <w:rFonts w:ascii="Times New Roman" w:hAnsi="Times New Roman"/>
          <w:b w:val="0"/>
          <w:sz w:val="28"/>
          <w:szCs w:val="28"/>
          <w:shd w:val="clear" w:color="auto" w:fill="FFFFFF"/>
          <w:lang w:val="uk-UA"/>
        </w:rPr>
        <w:t>– № 5 (9), vol. 3</w:t>
      </w:r>
      <w:r w:rsidRPr="007A6508">
        <w:rPr>
          <w:rFonts w:ascii="Times New Roman" w:hAnsi="Times New Roman"/>
          <w:b/>
          <w:sz w:val="28"/>
          <w:szCs w:val="28"/>
          <w:lang w:val="uk-UA"/>
        </w:rPr>
        <w:t>.</w:t>
      </w:r>
      <w:r w:rsidRPr="007A6508">
        <w:rPr>
          <w:rFonts w:ascii="Times New Roman" w:hAnsi="Times New Roman"/>
          <w:sz w:val="28"/>
          <w:szCs w:val="28"/>
          <w:lang w:val="uk-UA"/>
        </w:rPr>
        <w:t xml:space="preserve"> – P. 96–99.</w:t>
      </w:r>
    </w:p>
    <w:p w:rsidR="001C1D23" w:rsidRPr="00982C66" w:rsidRDefault="001C1D23" w:rsidP="006427A4">
      <w:pPr>
        <w:pStyle w:val="ListParagraph"/>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uk-UA"/>
        </w:rPr>
        <w:t>9</w:t>
      </w:r>
      <w:r w:rsidRPr="00982C66">
        <w:rPr>
          <w:rFonts w:ascii="Times New Roman" w:hAnsi="Times New Roman"/>
          <w:sz w:val="28"/>
          <w:szCs w:val="28"/>
          <w:lang w:val="en-US"/>
        </w:rPr>
        <w:t>. </w:t>
      </w:r>
      <w:r w:rsidRPr="00982C66">
        <w:rPr>
          <w:rStyle w:val="Strong"/>
          <w:rFonts w:ascii="Times New Roman" w:hAnsi="Times New Roman"/>
          <w:b w:val="0"/>
          <w:iCs/>
          <w:sz w:val="28"/>
          <w:szCs w:val="28"/>
          <w:lang w:val="en-US"/>
        </w:rPr>
        <w:t>Zayets M.  Pedagogical conditions and model of formation of foreign students’ readiness to dialogical interaction in future doctors profession by means of interactive technologies / Mariana Zayets</w:t>
      </w:r>
      <w:r w:rsidRPr="00982C66">
        <w:rPr>
          <w:rStyle w:val="Strong"/>
          <w:rFonts w:ascii="Times New Roman" w:hAnsi="Times New Roman"/>
          <w:iCs/>
          <w:sz w:val="28"/>
          <w:szCs w:val="28"/>
          <w:lang w:val="en-US"/>
        </w:rPr>
        <w:t xml:space="preserve"> // </w:t>
      </w:r>
      <w:r w:rsidRPr="00982C66">
        <w:rPr>
          <w:rFonts w:ascii="Times New Roman" w:hAnsi="Times New Roman"/>
          <w:sz w:val="28"/>
          <w:szCs w:val="28"/>
          <w:lang w:val="en-US"/>
        </w:rPr>
        <w:t xml:space="preserve">European Humanities Studies: State and Society. – 2016. – № 3. – Slupsk, 2016. </w:t>
      </w:r>
      <w:r w:rsidRPr="00982C66">
        <w:rPr>
          <w:rFonts w:ascii="Times New Roman" w:hAnsi="Times New Roman"/>
          <w:color w:val="000000"/>
          <w:sz w:val="28"/>
          <w:szCs w:val="28"/>
          <w:lang w:val="en-US"/>
        </w:rPr>
        <w:t xml:space="preserve">– </w:t>
      </w:r>
      <w:r w:rsidRPr="00982C66">
        <w:rPr>
          <w:rFonts w:ascii="Times New Roman" w:hAnsi="Times New Roman"/>
          <w:color w:val="111111"/>
          <w:sz w:val="28"/>
          <w:szCs w:val="28"/>
          <w:shd w:val="clear" w:color="auto" w:fill="FFFFFF"/>
          <w:lang w:val="en-US"/>
        </w:rPr>
        <w:t>Р. 38</w:t>
      </w:r>
      <w:r w:rsidRPr="00982C66">
        <w:rPr>
          <w:rFonts w:ascii="Times New Roman" w:hAnsi="Times New Roman"/>
          <w:color w:val="000000"/>
          <w:sz w:val="28"/>
          <w:szCs w:val="28"/>
          <w:lang w:val="en-US"/>
        </w:rPr>
        <w:t>–</w:t>
      </w:r>
      <w:r w:rsidRPr="00982C66">
        <w:rPr>
          <w:rFonts w:ascii="Times New Roman" w:hAnsi="Times New Roman"/>
          <w:color w:val="111111"/>
          <w:sz w:val="28"/>
          <w:szCs w:val="28"/>
          <w:shd w:val="clear" w:color="auto" w:fill="FFFFFF"/>
          <w:lang w:val="en-US"/>
        </w:rPr>
        <w:t>46.</w:t>
      </w:r>
    </w:p>
    <w:p w:rsidR="001C1D23" w:rsidRDefault="001C1D23" w:rsidP="00531DF8">
      <w:pPr>
        <w:pStyle w:val="ListParagraph"/>
        <w:spacing w:after="0" w:line="240" w:lineRule="auto"/>
        <w:ind w:left="0"/>
        <w:jc w:val="center"/>
        <w:rPr>
          <w:rFonts w:ascii="Times New Roman" w:hAnsi="Times New Roman"/>
          <w:i/>
          <w:sz w:val="28"/>
          <w:szCs w:val="28"/>
          <w:lang w:val="uk-UA"/>
        </w:rPr>
      </w:pPr>
    </w:p>
    <w:p w:rsidR="001C1D23" w:rsidRPr="007A6508" w:rsidRDefault="001C1D23" w:rsidP="00531DF8">
      <w:pPr>
        <w:pStyle w:val="ListParagraph"/>
        <w:spacing w:after="0" w:line="240" w:lineRule="auto"/>
        <w:ind w:left="0"/>
        <w:jc w:val="center"/>
        <w:rPr>
          <w:rFonts w:ascii="Times New Roman" w:hAnsi="Times New Roman"/>
          <w:i/>
          <w:sz w:val="28"/>
          <w:szCs w:val="28"/>
          <w:lang w:val="uk-UA"/>
        </w:rPr>
      </w:pPr>
      <w:r w:rsidRPr="007A6508">
        <w:rPr>
          <w:rFonts w:ascii="Times New Roman" w:hAnsi="Times New Roman"/>
          <w:i/>
          <w:sz w:val="28"/>
          <w:szCs w:val="28"/>
          <w:lang w:val="uk-UA"/>
        </w:rPr>
        <w:t>Опубліковані праці апробаційного характеру</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Pr>
          <w:rFonts w:ascii="Times New Roman" w:hAnsi="Times New Roman"/>
          <w:sz w:val="28"/>
          <w:szCs w:val="28"/>
          <w:lang w:val="uk-UA"/>
        </w:rPr>
        <w:t>10</w:t>
      </w:r>
      <w:r w:rsidRPr="007A6508">
        <w:rPr>
          <w:rFonts w:ascii="Times New Roman" w:hAnsi="Times New Roman"/>
          <w:sz w:val="28"/>
          <w:szCs w:val="28"/>
          <w:lang w:val="uk-UA"/>
        </w:rPr>
        <w:t>. Заєць М. З. Мовленнєва та немовленнєва комунікація як обов’язкові компоненти професійного спілкування / М. З. Заєць // Мовна комунікація: наука, культура, медицина : матеріали всеукр. наук.-практ. конф. до 55-річчя Тернопільського державного медичного університету імені І. Я. Горбачевського (Тернопіль, 9–10 жовт. 2012 р.). – Тернопіль : ТДМУ, 2012. – С. 136–137.</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1</w:t>
      </w:r>
      <w:r w:rsidRPr="007A6508">
        <w:rPr>
          <w:rFonts w:ascii="Times New Roman" w:hAnsi="Times New Roman"/>
          <w:sz w:val="28"/>
          <w:szCs w:val="28"/>
          <w:lang w:val="uk-UA"/>
        </w:rPr>
        <w:t>. Заєць М. Інформаційні технології як складова дистанційного навчання / Мар’яна Заєць // Актуальні питання теорії та практики неперервної ступеневої підготовки фахівців в системі вищої освіти : матеріали міжнар. наук.-практ. конф. (Тернопіль, 13–14 лист. 2012 р.). – Тернопіль : ТНТУ, 2012. – С. 148–150.</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2</w:t>
      </w:r>
      <w:r w:rsidRPr="007A6508">
        <w:rPr>
          <w:rFonts w:ascii="Times New Roman" w:hAnsi="Times New Roman"/>
          <w:sz w:val="28"/>
          <w:szCs w:val="28"/>
          <w:lang w:val="uk-UA"/>
        </w:rPr>
        <w:t>. Заєць М. Мовна культура – важлива складова професійної компетентності / Мар’яна Заєць, Ірина Заєць // Актуальні проблеми вищої професійної освіти : матеріали міжнар. наук.-практ. конф. (Київ, 21–22 берез. 2013 р.). – К. : НАУ, 2013. – С. 40–41.</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3</w:t>
      </w:r>
      <w:r w:rsidRPr="007A6508">
        <w:rPr>
          <w:rFonts w:ascii="Times New Roman" w:hAnsi="Times New Roman"/>
          <w:sz w:val="28"/>
          <w:szCs w:val="28"/>
          <w:lang w:val="uk-UA"/>
        </w:rPr>
        <w:t xml:space="preserve">. Заєць М. З. Діалогічна взаємодія як невід’ємна складова професійної діяльності майбутніх лікарів / М. З. Заєць // Філософія, методологія, психолого-педагогічні аспекти формування культури здоров’язбереження : зб. тез наук.-методол. семінару кафедри філософії та суспільних дисциплін ТДМУ імені І. Я. Горбачевського. – Тернопіль : Вектор, 2013. – С. 18–20. </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4</w:t>
      </w:r>
      <w:r w:rsidRPr="007A6508">
        <w:rPr>
          <w:rFonts w:ascii="Times New Roman" w:hAnsi="Times New Roman"/>
          <w:sz w:val="28"/>
          <w:szCs w:val="28"/>
          <w:lang w:val="uk-UA"/>
        </w:rPr>
        <w:t>. Заєць М.  Використання гри як ефективного методу у процесі навчання іноземних студентів медичних ВНЗ / Мар’яна Заєць // Педагогічна теорія і практика в контексті інтеграційних процесів : матеріали І міжнар. наук.-практ. конф. (Тернопіль, 25–26 квіт. 2014 р.) – Тернопіль : ТНЕУ, 2014. – Ч. ІІ. – С. 75–77.</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5</w:t>
      </w:r>
      <w:r w:rsidRPr="007A6508">
        <w:rPr>
          <w:rFonts w:ascii="Times New Roman" w:hAnsi="Times New Roman"/>
          <w:sz w:val="28"/>
          <w:szCs w:val="28"/>
          <w:lang w:val="uk-UA"/>
        </w:rPr>
        <w:t>. Заєць М. З. Використання засобів інтерактивних технологій для усунення бар’єрів спілкування у діалогічній взаємодії викладача зі студентами / М. З. Заєць // Роль та місце психології та педагогіки у формуванні сучасної особистості : зб. тез міжнар. наук.-практ. конф. (Харків, 14–15 лютого 2014 р.). – Харків : Східноукраїнська організація «Центр педагогічних досліджень», 2014. – С. 45–47.</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6</w:t>
      </w:r>
      <w:r w:rsidRPr="007A6508">
        <w:rPr>
          <w:rFonts w:ascii="Times New Roman" w:hAnsi="Times New Roman"/>
          <w:sz w:val="28"/>
          <w:szCs w:val="28"/>
          <w:lang w:val="uk-UA"/>
        </w:rPr>
        <w:t>. Заєць М. З. Використання інтерактивних технологій у підготовці іноземних студентів-медиків до діалогічної взаємодії / Мар’яна Зіновіївна Заєць // Філософія, методологія, психолого-педагогічні аспекти формування культури здоров’язбереження : зб. тез ІІ міжрегіонал. наук-методол. семінару кафедри філософії та суспільних дисциплін ТДМУ імені І. Я. Горбачевського (Тернопіль, 26 черв. 2014 р.). – Тернопіль : Вектор, 2014. – С. 21–22.</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w:t>
      </w:r>
      <w:r>
        <w:rPr>
          <w:rFonts w:ascii="Times New Roman" w:hAnsi="Times New Roman"/>
          <w:sz w:val="28"/>
          <w:szCs w:val="28"/>
          <w:lang w:val="uk-UA"/>
        </w:rPr>
        <w:t>7</w:t>
      </w:r>
      <w:r w:rsidRPr="007A6508">
        <w:rPr>
          <w:rFonts w:ascii="Times New Roman" w:hAnsi="Times New Roman"/>
          <w:sz w:val="28"/>
          <w:szCs w:val="28"/>
          <w:lang w:val="uk-UA"/>
        </w:rPr>
        <w:t>. Заєць М. З. Норми спілкування майбутніх лікарів / М. З. Заєць // Українська професійна мова: історія і сучасність : зб. матеріалів регіонал. наук.-прак. конф. (Тернопіль, 26–27 черв. 2014 р.). – Тернопіль : ТДМУ, 2014. – С.  5–6.</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18. Заєць М. З. Дотримання мовної норми у професійному спілкуванні / М. З. Заєць, І. В. Заяць // Українська професійна мова: історія і сучасність : зб. матеріалів ІІ регіонал. наук.-прак. конф. (Тернопіль, 23–24 черв. 2016 р.). – Тернопіль : ТДМУ, 2016. – C. 5–6.</w:t>
      </w:r>
    </w:p>
    <w:p w:rsidR="001C1D23" w:rsidRDefault="001C1D23" w:rsidP="00531DF8">
      <w:pPr>
        <w:pStyle w:val="ListParagraph"/>
        <w:spacing w:after="0" w:line="240" w:lineRule="auto"/>
        <w:ind w:left="0"/>
        <w:contextualSpacing w:val="0"/>
        <w:jc w:val="center"/>
        <w:rPr>
          <w:rFonts w:ascii="Times New Roman" w:hAnsi="Times New Roman"/>
          <w:i/>
          <w:color w:val="000000"/>
          <w:sz w:val="28"/>
          <w:szCs w:val="28"/>
          <w:lang w:val="uk-UA"/>
        </w:rPr>
      </w:pPr>
    </w:p>
    <w:p w:rsidR="001C1D23" w:rsidRPr="007A6508" w:rsidRDefault="001C1D23" w:rsidP="00531DF8">
      <w:pPr>
        <w:pStyle w:val="ListParagraph"/>
        <w:spacing w:after="0" w:line="240" w:lineRule="auto"/>
        <w:ind w:left="0"/>
        <w:contextualSpacing w:val="0"/>
        <w:jc w:val="center"/>
        <w:rPr>
          <w:rFonts w:ascii="Times New Roman" w:hAnsi="Times New Roman"/>
          <w:sz w:val="28"/>
          <w:szCs w:val="28"/>
          <w:lang w:val="uk-UA"/>
        </w:rPr>
      </w:pPr>
      <w:r w:rsidRPr="007A6508">
        <w:rPr>
          <w:rFonts w:ascii="Times New Roman" w:hAnsi="Times New Roman"/>
          <w:i/>
          <w:color w:val="000000"/>
          <w:sz w:val="28"/>
          <w:szCs w:val="28"/>
          <w:lang w:val="uk-UA"/>
        </w:rPr>
        <w:t>Опублікована праця, яка додатково відображає наукові результати дисертації</w:t>
      </w:r>
    </w:p>
    <w:p w:rsidR="001C1D23" w:rsidRPr="007A6508" w:rsidRDefault="001C1D23" w:rsidP="0088252B">
      <w:pPr>
        <w:pStyle w:val="ListParagraph"/>
        <w:spacing w:after="0" w:line="240" w:lineRule="auto"/>
        <w:ind w:left="0" w:firstLine="567"/>
        <w:contextualSpacing w:val="0"/>
        <w:jc w:val="both"/>
        <w:rPr>
          <w:rFonts w:ascii="Times New Roman" w:hAnsi="Times New Roman"/>
          <w:sz w:val="28"/>
          <w:szCs w:val="28"/>
          <w:lang w:val="uk-UA"/>
        </w:rPr>
      </w:pPr>
      <w:r w:rsidRPr="007A6508">
        <w:rPr>
          <w:rFonts w:ascii="Times New Roman" w:hAnsi="Times New Roman"/>
          <w:sz w:val="28"/>
          <w:szCs w:val="28"/>
          <w:lang w:val="uk-UA"/>
        </w:rPr>
        <w:t>19. </w:t>
      </w:r>
      <w:r w:rsidRPr="007A6508">
        <w:rPr>
          <w:rFonts w:ascii="Times New Roman" w:hAnsi="Times New Roman"/>
          <w:bCs/>
          <w:sz w:val="28"/>
          <w:szCs w:val="28"/>
          <w:lang w:val="uk-UA"/>
        </w:rPr>
        <w:t>Заєць М. З. Тренінг формування готовності іноземних студентів до діалогічної взаємодії : навч.-метод. комплекс</w:t>
      </w:r>
      <w:r w:rsidRPr="007A6508">
        <w:rPr>
          <w:rFonts w:ascii="Times New Roman" w:hAnsi="Times New Roman"/>
          <w:color w:val="000000"/>
          <w:sz w:val="28"/>
          <w:szCs w:val="28"/>
          <w:lang w:val="uk-UA"/>
        </w:rPr>
        <w:t xml:space="preserve"> / М. З. Заєць. </w:t>
      </w:r>
      <w:r w:rsidRPr="007A6508">
        <w:rPr>
          <w:rFonts w:ascii="Times New Roman" w:hAnsi="Times New Roman"/>
          <w:sz w:val="28"/>
          <w:szCs w:val="28"/>
          <w:lang w:val="uk-UA"/>
        </w:rPr>
        <w:t xml:space="preserve">– </w:t>
      </w:r>
      <w:r w:rsidRPr="007A6508">
        <w:rPr>
          <w:rFonts w:ascii="Times New Roman" w:hAnsi="Times New Roman"/>
          <w:color w:val="000000"/>
          <w:sz w:val="28"/>
          <w:szCs w:val="28"/>
          <w:lang w:val="uk-UA"/>
        </w:rPr>
        <w:t>Тернопіль : Вектор, 2014. – 52 с.</w:t>
      </w:r>
    </w:p>
    <w:p w:rsidR="001C1D23" w:rsidRPr="007A6508" w:rsidRDefault="001C1D23" w:rsidP="00E245C8">
      <w:pPr>
        <w:tabs>
          <w:tab w:val="left" w:pos="9900"/>
        </w:tabs>
        <w:spacing w:after="0" w:line="240" w:lineRule="auto"/>
        <w:ind w:firstLine="567"/>
        <w:jc w:val="both"/>
        <w:rPr>
          <w:rFonts w:ascii="Times New Roman" w:hAnsi="Times New Roman"/>
          <w:sz w:val="28"/>
          <w:szCs w:val="28"/>
          <w:lang w:val="uk-UA"/>
        </w:rPr>
      </w:pPr>
    </w:p>
    <w:p w:rsidR="001C1D23" w:rsidRPr="007A6508" w:rsidRDefault="001C1D23" w:rsidP="003074A8">
      <w:pPr>
        <w:pStyle w:val="ListParagraph"/>
        <w:spacing w:after="0" w:line="240" w:lineRule="auto"/>
        <w:ind w:left="0"/>
        <w:jc w:val="center"/>
        <w:rPr>
          <w:rFonts w:ascii="Times New Roman" w:hAnsi="Times New Roman"/>
          <w:b/>
          <w:color w:val="000000"/>
          <w:sz w:val="28"/>
          <w:szCs w:val="28"/>
          <w:lang w:val="uk-UA"/>
        </w:rPr>
      </w:pPr>
      <w:r w:rsidRPr="007A6508">
        <w:rPr>
          <w:rFonts w:ascii="Times New Roman" w:hAnsi="Times New Roman"/>
          <w:b/>
          <w:color w:val="000000"/>
          <w:sz w:val="28"/>
          <w:szCs w:val="28"/>
          <w:lang w:val="uk-UA"/>
        </w:rPr>
        <w:t>АНОТАЦІЇ</w:t>
      </w:r>
    </w:p>
    <w:p w:rsidR="001C1D23" w:rsidRPr="007A6508" w:rsidRDefault="001C1D23" w:rsidP="0029431F">
      <w:pPr>
        <w:pStyle w:val="ListParagraph"/>
        <w:spacing w:after="0" w:line="240" w:lineRule="auto"/>
        <w:ind w:left="0" w:firstLine="567"/>
        <w:jc w:val="both"/>
        <w:rPr>
          <w:rFonts w:ascii="Times New Roman" w:hAnsi="Times New Roman"/>
          <w:b/>
          <w:color w:val="000000"/>
          <w:sz w:val="28"/>
          <w:szCs w:val="28"/>
          <w:lang w:val="uk-UA"/>
        </w:rPr>
      </w:pPr>
      <w:r w:rsidRPr="007A6508">
        <w:rPr>
          <w:rFonts w:ascii="Times New Roman" w:hAnsi="Times New Roman"/>
          <w:b/>
          <w:color w:val="000000"/>
          <w:sz w:val="28"/>
          <w:szCs w:val="28"/>
          <w:lang w:val="uk-UA"/>
        </w:rPr>
        <w:t xml:space="preserve">Заєць М. З. Формування готовності іноземних студентів до діалогічної взаємодії у майбутній професійній діяльності лікаря засобами інтерактивних технологій. </w:t>
      </w:r>
      <w:r w:rsidRPr="007A6508">
        <w:rPr>
          <w:rFonts w:ascii="Times New Roman" w:hAnsi="Times New Roman"/>
          <w:color w:val="000000"/>
          <w:sz w:val="28"/>
          <w:szCs w:val="28"/>
          <w:lang w:val="uk-UA"/>
        </w:rPr>
        <w:t>–</w:t>
      </w:r>
      <w:r w:rsidRPr="007A6508">
        <w:rPr>
          <w:rFonts w:ascii="Times New Roman" w:hAnsi="Times New Roman"/>
          <w:b/>
          <w:color w:val="000000"/>
          <w:sz w:val="28"/>
          <w:szCs w:val="28"/>
          <w:lang w:val="uk-UA"/>
        </w:rPr>
        <w:t xml:space="preserve"> </w:t>
      </w:r>
      <w:r w:rsidRPr="007A6508">
        <w:rPr>
          <w:rFonts w:ascii="Times New Roman" w:hAnsi="Times New Roman"/>
          <w:color w:val="000000"/>
          <w:sz w:val="28"/>
          <w:szCs w:val="28"/>
          <w:lang w:val="uk-UA"/>
        </w:rPr>
        <w:t>На правах рукопису.</w:t>
      </w:r>
    </w:p>
    <w:p w:rsidR="001C1D23" w:rsidRPr="007A6508" w:rsidRDefault="001C1D23" w:rsidP="0029431F">
      <w:pPr>
        <w:widowControl w:val="0"/>
        <w:autoSpaceDE w:val="0"/>
        <w:autoSpaceDN w:val="0"/>
        <w:adjustRightInd w:val="0"/>
        <w:spacing w:after="0" w:line="240" w:lineRule="auto"/>
        <w:ind w:firstLine="567"/>
        <w:jc w:val="both"/>
        <w:rPr>
          <w:rFonts w:ascii="Times New Roman" w:hAnsi="Times New Roman"/>
          <w:noProof/>
          <w:sz w:val="28"/>
          <w:szCs w:val="28"/>
          <w:lang w:val="uk-UA"/>
        </w:rPr>
      </w:pPr>
      <w:r w:rsidRPr="007A6508">
        <w:rPr>
          <w:rFonts w:ascii="Times New Roman" w:hAnsi="Times New Roman"/>
          <w:noProof/>
          <w:sz w:val="28"/>
          <w:szCs w:val="28"/>
          <w:lang w:val="uk-UA"/>
        </w:rPr>
        <w:t>Дисертація на здобуття наукового ступеня кандидата педагогічних наук за спеціальністю 13.00.04 – теорія та методика професійної освіти. – Хмельницька гуманітарно-педагогічна академія МОН України, Хмельницький, 2017.</w:t>
      </w:r>
    </w:p>
    <w:p w:rsidR="001C1D23" w:rsidRPr="007A6508" w:rsidRDefault="001C1D23" w:rsidP="0029431F">
      <w:pPr>
        <w:pStyle w:val="ListParagraph"/>
        <w:spacing w:after="0" w:line="240" w:lineRule="auto"/>
        <w:ind w:left="0" w:firstLine="567"/>
        <w:jc w:val="both"/>
        <w:rPr>
          <w:rFonts w:ascii="Times New Roman" w:hAnsi="Times New Roman"/>
          <w:color w:val="000000"/>
          <w:sz w:val="28"/>
          <w:szCs w:val="28"/>
          <w:lang w:val="uk-UA"/>
        </w:rPr>
      </w:pPr>
      <w:r w:rsidRPr="007A6508">
        <w:rPr>
          <w:rFonts w:ascii="Times New Roman" w:hAnsi="Times New Roman"/>
          <w:color w:val="000000"/>
          <w:sz w:val="28"/>
          <w:szCs w:val="28"/>
          <w:lang w:val="uk-UA"/>
        </w:rPr>
        <w:t xml:space="preserve">У дисертації розглянуто проблему формування готовності іноземних студентів до діалогічної взаємодії у майбутній професійній діяльності лікаря засобами інтерактивних технологій. У роботі визначено теоретичні основи, виявлено особливості формування та конкретизовано компоненти, критерії, показники та рівні готовності іноземних студентів до діалогічної взаємодії </w:t>
      </w:r>
      <w:r>
        <w:rPr>
          <w:rFonts w:ascii="Times New Roman" w:hAnsi="Times New Roman"/>
          <w:color w:val="000000"/>
          <w:sz w:val="28"/>
          <w:szCs w:val="28"/>
          <w:lang w:val="uk-UA"/>
        </w:rPr>
        <w:t>в</w:t>
      </w:r>
      <w:r w:rsidRPr="007A6508">
        <w:rPr>
          <w:rFonts w:ascii="Times New Roman" w:hAnsi="Times New Roman"/>
          <w:color w:val="000000"/>
          <w:sz w:val="28"/>
          <w:szCs w:val="28"/>
          <w:lang w:val="uk-UA"/>
        </w:rPr>
        <w:t xml:space="preserve"> майбутній професійній діяльності лікаря; </w:t>
      </w:r>
      <w:r w:rsidRPr="007A6508">
        <w:rPr>
          <w:rFonts w:ascii="Times New Roman" w:hAnsi="Times New Roman"/>
          <w:sz w:val="28"/>
          <w:szCs w:val="28"/>
          <w:lang w:val="uk-UA"/>
        </w:rPr>
        <w:t xml:space="preserve">обґрунтовано та експериментально перевірено результативність реалізації педагогічних умов і розроблено структурно-функціональну модель </w:t>
      </w:r>
      <w:r w:rsidRPr="007A6508">
        <w:rPr>
          <w:rFonts w:ascii="Times New Roman" w:hAnsi="Times New Roman"/>
          <w:color w:val="000000"/>
          <w:sz w:val="28"/>
          <w:szCs w:val="28"/>
          <w:lang w:val="uk-UA"/>
        </w:rPr>
        <w:t xml:space="preserve">формування готовності іноземних студентів до діалогічної взаємодії </w:t>
      </w:r>
      <w:r>
        <w:rPr>
          <w:rFonts w:ascii="Times New Roman" w:hAnsi="Times New Roman"/>
          <w:color w:val="000000"/>
          <w:sz w:val="28"/>
          <w:szCs w:val="28"/>
          <w:lang w:val="uk-UA"/>
        </w:rPr>
        <w:t>в</w:t>
      </w:r>
      <w:r w:rsidRPr="007A6508">
        <w:rPr>
          <w:rFonts w:ascii="Times New Roman" w:hAnsi="Times New Roman"/>
          <w:color w:val="000000"/>
          <w:sz w:val="28"/>
          <w:szCs w:val="28"/>
          <w:lang w:val="uk-UA"/>
        </w:rPr>
        <w:t xml:space="preserve"> майбутній професійній діяльності лікаря засобами інтерактивних технологій під час вивчення україномовних дисциплін.</w:t>
      </w:r>
    </w:p>
    <w:p w:rsidR="001C1D23" w:rsidRPr="007A6508" w:rsidRDefault="001C1D23" w:rsidP="0029431F">
      <w:pPr>
        <w:shd w:val="clear" w:color="auto" w:fill="FFFFFF"/>
        <w:spacing w:after="0" w:line="240" w:lineRule="auto"/>
        <w:ind w:firstLine="567"/>
        <w:jc w:val="both"/>
        <w:rPr>
          <w:rFonts w:ascii="Times New Roman" w:hAnsi="Times New Roman"/>
          <w:color w:val="000000"/>
          <w:sz w:val="28"/>
          <w:szCs w:val="28"/>
          <w:lang w:val="uk-UA"/>
        </w:rPr>
      </w:pPr>
      <w:r w:rsidRPr="007A6508">
        <w:rPr>
          <w:rFonts w:ascii="Times New Roman" w:hAnsi="Times New Roman"/>
          <w:b/>
          <w:color w:val="000000"/>
          <w:sz w:val="28"/>
          <w:szCs w:val="28"/>
          <w:lang w:val="uk-UA"/>
        </w:rPr>
        <w:t xml:space="preserve">Ключові слова: </w:t>
      </w:r>
      <w:r w:rsidRPr="007A6508">
        <w:rPr>
          <w:rFonts w:ascii="Times New Roman" w:hAnsi="Times New Roman"/>
          <w:color w:val="000000"/>
          <w:sz w:val="28"/>
          <w:szCs w:val="28"/>
          <w:lang w:val="uk-UA"/>
        </w:rPr>
        <w:t>готовність, діалогічна взаємодія, іноземні студенти – майбутні лікарі, структура готовності до діалогічної взаємодії, педагогічні умови, структурно-функціональна модель, інтерактивні технології.</w:t>
      </w:r>
    </w:p>
    <w:p w:rsidR="001C1D23" w:rsidRPr="007A6508" w:rsidRDefault="001C1D23" w:rsidP="0029431F">
      <w:pPr>
        <w:shd w:val="clear" w:color="auto" w:fill="FFFFFF"/>
        <w:spacing w:after="0" w:line="240" w:lineRule="auto"/>
        <w:ind w:firstLine="567"/>
        <w:jc w:val="both"/>
        <w:rPr>
          <w:rFonts w:ascii="Times New Roman" w:hAnsi="Times New Roman"/>
          <w:color w:val="000000"/>
          <w:sz w:val="28"/>
          <w:szCs w:val="28"/>
          <w:lang w:val="uk-UA"/>
        </w:rPr>
      </w:pPr>
    </w:p>
    <w:p w:rsidR="001C1D23" w:rsidRPr="00982C66" w:rsidRDefault="001C1D23" w:rsidP="0029431F">
      <w:pPr>
        <w:shd w:val="clear" w:color="auto" w:fill="FFFFFF"/>
        <w:spacing w:after="0" w:line="240" w:lineRule="auto"/>
        <w:ind w:firstLine="567"/>
        <w:jc w:val="both"/>
        <w:rPr>
          <w:rFonts w:ascii="Times New Roman" w:hAnsi="Times New Roman"/>
          <w:color w:val="000000"/>
          <w:sz w:val="28"/>
          <w:szCs w:val="28"/>
        </w:rPr>
      </w:pPr>
      <w:r w:rsidRPr="00982C66">
        <w:rPr>
          <w:rFonts w:ascii="Times New Roman" w:hAnsi="Times New Roman"/>
          <w:b/>
          <w:color w:val="000000"/>
          <w:sz w:val="28"/>
          <w:szCs w:val="28"/>
        </w:rPr>
        <w:t>Заец М. З. Формирование готовности иностранных студентов к диалогическому взаимодействию в будущей профессиональной деятельности врача средствами интерактивных технологий.</w:t>
      </w:r>
      <w:r w:rsidRPr="00982C66">
        <w:rPr>
          <w:rFonts w:ascii="Times New Roman" w:hAnsi="Times New Roman"/>
          <w:color w:val="000000"/>
          <w:sz w:val="28"/>
          <w:szCs w:val="28"/>
        </w:rPr>
        <w:t xml:space="preserve"> – На правах рукописи.</w:t>
      </w:r>
    </w:p>
    <w:p w:rsidR="001C1D23" w:rsidRPr="00982C66" w:rsidRDefault="001C1D23" w:rsidP="0029431F">
      <w:pPr>
        <w:widowControl w:val="0"/>
        <w:autoSpaceDE w:val="0"/>
        <w:autoSpaceDN w:val="0"/>
        <w:adjustRightInd w:val="0"/>
        <w:spacing w:after="0" w:line="240" w:lineRule="auto"/>
        <w:ind w:firstLine="567"/>
        <w:jc w:val="both"/>
        <w:rPr>
          <w:rFonts w:ascii="Times New Roman" w:hAnsi="Times New Roman"/>
          <w:sz w:val="28"/>
          <w:szCs w:val="28"/>
        </w:rPr>
      </w:pPr>
      <w:r w:rsidRPr="00982C66">
        <w:rPr>
          <w:rFonts w:ascii="Times New Roman" w:hAnsi="Times New Roman"/>
          <w:sz w:val="28"/>
          <w:szCs w:val="28"/>
        </w:rPr>
        <w:t>Диссертация на соискание ученой степени кандидата педагогических наук по специальности 13.00.04 – теория и методика профессионального образования. –</w:t>
      </w:r>
      <w:r w:rsidRPr="00982C66">
        <w:rPr>
          <w:rFonts w:ascii="Times New Roman" w:hAnsi="Times New Roman"/>
          <w:noProof/>
          <w:sz w:val="28"/>
          <w:szCs w:val="28"/>
        </w:rPr>
        <w:t xml:space="preserve"> Хмельницкая гуманитарно-педагогическая академия МОН Украины, Хмельницкий, 2017.</w:t>
      </w:r>
    </w:p>
    <w:p w:rsidR="001C1D23" w:rsidRPr="00982C66" w:rsidRDefault="001C1D23" w:rsidP="0029431F">
      <w:pPr>
        <w:shd w:val="clear" w:color="auto" w:fill="FFFFFF"/>
        <w:spacing w:after="0" w:line="240" w:lineRule="auto"/>
        <w:ind w:firstLine="567"/>
        <w:jc w:val="both"/>
        <w:rPr>
          <w:rFonts w:ascii="Times New Roman" w:hAnsi="Times New Roman"/>
          <w:color w:val="000000"/>
          <w:sz w:val="28"/>
          <w:szCs w:val="28"/>
        </w:rPr>
      </w:pPr>
      <w:r w:rsidRPr="00982C66">
        <w:rPr>
          <w:rFonts w:ascii="Times New Roman" w:hAnsi="Times New Roman"/>
          <w:color w:val="000000"/>
          <w:sz w:val="28"/>
          <w:szCs w:val="28"/>
        </w:rPr>
        <w:t>В диссертации рассмотрена проблема формирования готовности иностранных студентов к диалогическому взаимодействию в будущей профессиональной деятельности врача средствами интерактивных технологий. В работе определены теоретические основы и очерчены особенности формирования, конкретизированы компоненты, критерии, показатели и уровни готовности иностранных студентов к диалогическому взаимодействию в будущей профессиональной деятельности врача; обоснована и экспериментально проверена результативность реализации педагогических условий и разработана структурно-функциональная модель формирования готовности иностранных студентов к диалогическому взаимодействию в будущей профессиональной деятельности врача средствами интерактивных технологий при изучении украиноязычных дисциплин.</w:t>
      </w:r>
    </w:p>
    <w:p w:rsidR="001C1D23" w:rsidRPr="00982C66" w:rsidRDefault="001C1D23" w:rsidP="0029431F">
      <w:pPr>
        <w:shd w:val="clear" w:color="auto" w:fill="FFFFFF"/>
        <w:spacing w:after="0" w:line="240" w:lineRule="auto"/>
        <w:ind w:firstLine="567"/>
        <w:jc w:val="both"/>
        <w:rPr>
          <w:rFonts w:ascii="Times New Roman" w:hAnsi="Times New Roman"/>
          <w:color w:val="000000"/>
          <w:sz w:val="28"/>
          <w:szCs w:val="28"/>
        </w:rPr>
      </w:pPr>
      <w:r w:rsidRPr="00982C66">
        <w:rPr>
          <w:rFonts w:ascii="Times New Roman" w:hAnsi="Times New Roman"/>
          <w:b/>
          <w:color w:val="000000"/>
          <w:sz w:val="28"/>
          <w:szCs w:val="28"/>
        </w:rPr>
        <w:t>Ключевые слова:</w:t>
      </w:r>
      <w:r w:rsidRPr="00982C66">
        <w:rPr>
          <w:rFonts w:ascii="Times New Roman" w:hAnsi="Times New Roman"/>
          <w:color w:val="000000"/>
          <w:sz w:val="28"/>
          <w:szCs w:val="28"/>
        </w:rPr>
        <w:t xml:space="preserve"> готовность, диалогическое взаимодействие, иностранные студенты – будущие врачи, структура готовности к диалогическому взаимодействию, педагогические условия, структурно-функциональная модель, интерактивные технологии.</w:t>
      </w:r>
    </w:p>
    <w:p w:rsidR="001C1D23" w:rsidRPr="007A6508" w:rsidRDefault="001C1D23" w:rsidP="0029431F">
      <w:pPr>
        <w:shd w:val="clear" w:color="auto" w:fill="FFFFFF"/>
        <w:spacing w:after="0" w:line="240" w:lineRule="auto"/>
        <w:ind w:firstLine="567"/>
        <w:jc w:val="both"/>
        <w:rPr>
          <w:rFonts w:ascii="Times New Roman" w:hAnsi="Times New Roman"/>
          <w:color w:val="000000"/>
          <w:sz w:val="28"/>
          <w:szCs w:val="28"/>
          <w:lang w:val="uk-UA"/>
        </w:rPr>
      </w:pPr>
    </w:p>
    <w:p w:rsidR="001C1D23" w:rsidRPr="00B7425A" w:rsidRDefault="001C1D23" w:rsidP="0029431F">
      <w:pPr>
        <w:pStyle w:val="ListParagraph"/>
        <w:spacing w:after="0" w:line="240" w:lineRule="auto"/>
        <w:ind w:left="0" w:firstLine="567"/>
        <w:jc w:val="both"/>
        <w:rPr>
          <w:rStyle w:val="apple-converted-space"/>
          <w:rFonts w:ascii="Times New Roman" w:hAnsi="Times New Roman"/>
          <w:bCs/>
          <w:sz w:val="28"/>
          <w:szCs w:val="28"/>
          <w:shd w:val="clear" w:color="auto" w:fill="FFFFFF"/>
          <w:lang w:val="en-US"/>
        </w:rPr>
      </w:pPr>
      <w:r w:rsidRPr="00B7425A">
        <w:rPr>
          <w:rStyle w:val="Strong"/>
          <w:rFonts w:ascii="Times New Roman" w:hAnsi="Times New Roman"/>
          <w:sz w:val="28"/>
          <w:szCs w:val="28"/>
          <w:shd w:val="clear" w:color="auto" w:fill="FFFFFF"/>
          <w:lang w:val="en-US"/>
        </w:rPr>
        <w:t>Zaiets M. Z. Formation of Foreign Students’ Readiness to Dialogical Interaction in the Future Professional Activity of Doctor by Means of Interactive Technologies</w:t>
      </w:r>
      <w:r w:rsidRPr="00B7425A">
        <w:rPr>
          <w:rStyle w:val="apple-converted-space"/>
          <w:rFonts w:ascii="Times New Roman" w:hAnsi="Times New Roman"/>
          <w:b/>
          <w:bCs/>
          <w:sz w:val="28"/>
          <w:szCs w:val="28"/>
          <w:shd w:val="clear" w:color="auto" w:fill="FFFFFF"/>
          <w:lang w:val="en-US"/>
        </w:rPr>
        <w:t>. –</w:t>
      </w:r>
      <w:r w:rsidRPr="00B7425A">
        <w:rPr>
          <w:rStyle w:val="apple-converted-space"/>
          <w:rFonts w:ascii="Times New Roman" w:hAnsi="Times New Roman"/>
          <w:bCs/>
          <w:sz w:val="28"/>
          <w:szCs w:val="28"/>
          <w:shd w:val="clear" w:color="auto" w:fill="FFFFFF"/>
          <w:lang w:val="en-US"/>
        </w:rPr>
        <w:t xml:space="preserve"> Manuscript.</w:t>
      </w:r>
    </w:p>
    <w:p w:rsidR="001C1D23" w:rsidRPr="00B7425A" w:rsidRDefault="001C1D23" w:rsidP="0029431F">
      <w:pPr>
        <w:widowControl w:val="0"/>
        <w:autoSpaceDE w:val="0"/>
        <w:autoSpaceDN w:val="0"/>
        <w:adjustRightInd w:val="0"/>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Thesis for obtaining a scientific degree оf Candidate of Pedagogical Sciences, speciality 13.00.04 – Theory and Methods of Vocational Training. – Khmelnytskyi Humanitarian-Pedagogical Academy Ministry of Education and Science of Ukraine, Khmelnytskyi, 2017.</w:t>
      </w:r>
    </w:p>
    <w:p w:rsidR="001C1D23" w:rsidRPr="00B7425A" w:rsidRDefault="001C1D23" w:rsidP="0029431F">
      <w:pPr>
        <w:pStyle w:val="ListParagraph"/>
        <w:spacing w:after="0" w:line="240" w:lineRule="auto"/>
        <w:ind w:left="0" w:firstLine="567"/>
        <w:jc w:val="both"/>
        <w:rPr>
          <w:rFonts w:ascii="Times New Roman" w:hAnsi="Times New Roman"/>
          <w:sz w:val="28"/>
          <w:szCs w:val="28"/>
          <w:lang w:val="en-US"/>
        </w:rPr>
      </w:pPr>
      <w:r w:rsidRPr="00B7425A">
        <w:rPr>
          <w:rFonts w:ascii="Times New Roman" w:hAnsi="Times New Roman"/>
          <w:sz w:val="28"/>
          <w:szCs w:val="28"/>
          <w:lang w:val="en-US"/>
        </w:rPr>
        <w:t xml:space="preserve">The problem of </w:t>
      </w:r>
      <w:r w:rsidRPr="00B7425A">
        <w:rPr>
          <w:rStyle w:val="Strong"/>
          <w:rFonts w:ascii="Times New Roman" w:hAnsi="Times New Roman"/>
          <w:b w:val="0"/>
          <w:sz w:val="28"/>
          <w:szCs w:val="28"/>
          <w:shd w:val="clear" w:color="auto" w:fill="FFFFFF"/>
          <w:lang w:val="en-US"/>
        </w:rPr>
        <w:t>formation of foreign students’ readiness to dialogical interaction in future doctors profession by means of interactive technologies</w:t>
      </w:r>
      <w:r w:rsidRPr="00B7425A">
        <w:rPr>
          <w:rFonts w:ascii="Times New Roman" w:hAnsi="Times New Roman"/>
          <w:sz w:val="28"/>
          <w:szCs w:val="28"/>
          <w:lang w:val="en-US"/>
        </w:rPr>
        <w:t xml:space="preserve"> is reviewed in the dissertation.</w:t>
      </w:r>
    </w:p>
    <w:p w:rsidR="001C1D23" w:rsidRPr="00B7425A" w:rsidRDefault="001C1D23" w:rsidP="0029431F">
      <w:pPr>
        <w:shd w:val="clear" w:color="auto" w:fill="FFFFFF"/>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 xml:space="preserve">The content of concepts: «readiness», «professional </w:t>
      </w:r>
      <w:r w:rsidRPr="00B7425A">
        <w:rPr>
          <w:rStyle w:val="Strong"/>
          <w:rFonts w:ascii="Times New Roman" w:hAnsi="Times New Roman"/>
          <w:b w:val="0"/>
          <w:sz w:val="28"/>
          <w:szCs w:val="28"/>
          <w:shd w:val="clear" w:color="auto" w:fill="FFFFFF"/>
          <w:lang w:val="en-US"/>
        </w:rPr>
        <w:t>interaction</w:t>
      </w:r>
      <w:r w:rsidRPr="00B7425A">
        <w:rPr>
          <w:rFonts w:ascii="Times New Roman" w:hAnsi="Times New Roman"/>
          <w:sz w:val="28"/>
          <w:szCs w:val="28"/>
          <w:lang w:val="en-US"/>
        </w:rPr>
        <w:t>», «professional communication», «intercultural communication», «dialogical interaction», «readiness to dialogical interaction», etc have been clarified in the work.</w:t>
      </w:r>
    </w:p>
    <w:p w:rsidR="001C1D23" w:rsidRPr="00B7425A" w:rsidRDefault="001C1D23" w:rsidP="0029431F">
      <w:pPr>
        <w:shd w:val="clear" w:color="auto" w:fill="FFFFFF"/>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 xml:space="preserve">Based on the analysis of philosophical, scientific, psychological, pedagogical, philological, medical literature, the theoretical framework (legislative and regulatory acts, the fundamental psychological and pedagogical works, thesis researches and professional training publications for dialogic interaction in universities) the features of </w:t>
      </w:r>
      <w:r w:rsidRPr="00B7425A">
        <w:rPr>
          <w:rStyle w:val="Strong"/>
          <w:rFonts w:ascii="Times New Roman" w:hAnsi="Times New Roman"/>
          <w:b w:val="0"/>
          <w:sz w:val="28"/>
          <w:szCs w:val="28"/>
          <w:shd w:val="clear" w:color="auto" w:fill="FFFFFF"/>
          <w:lang w:val="en-US"/>
        </w:rPr>
        <w:t xml:space="preserve">formation of foreign students’ readiness to dialogical interaction in future doctors profession </w:t>
      </w:r>
      <w:r w:rsidRPr="00B7425A">
        <w:rPr>
          <w:rFonts w:ascii="Times New Roman" w:hAnsi="Times New Roman"/>
          <w:sz w:val="28"/>
          <w:szCs w:val="28"/>
          <w:lang w:val="en-US"/>
        </w:rPr>
        <w:t>are considered: the need for integration and adaptation of foreign students for Ukrainian cultural environment during studying in the medical university; practical orientation for Ukrainian subjects towards preparation for professional dialogue-oriented interaction; the need for professional and speech training of the  future doctors through the use of interactive technologies.</w:t>
      </w:r>
    </w:p>
    <w:p w:rsidR="001C1D23" w:rsidRPr="00B7425A" w:rsidRDefault="001C1D23" w:rsidP="0029431F">
      <w:pPr>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Preparation of foreign students – future doctors for dialogical interaction involves the formation of their personal qualities, knowledge, skills and experience that meet the adjusted criteria and components of readiness of the studied phenomenon: the criterion of motivational-focusing component is defined motivation of a foreign student – future doctor to study Ukrainian language; cognitive semantic – deepening of knowledge of a foreign student – future doctor of Ukrainian language disciplines; organizational-dialogical – the ability of a foreign student – future doctor to organize dialogical activity in practice in the professional activity of a doctor; personal-developmental – is oriented on of a foreign student – future doctor activity for self-improvement and self-development.</w:t>
      </w:r>
    </w:p>
    <w:p w:rsidR="001C1D23" w:rsidRPr="00B7425A" w:rsidRDefault="001C1D23" w:rsidP="0029431F">
      <w:pPr>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 xml:space="preserve">Realization efficiency of educational conditions for successful </w:t>
      </w:r>
      <w:r w:rsidRPr="00B7425A">
        <w:rPr>
          <w:rStyle w:val="Strong"/>
          <w:rFonts w:ascii="Times New Roman" w:hAnsi="Times New Roman"/>
          <w:sz w:val="28"/>
          <w:szCs w:val="28"/>
          <w:shd w:val="clear" w:color="auto" w:fill="FFFFFF"/>
          <w:lang w:val="en-US"/>
        </w:rPr>
        <w:t xml:space="preserve"> </w:t>
      </w:r>
      <w:r w:rsidRPr="00B7425A">
        <w:rPr>
          <w:rStyle w:val="Strong"/>
          <w:rFonts w:ascii="Times New Roman" w:hAnsi="Times New Roman"/>
          <w:b w:val="0"/>
          <w:sz w:val="28"/>
          <w:szCs w:val="28"/>
          <w:shd w:val="clear" w:color="auto" w:fill="FFFFFF"/>
          <w:lang w:val="en-US"/>
        </w:rPr>
        <w:t>formation of foreign students’ readiness to dialogical interaction in the future doctors profession by means of interactive technologies</w:t>
      </w:r>
      <w:r w:rsidRPr="00B7425A">
        <w:rPr>
          <w:rFonts w:ascii="Times New Roman" w:hAnsi="Times New Roman"/>
          <w:sz w:val="28"/>
          <w:szCs w:val="28"/>
          <w:lang w:val="en-US"/>
        </w:rPr>
        <w:t>; providing motivation of foreign students to organize optimal dialogic interaction</w:t>
      </w:r>
      <w:r w:rsidRPr="00B7425A">
        <w:rPr>
          <w:rStyle w:val="Strong"/>
          <w:rFonts w:ascii="Times New Roman" w:hAnsi="Times New Roman"/>
          <w:b w:val="0"/>
          <w:sz w:val="28"/>
          <w:szCs w:val="28"/>
          <w:shd w:val="clear" w:color="auto" w:fill="FFFFFF"/>
          <w:lang w:val="en-US"/>
        </w:rPr>
        <w:t xml:space="preserve"> in the future doctors profession by means of interactive technologies</w:t>
      </w:r>
      <w:r w:rsidRPr="00B7425A">
        <w:rPr>
          <w:rFonts w:ascii="Times New Roman" w:hAnsi="Times New Roman"/>
          <w:sz w:val="28"/>
          <w:szCs w:val="28"/>
          <w:lang w:val="en-US"/>
        </w:rPr>
        <w:t>; the use of interactive technologies to improve the theoretical training of foreign students (future doctors) to dialogical interaction in Ukrainian; use of interactive professional speech situations for the formation of foreign students skills and abilities for dialogical interaction during the future medical practice; interactive personality-developing educational environment of dialogical interaction during Ukrainian subjects studying are theoretically proven and experimentally checked.</w:t>
      </w:r>
    </w:p>
    <w:p w:rsidR="001C1D23" w:rsidRPr="00B7425A" w:rsidRDefault="001C1D23" w:rsidP="0029431F">
      <w:pPr>
        <w:spacing w:after="0" w:line="240" w:lineRule="auto"/>
        <w:ind w:firstLine="567"/>
        <w:jc w:val="both"/>
        <w:rPr>
          <w:rFonts w:ascii="Times New Roman" w:hAnsi="Times New Roman"/>
          <w:sz w:val="28"/>
          <w:szCs w:val="28"/>
          <w:lang w:val="en-US"/>
        </w:rPr>
      </w:pPr>
      <w:r w:rsidRPr="00B7425A">
        <w:rPr>
          <w:rFonts w:ascii="Times New Roman" w:hAnsi="Times New Roman"/>
          <w:sz w:val="28"/>
          <w:szCs w:val="28"/>
          <w:lang w:val="en-US"/>
        </w:rPr>
        <w:t xml:space="preserve">The structural-functional model has been worked out and characterized. It combines: aim (to form the readiness </w:t>
      </w:r>
      <w:r w:rsidRPr="00B7425A">
        <w:rPr>
          <w:rStyle w:val="Strong"/>
          <w:rFonts w:ascii="Times New Roman" w:hAnsi="Times New Roman"/>
          <w:b w:val="0"/>
          <w:sz w:val="28"/>
          <w:szCs w:val="28"/>
          <w:shd w:val="clear" w:color="auto" w:fill="FFFFFF"/>
          <w:lang w:val="en-US"/>
        </w:rPr>
        <w:t>of foreign students to dialogical interaction in their future doctors profession)</w:t>
      </w:r>
      <w:r w:rsidRPr="00B7425A">
        <w:rPr>
          <w:rStyle w:val="Strong"/>
          <w:rFonts w:ascii="Times New Roman" w:hAnsi="Times New Roman"/>
          <w:sz w:val="28"/>
          <w:szCs w:val="28"/>
          <w:shd w:val="clear" w:color="auto" w:fill="FFFFFF"/>
          <w:lang w:val="en-US"/>
        </w:rPr>
        <w:t xml:space="preserve"> </w:t>
      </w:r>
      <w:r w:rsidRPr="00B7425A">
        <w:rPr>
          <w:rFonts w:ascii="Times New Roman" w:hAnsi="Times New Roman"/>
          <w:sz w:val="28"/>
          <w:szCs w:val="28"/>
          <w:lang w:val="en-US"/>
        </w:rPr>
        <w:t xml:space="preserve">methodological approaches (system, personal, competence, axiological, technological), general and specific principles of studying, use of interactive technologies during Ukrainian subjects’ studying («Foreign (Ukrainian) Language», «Ukrainian Language (for Professional Purpose)» and «Foreign (Ukrainian) Language (for Professional Purpose)», pedagogical conditions, components, criteria and indicators of </w:t>
      </w:r>
      <w:r w:rsidRPr="00B7425A">
        <w:rPr>
          <w:rStyle w:val="Strong"/>
          <w:rFonts w:ascii="Times New Roman" w:hAnsi="Times New Roman"/>
          <w:b w:val="0"/>
          <w:sz w:val="28"/>
          <w:szCs w:val="28"/>
          <w:shd w:val="clear" w:color="auto" w:fill="FFFFFF"/>
          <w:lang w:val="en-US"/>
        </w:rPr>
        <w:t>foreign students’ readiness to dialogical interaction in their future doctors profession by means of interactive technologies</w:t>
      </w:r>
      <w:r w:rsidRPr="00B7425A">
        <w:rPr>
          <w:rFonts w:ascii="Times New Roman" w:hAnsi="Times New Roman"/>
          <w:sz w:val="28"/>
          <w:szCs w:val="28"/>
          <w:lang w:val="en-US"/>
        </w:rPr>
        <w:t xml:space="preserve">, the result – is </w:t>
      </w:r>
      <w:r w:rsidRPr="00B7425A">
        <w:rPr>
          <w:rStyle w:val="Strong"/>
          <w:rFonts w:ascii="Times New Roman" w:hAnsi="Times New Roman"/>
          <w:b w:val="0"/>
          <w:sz w:val="28"/>
          <w:szCs w:val="28"/>
          <w:shd w:val="clear" w:color="auto" w:fill="FFFFFF"/>
          <w:lang w:val="en-US"/>
        </w:rPr>
        <w:t>foreign students’ readiness to dialogical interaction in their future doctors profession</w:t>
      </w:r>
      <w:r w:rsidRPr="00B7425A">
        <w:rPr>
          <w:rFonts w:ascii="Times New Roman" w:hAnsi="Times New Roman"/>
          <w:sz w:val="28"/>
          <w:szCs w:val="28"/>
          <w:lang w:val="en-US"/>
        </w:rPr>
        <w:t xml:space="preserve"> by four levels (developed, sufficient, moderate, basic).</w:t>
      </w:r>
    </w:p>
    <w:p w:rsidR="001C1D23" w:rsidRPr="00B7425A" w:rsidRDefault="001C1D23" w:rsidP="0029431F">
      <w:pPr>
        <w:spacing w:after="0" w:line="240" w:lineRule="auto"/>
        <w:ind w:firstLine="567"/>
        <w:jc w:val="both"/>
        <w:rPr>
          <w:rFonts w:ascii="Times New Roman" w:hAnsi="Times New Roman"/>
          <w:sz w:val="28"/>
          <w:szCs w:val="28"/>
          <w:lang w:val="en-US"/>
        </w:rPr>
      </w:pPr>
      <w:bookmarkStart w:id="0" w:name="_GoBack"/>
      <w:bookmarkEnd w:id="0"/>
      <w:r w:rsidRPr="00B7425A">
        <w:rPr>
          <w:rFonts w:ascii="Times New Roman" w:hAnsi="Times New Roman"/>
          <w:sz w:val="28"/>
          <w:szCs w:val="28"/>
          <w:lang w:val="en-US"/>
        </w:rPr>
        <w:t xml:space="preserve">Organization of pedagogical experiment has been reflected. It was conducted in three stages: diagnostic-ascertained, forming, resulting-analytical; the results of realization of pedagogical conditions of formation of foreign students’ readiness </w:t>
      </w:r>
      <w:r w:rsidRPr="00B7425A">
        <w:rPr>
          <w:rStyle w:val="Strong"/>
          <w:rFonts w:ascii="Times New Roman" w:hAnsi="Times New Roman"/>
          <w:b w:val="0"/>
          <w:sz w:val="28"/>
          <w:szCs w:val="28"/>
          <w:shd w:val="clear" w:color="auto" w:fill="FFFFFF"/>
          <w:lang w:val="en-US"/>
        </w:rPr>
        <w:t>to dialogical interaction in their future doctors profession by means of interactive technologies</w:t>
      </w:r>
      <w:r w:rsidRPr="00B7425A">
        <w:rPr>
          <w:rFonts w:ascii="Times New Roman" w:hAnsi="Times New Roman"/>
          <w:sz w:val="28"/>
          <w:szCs w:val="28"/>
          <w:lang w:val="en-US"/>
        </w:rPr>
        <w:t xml:space="preserve"> in the process of studying Ukrainian language disciplines have been summarized. The reliability of experimental research results has been verified through the use of mathematical statistics methods by defining F-criterion (Fisher criterion).</w:t>
      </w:r>
    </w:p>
    <w:p w:rsidR="001C1D23" w:rsidRPr="00B7425A" w:rsidRDefault="001C1D23" w:rsidP="0029431F">
      <w:pPr>
        <w:shd w:val="clear" w:color="auto" w:fill="FFFFFF"/>
        <w:spacing w:after="0" w:line="240" w:lineRule="auto"/>
        <w:ind w:firstLine="567"/>
        <w:jc w:val="both"/>
        <w:rPr>
          <w:rFonts w:ascii="Times New Roman" w:hAnsi="Times New Roman"/>
          <w:sz w:val="28"/>
          <w:szCs w:val="28"/>
          <w:lang w:val="en-US"/>
        </w:rPr>
      </w:pPr>
      <w:r w:rsidRPr="00B7425A">
        <w:rPr>
          <w:rFonts w:ascii="Times New Roman" w:hAnsi="Times New Roman"/>
          <w:b/>
          <w:sz w:val="28"/>
          <w:szCs w:val="28"/>
          <w:lang w:val="en-US"/>
        </w:rPr>
        <w:t>Key words:</w:t>
      </w:r>
      <w:r w:rsidRPr="00B7425A">
        <w:rPr>
          <w:rFonts w:ascii="Times New Roman" w:hAnsi="Times New Roman"/>
          <w:sz w:val="28"/>
          <w:szCs w:val="28"/>
          <w:lang w:val="en-US"/>
        </w:rPr>
        <w:t xml:space="preserve"> readiness, dialogical interaction, foreign students – future doctors, structure of readiness to dialogical interaction, pedagogical conditions, structural and functional model, interactive technologies. </w:t>
      </w:r>
    </w:p>
    <w:p w:rsidR="001C1D23" w:rsidRPr="007A6508" w:rsidRDefault="001C1D23" w:rsidP="00972065">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br w:type="page"/>
      </w:r>
    </w:p>
    <w:p w:rsidR="001C1D23" w:rsidRPr="007A6508" w:rsidRDefault="001C1D23" w:rsidP="00972065">
      <w:pPr>
        <w:spacing w:after="0" w:line="240" w:lineRule="auto"/>
        <w:jc w:val="center"/>
        <w:rPr>
          <w:rFonts w:ascii="Times New Roman" w:hAnsi="Times New Roman"/>
          <w:sz w:val="28"/>
          <w:szCs w:val="28"/>
          <w:lang w:val="uk-UA"/>
        </w:rPr>
      </w:pPr>
      <w:r>
        <w:rPr>
          <w:noProof/>
          <w:lang w:val="en-US" w:eastAsia="en-US"/>
        </w:rPr>
        <w:pict>
          <v:rect id="_x0000_s1094" style="position:absolute;left:0;text-align:left;margin-left:234pt;margin-top:-52.1pt;width:36pt;height:45pt;z-index:251660288" stroked="f"/>
        </w:pict>
      </w: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72065">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Підписано до друку 26.05.2017 р. Формат 60х84/16.</w:t>
      </w: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Друк офсетний. Кегль Tіmеs Nеw Rоmаn. Ум. друк. арк. 0,9.</w:t>
      </w: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Наклад 100 прим. Замовлення № </w:t>
      </w:r>
      <w:r>
        <w:rPr>
          <w:rFonts w:ascii="Times New Roman" w:hAnsi="Times New Roman"/>
          <w:sz w:val="28"/>
          <w:szCs w:val="28"/>
          <w:lang w:val="uk-UA"/>
        </w:rPr>
        <w:t>263</w:t>
      </w:r>
      <w:r w:rsidRPr="007A6508">
        <w:rPr>
          <w:rFonts w:ascii="Times New Roman" w:hAnsi="Times New Roman"/>
          <w:sz w:val="28"/>
          <w:szCs w:val="28"/>
          <w:lang w:val="uk-UA"/>
        </w:rPr>
        <w:t>.</w:t>
      </w:r>
    </w:p>
    <w:p w:rsidR="001C1D23" w:rsidRPr="007A6508" w:rsidRDefault="001C1D23" w:rsidP="009E3746">
      <w:pPr>
        <w:spacing w:after="0" w:line="240" w:lineRule="auto"/>
        <w:jc w:val="center"/>
        <w:rPr>
          <w:rFonts w:ascii="Times New Roman" w:hAnsi="Times New Roman"/>
          <w:sz w:val="28"/>
          <w:szCs w:val="28"/>
          <w:lang w:val="uk-UA"/>
        </w:rPr>
      </w:pP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Видавець ПП Заколодний М. І.</w:t>
      </w: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м. Хмельницький, вул. Соборна, 55</w:t>
      </w: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тел.: (0382)777-717</w:t>
      </w:r>
    </w:p>
    <w:p w:rsidR="001C1D23" w:rsidRPr="007A6508" w:rsidRDefault="001C1D23" w:rsidP="009E3746">
      <w:pPr>
        <w:spacing w:after="0" w:line="240" w:lineRule="auto"/>
        <w:jc w:val="center"/>
        <w:rPr>
          <w:rFonts w:ascii="Times New Roman" w:hAnsi="Times New Roman"/>
          <w:sz w:val="28"/>
          <w:szCs w:val="28"/>
          <w:lang w:val="uk-UA"/>
        </w:rPr>
      </w:pPr>
      <w:r w:rsidRPr="007A6508">
        <w:rPr>
          <w:rFonts w:ascii="Times New Roman" w:hAnsi="Times New Roman"/>
          <w:sz w:val="28"/>
          <w:szCs w:val="28"/>
          <w:lang w:val="uk-UA"/>
        </w:rPr>
        <w:t>Свідоцтво суб’єкта видавничої справи</w:t>
      </w:r>
    </w:p>
    <w:p w:rsidR="001C1D23" w:rsidRPr="007A6508" w:rsidRDefault="001C1D23" w:rsidP="009E3746">
      <w:pPr>
        <w:spacing w:after="0" w:line="240" w:lineRule="auto"/>
        <w:jc w:val="center"/>
        <w:rPr>
          <w:lang w:val="uk-UA"/>
        </w:rPr>
      </w:pPr>
      <w:r w:rsidRPr="007A6508">
        <w:rPr>
          <w:rFonts w:ascii="Times New Roman" w:hAnsi="Times New Roman"/>
          <w:sz w:val="28"/>
          <w:szCs w:val="28"/>
          <w:lang w:val="uk-UA"/>
        </w:rPr>
        <w:t>ДК № 3770 від 28.01.2010 р.</w:t>
      </w:r>
    </w:p>
    <w:sectPr w:rsidR="001C1D23" w:rsidRPr="007A6508" w:rsidSect="00B34103">
      <w:headerReference w:type="default" r:id="rId11"/>
      <w:pgSz w:w="11906" w:h="16838"/>
      <w:pgMar w:top="1247" w:right="851" w:bottom="124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23" w:rsidRDefault="001C1D23" w:rsidP="00FD023D">
      <w:pPr>
        <w:spacing w:after="0" w:line="240" w:lineRule="auto"/>
      </w:pPr>
      <w:r>
        <w:separator/>
      </w:r>
    </w:p>
  </w:endnote>
  <w:endnote w:type="continuationSeparator" w:id="0">
    <w:p w:rsidR="001C1D23" w:rsidRDefault="001C1D23" w:rsidP="00FD0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8000008B" w:usb1="100060E8" w:usb2="00000000" w:usb3="00000000" w:csb0="80000009"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23" w:rsidRDefault="001C1D23" w:rsidP="00FD023D">
      <w:pPr>
        <w:spacing w:after="0" w:line="240" w:lineRule="auto"/>
      </w:pPr>
      <w:r>
        <w:separator/>
      </w:r>
    </w:p>
  </w:footnote>
  <w:footnote w:type="continuationSeparator" w:id="0">
    <w:p w:rsidR="001C1D23" w:rsidRDefault="001C1D23" w:rsidP="00FD0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3" w:rsidRDefault="001C1D23" w:rsidP="00B341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D23" w:rsidRDefault="001C1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3" w:rsidRPr="00130260" w:rsidRDefault="001C1D23" w:rsidP="00B34103">
    <w:pPr>
      <w:pStyle w:val="Header"/>
      <w:framePr w:wrap="around" w:vAnchor="text" w:hAnchor="margin" w:xAlign="center" w:y="1"/>
      <w:jc w:val="center"/>
      <w:rPr>
        <w:rStyle w:val="PageNumber"/>
        <w:sz w:val="28"/>
        <w:szCs w:val="28"/>
      </w:rPr>
    </w:pPr>
    <w:r w:rsidRPr="00130260">
      <w:rPr>
        <w:rStyle w:val="PageNumber"/>
        <w:sz w:val="28"/>
        <w:szCs w:val="28"/>
      </w:rPr>
      <w:fldChar w:fldCharType="begin"/>
    </w:r>
    <w:r w:rsidRPr="00130260">
      <w:rPr>
        <w:rStyle w:val="PageNumber"/>
        <w:sz w:val="28"/>
        <w:szCs w:val="28"/>
      </w:rPr>
      <w:instrText xml:space="preserve">PAGE  </w:instrText>
    </w:r>
    <w:r w:rsidRPr="00130260">
      <w:rPr>
        <w:rStyle w:val="PageNumber"/>
        <w:sz w:val="28"/>
        <w:szCs w:val="28"/>
      </w:rPr>
      <w:fldChar w:fldCharType="separate"/>
    </w:r>
    <w:r>
      <w:rPr>
        <w:rStyle w:val="PageNumber"/>
        <w:noProof/>
        <w:sz w:val="28"/>
        <w:szCs w:val="28"/>
      </w:rPr>
      <w:t>2</w:t>
    </w:r>
    <w:r w:rsidRPr="00130260">
      <w:rPr>
        <w:rStyle w:val="PageNumber"/>
        <w:sz w:val="28"/>
        <w:szCs w:val="28"/>
      </w:rPr>
      <w:fldChar w:fldCharType="end"/>
    </w:r>
  </w:p>
  <w:p w:rsidR="001C1D23" w:rsidRDefault="001C1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3" w:rsidRPr="005D3F47" w:rsidRDefault="001C1D23" w:rsidP="005D3F47">
    <w:pPr>
      <w:pStyle w:val="Header"/>
      <w:jc w:val="center"/>
      <w:rPr>
        <w:sz w:val="28"/>
        <w:szCs w:val="28"/>
      </w:rPr>
    </w:pPr>
    <w:r w:rsidRPr="005D3F47">
      <w:rPr>
        <w:rFonts w:ascii="Times New Roman" w:hAnsi="Times New Roman"/>
        <w:sz w:val="28"/>
        <w:szCs w:val="28"/>
      </w:rPr>
      <w:fldChar w:fldCharType="begin"/>
    </w:r>
    <w:r w:rsidRPr="005D3F47">
      <w:rPr>
        <w:rFonts w:ascii="Times New Roman" w:hAnsi="Times New Roman"/>
        <w:sz w:val="28"/>
        <w:szCs w:val="28"/>
      </w:rPr>
      <w:instrText xml:space="preserve"> PAGE   \* MERGEFORMAT </w:instrText>
    </w:r>
    <w:r w:rsidRPr="005D3F47">
      <w:rPr>
        <w:rFonts w:ascii="Times New Roman" w:hAnsi="Times New Roman"/>
        <w:sz w:val="28"/>
        <w:szCs w:val="28"/>
      </w:rPr>
      <w:fldChar w:fldCharType="separate"/>
    </w:r>
    <w:r>
      <w:rPr>
        <w:rFonts w:ascii="Times New Roman" w:hAnsi="Times New Roman"/>
        <w:noProof/>
        <w:sz w:val="28"/>
        <w:szCs w:val="28"/>
      </w:rPr>
      <w:t>21</w:t>
    </w:r>
    <w:r w:rsidRPr="005D3F47">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2F2"/>
    <w:multiLevelType w:val="hybridMultilevel"/>
    <w:tmpl w:val="1D9EBAEC"/>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B8278D"/>
    <w:multiLevelType w:val="hybridMultilevel"/>
    <w:tmpl w:val="75E0A3AC"/>
    <w:lvl w:ilvl="0" w:tplc="9F142A56">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2590458"/>
    <w:multiLevelType w:val="hybridMultilevel"/>
    <w:tmpl w:val="AEDC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E7B08"/>
    <w:multiLevelType w:val="hybridMultilevel"/>
    <w:tmpl w:val="7672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4217B"/>
    <w:multiLevelType w:val="hybridMultilevel"/>
    <w:tmpl w:val="20420FF4"/>
    <w:lvl w:ilvl="0" w:tplc="E24AF5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C8B0024"/>
    <w:multiLevelType w:val="hybridMultilevel"/>
    <w:tmpl w:val="96408D52"/>
    <w:lvl w:ilvl="0" w:tplc="EBB4216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9C48FD"/>
    <w:multiLevelType w:val="hybridMultilevel"/>
    <w:tmpl w:val="9EA810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CD15E3"/>
    <w:multiLevelType w:val="hybridMultilevel"/>
    <w:tmpl w:val="9146A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C564C8"/>
    <w:multiLevelType w:val="hybridMultilevel"/>
    <w:tmpl w:val="3882284E"/>
    <w:lvl w:ilvl="0" w:tplc="EBE6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A1263E"/>
    <w:multiLevelType w:val="multilevel"/>
    <w:tmpl w:val="8DB25DEE"/>
    <w:lvl w:ilvl="0">
      <w:numFmt w:val="bullet"/>
      <w:lvlText w:val="–"/>
      <w:lvlJc w:val="left"/>
      <w:pPr>
        <w:tabs>
          <w:tab w:val="num" w:pos="1819"/>
        </w:tabs>
        <w:ind w:left="1819" w:hanging="111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nsid w:val="793709AB"/>
    <w:multiLevelType w:val="multilevel"/>
    <w:tmpl w:val="43325712"/>
    <w:lvl w:ilvl="0">
      <w:numFmt w:val="bullet"/>
      <w:lvlText w:val="–"/>
      <w:lvlJc w:val="left"/>
      <w:pPr>
        <w:tabs>
          <w:tab w:val="num" w:pos="1669"/>
        </w:tabs>
        <w:ind w:left="1669" w:hanging="9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nsid w:val="7B721822"/>
    <w:multiLevelType w:val="hybridMultilevel"/>
    <w:tmpl w:val="EFE4834E"/>
    <w:lvl w:ilvl="0" w:tplc="04220011">
      <w:start w:val="1"/>
      <w:numFmt w:val="decimal"/>
      <w:lvlText w:val="%1)"/>
      <w:lvlJc w:val="left"/>
      <w:pPr>
        <w:ind w:left="1490" w:hanging="360"/>
      </w:pPr>
      <w:rPr>
        <w:rFonts w:cs="Times New Roman"/>
      </w:rPr>
    </w:lvl>
    <w:lvl w:ilvl="1" w:tplc="04220019" w:tentative="1">
      <w:start w:val="1"/>
      <w:numFmt w:val="lowerLetter"/>
      <w:lvlText w:val="%2."/>
      <w:lvlJc w:val="left"/>
      <w:pPr>
        <w:ind w:left="2210" w:hanging="360"/>
      </w:pPr>
      <w:rPr>
        <w:rFonts w:cs="Times New Roman"/>
      </w:rPr>
    </w:lvl>
    <w:lvl w:ilvl="2" w:tplc="0422001B" w:tentative="1">
      <w:start w:val="1"/>
      <w:numFmt w:val="lowerRoman"/>
      <w:lvlText w:val="%3."/>
      <w:lvlJc w:val="right"/>
      <w:pPr>
        <w:ind w:left="2930" w:hanging="180"/>
      </w:pPr>
      <w:rPr>
        <w:rFonts w:cs="Times New Roman"/>
      </w:rPr>
    </w:lvl>
    <w:lvl w:ilvl="3" w:tplc="0422000F" w:tentative="1">
      <w:start w:val="1"/>
      <w:numFmt w:val="decimal"/>
      <w:lvlText w:val="%4."/>
      <w:lvlJc w:val="left"/>
      <w:pPr>
        <w:ind w:left="3650" w:hanging="360"/>
      </w:pPr>
      <w:rPr>
        <w:rFonts w:cs="Times New Roman"/>
      </w:rPr>
    </w:lvl>
    <w:lvl w:ilvl="4" w:tplc="04220019" w:tentative="1">
      <w:start w:val="1"/>
      <w:numFmt w:val="lowerLetter"/>
      <w:lvlText w:val="%5."/>
      <w:lvlJc w:val="left"/>
      <w:pPr>
        <w:ind w:left="4370" w:hanging="360"/>
      </w:pPr>
      <w:rPr>
        <w:rFonts w:cs="Times New Roman"/>
      </w:rPr>
    </w:lvl>
    <w:lvl w:ilvl="5" w:tplc="0422001B" w:tentative="1">
      <w:start w:val="1"/>
      <w:numFmt w:val="lowerRoman"/>
      <w:lvlText w:val="%6."/>
      <w:lvlJc w:val="right"/>
      <w:pPr>
        <w:ind w:left="5090" w:hanging="180"/>
      </w:pPr>
      <w:rPr>
        <w:rFonts w:cs="Times New Roman"/>
      </w:rPr>
    </w:lvl>
    <w:lvl w:ilvl="6" w:tplc="0422000F" w:tentative="1">
      <w:start w:val="1"/>
      <w:numFmt w:val="decimal"/>
      <w:lvlText w:val="%7."/>
      <w:lvlJc w:val="left"/>
      <w:pPr>
        <w:ind w:left="5810" w:hanging="360"/>
      </w:pPr>
      <w:rPr>
        <w:rFonts w:cs="Times New Roman"/>
      </w:rPr>
    </w:lvl>
    <w:lvl w:ilvl="7" w:tplc="04220019" w:tentative="1">
      <w:start w:val="1"/>
      <w:numFmt w:val="lowerLetter"/>
      <w:lvlText w:val="%8."/>
      <w:lvlJc w:val="left"/>
      <w:pPr>
        <w:ind w:left="6530" w:hanging="360"/>
      </w:pPr>
      <w:rPr>
        <w:rFonts w:cs="Times New Roman"/>
      </w:rPr>
    </w:lvl>
    <w:lvl w:ilvl="8" w:tplc="0422001B" w:tentative="1">
      <w:start w:val="1"/>
      <w:numFmt w:val="lowerRoman"/>
      <w:lvlText w:val="%9."/>
      <w:lvlJc w:val="right"/>
      <w:pPr>
        <w:ind w:left="7250" w:hanging="180"/>
      </w:pPr>
      <w:rPr>
        <w:rFonts w:cs="Times New Roman"/>
      </w:rPr>
    </w:lvl>
  </w:abstractNum>
  <w:num w:numId="1">
    <w:abstractNumId w:val="10"/>
  </w:num>
  <w:num w:numId="2">
    <w:abstractNumId w:val="9"/>
  </w:num>
  <w:num w:numId="3">
    <w:abstractNumId w:val="1"/>
  </w:num>
  <w:num w:numId="4">
    <w:abstractNumId w:val="8"/>
  </w:num>
  <w:num w:numId="5">
    <w:abstractNumId w:val="4"/>
  </w:num>
  <w:num w:numId="6">
    <w:abstractNumId w:val="0"/>
  </w:num>
  <w:num w:numId="7">
    <w:abstractNumId w:val="2"/>
  </w:num>
  <w:num w:numId="8">
    <w:abstractNumId w:val="7"/>
  </w:num>
  <w:num w:numId="9">
    <w:abstractNumId w:val="3"/>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04C"/>
    <w:rsid w:val="000049E9"/>
    <w:rsid w:val="00016A95"/>
    <w:rsid w:val="0002184E"/>
    <w:rsid w:val="00023CF8"/>
    <w:rsid w:val="00025CDA"/>
    <w:rsid w:val="00031ECC"/>
    <w:rsid w:val="0003542D"/>
    <w:rsid w:val="0004424D"/>
    <w:rsid w:val="00044B78"/>
    <w:rsid w:val="000504E8"/>
    <w:rsid w:val="0005416D"/>
    <w:rsid w:val="0007645E"/>
    <w:rsid w:val="00093EB5"/>
    <w:rsid w:val="00095091"/>
    <w:rsid w:val="000A516D"/>
    <w:rsid w:val="000B79C7"/>
    <w:rsid w:val="000C4475"/>
    <w:rsid w:val="000D35B7"/>
    <w:rsid w:val="000F00B5"/>
    <w:rsid w:val="00103D6D"/>
    <w:rsid w:val="00104E02"/>
    <w:rsid w:val="00123C70"/>
    <w:rsid w:val="00130260"/>
    <w:rsid w:val="001332FD"/>
    <w:rsid w:val="00136196"/>
    <w:rsid w:val="001508BB"/>
    <w:rsid w:val="001556A7"/>
    <w:rsid w:val="00163865"/>
    <w:rsid w:val="00164C34"/>
    <w:rsid w:val="001661AD"/>
    <w:rsid w:val="00185932"/>
    <w:rsid w:val="00194C56"/>
    <w:rsid w:val="001A1985"/>
    <w:rsid w:val="001B58AF"/>
    <w:rsid w:val="001C00EC"/>
    <w:rsid w:val="001C0197"/>
    <w:rsid w:val="001C04E3"/>
    <w:rsid w:val="001C1D23"/>
    <w:rsid w:val="001C49C9"/>
    <w:rsid w:val="001D005F"/>
    <w:rsid w:val="001E23C9"/>
    <w:rsid w:val="001E2925"/>
    <w:rsid w:val="001E5F4B"/>
    <w:rsid w:val="001F107A"/>
    <w:rsid w:val="001F1570"/>
    <w:rsid w:val="001F1815"/>
    <w:rsid w:val="001F5B46"/>
    <w:rsid w:val="0020177F"/>
    <w:rsid w:val="00203149"/>
    <w:rsid w:val="002220E4"/>
    <w:rsid w:val="0022304C"/>
    <w:rsid w:val="00226E6D"/>
    <w:rsid w:val="00234664"/>
    <w:rsid w:val="00235DB5"/>
    <w:rsid w:val="0023698C"/>
    <w:rsid w:val="002374DB"/>
    <w:rsid w:val="00237EE1"/>
    <w:rsid w:val="00245CBF"/>
    <w:rsid w:val="00254C48"/>
    <w:rsid w:val="00257768"/>
    <w:rsid w:val="002659C1"/>
    <w:rsid w:val="00277B16"/>
    <w:rsid w:val="00284C00"/>
    <w:rsid w:val="002903CB"/>
    <w:rsid w:val="0029431F"/>
    <w:rsid w:val="002A0A68"/>
    <w:rsid w:val="002A162D"/>
    <w:rsid w:val="002A31AE"/>
    <w:rsid w:val="002E3B67"/>
    <w:rsid w:val="002E4285"/>
    <w:rsid w:val="002E4E53"/>
    <w:rsid w:val="00301B8A"/>
    <w:rsid w:val="003074A8"/>
    <w:rsid w:val="00321DF9"/>
    <w:rsid w:val="00330D49"/>
    <w:rsid w:val="00343891"/>
    <w:rsid w:val="00345A73"/>
    <w:rsid w:val="00351B5B"/>
    <w:rsid w:val="0037107D"/>
    <w:rsid w:val="003777AB"/>
    <w:rsid w:val="003950C6"/>
    <w:rsid w:val="00395D45"/>
    <w:rsid w:val="003A3AE5"/>
    <w:rsid w:val="003B7B2A"/>
    <w:rsid w:val="003C2A9C"/>
    <w:rsid w:val="003C5303"/>
    <w:rsid w:val="003C72DB"/>
    <w:rsid w:val="003D7103"/>
    <w:rsid w:val="003E24F8"/>
    <w:rsid w:val="003E3AFB"/>
    <w:rsid w:val="003E6ED2"/>
    <w:rsid w:val="003E7639"/>
    <w:rsid w:val="003E7B25"/>
    <w:rsid w:val="003F54D2"/>
    <w:rsid w:val="00400012"/>
    <w:rsid w:val="00414383"/>
    <w:rsid w:val="004254A1"/>
    <w:rsid w:val="0043650C"/>
    <w:rsid w:val="004406BD"/>
    <w:rsid w:val="004455DD"/>
    <w:rsid w:val="004473A3"/>
    <w:rsid w:val="00447D22"/>
    <w:rsid w:val="00450B70"/>
    <w:rsid w:val="00453E3C"/>
    <w:rsid w:val="00453EE8"/>
    <w:rsid w:val="0045607F"/>
    <w:rsid w:val="004565E8"/>
    <w:rsid w:val="00460166"/>
    <w:rsid w:val="00461137"/>
    <w:rsid w:val="0046315B"/>
    <w:rsid w:val="004678C0"/>
    <w:rsid w:val="00472A58"/>
    <w:rsid w:val="00477CD5"/>
    <w:rsid w:val="00484DDD"/>
    <w:rsid w:val="00487DD4"/>
    <w:rsid w:val="00493134"/>
    <w:rsid w:val="00495336"/>
    <w:rsid w:val="004A601D"/>
    <w:rsid w:val="004C1DFB"/>
    <w:rsid w:val="004C24AE"/>
    <w:rsid w:val="004E5C4A"/>
    <w:rsid w:val="00505E17"/>
    <w:rsid w:val="00507AD8"/>
    <w:rsid w:val="00510C4D"/>
    <w:rsid w:val="00513515"/>
    <w:rsid w:val="00520A6B"/>
    <w:rsid w:val="00521D3D"/>
    <w:rsid w:val="00531DF8"/>
    <w:rsid w:val="00534757"/>
    <w:rsid w:val="00537D78"/>
    <w:rsid w:val="005576EB"/>
    <w:rsid w:val="005617D9"/>
    <w:rsid w:val="005635AE"/>
    <w:rsid w:val="00565949"/>
    <w:rsid w:val="00580496"/>
    <w:rsid w:val="005826C6"/>
    <w:rsid w:val="00590802"/>
    <w:rsid w:val="005935EB"/>
    <w:rsid w:val="0059652A"/>
    <w:rsid w:val="005A2BDB"/>
    <w:rsid w:val="005A34D9"/>
    <w:rsid w:val="005A77B9"/>
    <w:rsid w:val="005B0494"/>
    <w:rsid w:val="005B4CDC"/>
    <w:rsid w:val="005C0ABE"/>
    <w:rsid w:val="005C1763"/>
    <w:rsid w:val="005C285B"/>
    <w:rsid w:val="005C457A"/>
    <w:rsid w:val="005D1E57"/>
    <w:rsid w:val="005D3F47"/>
    <w:rsid w:val="005D6E88"/>
    <w:rsid w:val="005E09DA"/>
    <w:rsid w:val="005E1C90"/>
    <w:rsid w:val="005E3B30"/>
    <w:rsid w:val="005F117B"/>
    <w:rsid w:val="005F266E"/>
    <w:rsid w:val="00601D48"/>
    <w:rsid w:val="006037B8"/>
    <w:rsid w:val="00606CA2"/>
    <w:rsid w:val="00607234"/>
    <w:rsid w:val="00623479"/>
    <w:rsid w:val="00634CF7"/>
    <w:rsid w:val="006427A4"/>
    <w:rsid w:val="0065552D"/>
    <w:rsid w:val="00662A99"/>
    <w:rsid w:val="006639BD"/>
    <w:rsid w:val="0069018F"/>
    <w:rsid w:val="00694FC5"/>
    <w:rsid w:val="00695DED"/>
    <w:rsid w:val="006A378A"/>
    <w:rsid w:val="006C0F75"/>
    <w:rsid w:val="006C74C1"/>
    <w:rsid w:val="006D0163"/>
    <w:rsid w:val="006D0CFC"/>
    <w:rsid w:val="006E3AE2"/>
    <w:rsid w:val="00703637"/>
    <w:rsid w:val="00704327"/>
    <w:rsid w:val="00713EAF"/>
    <w:rsid w:val="00723DF5"/>
    <w:rsid w:val="007273C2"/>
    <w:rsid w:val="00727CB0"/>
    <w:rsid w:val="00745A4C"/>
    <w:rsid w:val="00762471"/>
    <w:rsid w:val="00764F5A"/>
    <w:rsid w:val="00767107"/>
    <w:rsid w:val="00787B4C"/>
    <w:rsid w:val="00795BF3"/>
    <w:rsid w:val="007A2628"/>
    <w:rsid w:val="007A6508"/>
    <w:rsid w:val="007A74DF"/>
    <w:rsid w:val="007B1304"/>
    <w:rsid w:val="007B2DDE"/>
    <w:rsid w:val="007D4B33"/>
    <w:rsid w:val="007D5263"/>
    <w:rsid w:val="007D69EE"/>
    <w:rsid w:val="007D6ED8"/>
    <w:rsid w:val="007E1401"/>
    <w:rsid w:val="007E2E1E"/>
    <w:rsid w:val="007F2F22"/>
    <w:rsid w:val="007F7800"/>
    <w:rsid w:val="00800376"/>
    <w:rsid w:val="008202DC"/>
    <w:rsid w:val="00820967"/>
    <w:rsid w:val="00832952"/>
    <w:rsid w:val="008329DE"/>
    <w:rsid w:val="00834068"/>
    <w:rsid w:val="008344DF"/>
    <w:rsid w:val="00843409"/>
    <w:rsid w:val="008453FF"/>
    <w:rsid w:val="00856F5C"/>
    <w:rsid w:val="0085791B"/>
    <w:rsid w:val="00864C4B"/>
    <w:rsid w:val="00872052"/>
    <w:rsid w:val="0088252B"/>
    <w:rsid w:val="00886AAA"/>
    <w:rsid w:val="00890296"/>
    <w:rsid w:val="00897E7B"/>
    <w:rsid w:val="008A0FEA"/>
    <w:rsid w:val="008A342C"/>
    <w:rsid w:val="008C0F92"/>
    <w:rsid w:val="008C4C1A"/>
    <w:rsid w:val="008C6B5B"/>
    <w:rsid w:val="008D2506"/>
    <w:rsid w:val="008D34D5"/>
    <w:rsid w:val="008E485A"/>
    <w:rsid w:val="008E7B77"/>
    <w:rsid w:val="008F21F5"/>
    <w:rsid w:val="008F70CA"/>
    <w:rsid w:val="00902622"/>
    <w:rsid w:val="00902C23"/>
    <w:rsid w:val="009047CA"/>
    <w:rsid w:val="00926D4E"/>
    <w:rsid w:val="00945C61"/>
    <w:rsid w:val="0094742A"/>
    <w:rsid w:val="00952D05"/>
    <w:rsid w:val="00953844"/>
    <w:rsid w:val="009543CC"/>
    <w:rsid w:val="009559D2"/>
    <w:rsid w:val="00957D81"/>
    <w:rsid w:val="0096447C"/>
    <w:rsid w:val="00971453"/>
    <w:rsid w:val="00972065"/>
    <w:rsid w:val="00975721"/>
    <w:rsid w:val="009801E3"/>
    <w:rsid w:val="00982C66"/>
    <w:rsid w:val="009834C5"/>
    <w:rsid w:val="00991087"/>
    <w:rsid w:val="0099230D"/>
    <w:rsid w:val="009A7041"/>
    <w:rsid w:val="009B37CB"/>
    <w:rsid w:val="009D4FAE"/>
    <w:rsid w:val="009E3746"/>
    <w:rsid w:val="009E3EFA"/>
    <w:rsid w:val="009F424B"/>
    <w:rsid w:val="00A0070E"/>
    <w:rsid w:val="00A031B1"/>
    <w:rsid w:val="00A06AB3"/>
    <w:rsid w:val="00A11E79"/>
    <w:rsid w:val="00A14DA9"/>
    <w:rsid w:val="00A14E9A"/>
    <w:rsid w:val="00A219DD"/>
    <w:rsid w:val="00A236B4"/>
    <w:rsid w:val="00A358A6"/>
    <w:rsid w:val="00A36134"/>
    <w:rsid w:val="00A376EA"/>
    <w:rsid w:val="00A40EBD"/>
    <w:rsid w:val="00A416DD"/>
    <w:rsid w:val="00A4624E"/>
    <w:rsid w:val="00A4721C"/>
    <w:rsid w:val="00A7643C"/>
    <w:rsid w:val="00A77EAA"/>
    <w:rsid w:val="00A8436F"/>
    <w:rsid w:val="00A85651"/>
    <w:rsid w:val="00AA58EC"/>
    <w:rsid w:val="00AB5556"/>
    <w:rsid w:val="00AC49EC"/>
    <w:rsid w:val="00AD77B3"/>
    <w:rsid w:val="00AE0A5B"/>
    <w:rsid w:val="00AE6462"/>
    <w:rsid w:val="00AF2C83"/>
    <w:rsid w:val="00AF4A2D"/>
    <w:rsid w:val="00B246C2"/>
    <w:rsid w:val="00B32265"/>
    <w:rsid w:val="00B34103"/>
    <w:rsid w:val="00B3516E"/>
    <w:rsid w:val="00B375C4"/>
    <w:rsid w:val="00B4224C"/>
    <w:rsid w:val="00B42DF5"/>
    <w:rsid w:val="00B46168"/>
    <w:rsid w:val="00B464F6"/>
    <w:rsid w:val="00B55A5A"/>
    <w:rsid w:val="00B60E6B"/>
    <w:rsid w:val="00B7425A"/>
    <w:rsid w:val="00B94463"/>
    <w:rsid w:val="00BA62F1"/>
    <w:rsid w:val="00BA6A01"/>
    <w:rsid w:val="00BA7F90"/>
    <w:rsid w:val="00BC4C64"/>
    <w:rsid w:val="00BC5AEA"/>
    <w:rsid w:val="00BC79E5"/>
    <w:rsid w:val="00BD14F1"/>
    <w:rsid w:val="00BF1EA1"/>
    <w:rsid w:val="00BF488C"/>
    <w:rsid w:val="00C375FA"/>
    <w:rsid w:val="00C41C2C"/>
    <w:rsid w:val="00C429AE"/>
    <w:rsid w:val="00C43EFF"/>
    <w:rsid w:val="00C45706"/>
    <w:rsid w:val="00C47454"/>
    <w:rsid w:val="00C608E9"/>
    <w:rsid w:val="00C661C7"/>
    <w:rsid w:val="00C7198F"/>
    <w:rsid w:val="00C74ECD"/>
    <w:rsid w:val="00C8404C"/>
    <w:rsid w:val="00C844F2"/>
    <w:rsid w:val="00C860DF"/>
    <w:rsid w:val="00C974D4"/>
    <w:rsid w:val="00C97C2C"/>
    <w:rsid w:val="00CA7796"/>
    <w:rsid w:val="00CB1E55"/>
    <w:rsid w:val="00CB62D1"/>
    <w:rsid w:val="00CB74D3"/>
    <w:rsid w:val="00CB7BA8"/>
    <w:rsid w:val="00CC42FE"/>
    <w:rsid w:val="00CF1A79"/>
    <w:rsid w:val="00CF4205"/>
    <w:rsid w:val="00CF5DA7"/>
    <w:rsid w:val="00D007E8"/>
    <w:rsid w:val="00D11DC3"/>
    <w:rsid w:val="00D13DA7"/>
    <w:rsid w:val="00D15194"/>
    <w:rsid w:val="00D220CE"/>
    <w:rsid w:val="00D43841"/>
    <w:rsid w:val="00D46EBB"/>
    <w:rsid w:val="00D514B2"/>
    <w:rsid w:val="00D56CBC"/>
    <w:rsid w:val="00D601E6"/>
    <w:rsid w:val="00D60FF7"/>
    <w:rsid w:val="00D66BF4"/>
    <w:rsid w:val="00D66E78"/>
    <w:rsid w:val="00D74F85"/>
    <w:rsid w:val="00D91B51"/>
    <w:rsid w:val="00D93E98"/>
    <w:rsid w:val="00DA7D88"/>
    <w:rsid w:val="00DB0F86"/>
    <w:rsid w:val="00DB0FC7"/>
    <w:rsid w:val="00DB10AB"/>
    <w:rsid w:val="00DB16B8"/>
    <w:rsid w:val="00DB2D57"/>
    <w:rsid w:val="00DB2EBA"/>
    <w:rsid w:val="00DC006D"/>
    <w:rsid w:val="00DC2C04"/>
    <w:rsid w:val="00DC54D2"/>
    <w:rsid w:val="00DC7BBE"/>
    <w:rsid w:val="00DD001D"/>
    <w:rsid w:val="00DF429B"/>
    <w:rsid w:val="00DF4DD4"/>
    <w:rsid w:val="00E004E9"/>
    <w:rsid w:val="00E023AA"/>
    <w:rsid w:val="00E02DFF"/>
    <w:rsid w:val="00E1244E"/>
    <w:rsid w:val="00E13F33"/>
    <w:rsid w:val="00E21F23"/>
    <w:rsid w:val="00E245C8"/>
    <w:rsid w:val="00E25191"/>
    <w:rsid w:val="00E251A0"/>
    <w:rsid w:val="00E44F4E"/>
    <w:rsid w:val="00E5414C"/>
    <w:rsid w:val="00E55F70"/>
    <w:rsid w:val="00E57C4B"/>
    <w:rsid w:val="00E61E06"/>
    <w:rsid w:val="00E70DC5"/>
    <w:rsid w:val="00E76798"/>
    <w:rsid w:val="00E8282F"/>
    <w:rsid w:val="00E90ECE"/>
    <w:rsid w:val="00EA388F"/>
    <w:rsid w:val="00EA694F"/>
    <w:rsid w:val="00EB1805"/>
    <w:rsid w:val="00EC4AA5"/>
    <w:rsid w:val="00EC5214"/>
    <w:rsid w:val="00EC5E7E"/>
    <w:rsid w:val="00EC6D39"/>
    <w:rsid w:val="00EC77B7"/>
    <w:rsid w:val="00ED162C"/>
    <w:rsid w:val="00ED79C0"/>
    <w:rsid w:val="00EE48F3"/>
    <w:rsid w:val="00EE634F"/>
    <w:rsid w:val="00F07C2E"/>
    <w:rsid w:val="00F13EC1"/>
    <w:rsid w:val="00F20A55"/>
    <w:rsid w:val="00F20FF8"/>
    <w:rsid w:val="00F212CB"/>
    <w:rsid w:val="00F27109"/>
    <w:rsid w:val="00F35435"/>
    <w:rsid w:val="00F3604B"/>
    <w:rsid w:val="00F36F44"/>
    <w:rsid w:val="00F3762E"/>
    <w:rsid w:val="00F37A5F"/>
    <w:rsid w:val="00F42F70"/>
    <w:rsid w:val="00F525CA"/>
    <w:rsid w:val="00F53813"/>
    <w:rsid w:val="00F54A15"/>
    <w:rsid w:val="00F6015A"/>
    <w:rsid w:val="00F761A4"/>
    <w:rsid w:val="00F7731C"/>
    <w:rsid w:val="00F77FEF"/>
    <w:rsid w:val="00F91D61"/>
    <w:rsid w:val="00F976C7"/>
    <w:rsid w:val="00FA6774"/>
    <w:rsid w:val="00FB16FD"/>
    <w:rsid w:val="00FB55C1"/>
    <w:rsid w:val="00FB6723"/>
    <w:rsid w:val="00FC4B80"/>
    <w:rsid w:val="00FC512D"/>
    <w:rsid w:val="00FC7DD9"/>
    <w:rsid w:val="00FD023D"/>
    <w:rsid w:val="00FD4B5B"/>
    <w:rsid w:val="00FE4E4C"/>
    <w:rsid w:val="00FF30D3"/>
    <w:rsid w:val="00FF5214"/>
    <w:rsid w:val="00FF6E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4C"/>
    <w:pPr>
      <w:spacing w:after="200" w:line="276" w:lineRule="auto"/>
    </w:pPr>
    <w:rPr>
      <w:rFonts w:eastAsia="Times New Roman"/>
      <w:lang w:val="ru-RU" w:eastAsia="ru-RU"/>
    </w:rPr>
  </w:style>
  <w:style w:type="paragraph" w:styleId="Heading2">
    <w:name w:val="heading 2"/>
    <w:basedOn w:val="Normal"/>
    <w:next w:val="Normal"/>
    <w:link w:val="Heading2Char"/>
    <w:uiPriority w:val="99"/>
    <w:qFormat/>
    <w:rsid w:val="00FC7DD9"/>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46315B"/>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7DD9"/>
    <w:rPr>
      <w:rFonts w:ascii="Cambria" w:hAnsi="Cambria" w:cs="Times New Roman"/>
      <w:b/>
      <w:bCs/>
      <w:color w:val="4F81BD"/>
      <w:sz w:val="26"/>
      <w:szCs w:val="26"/>
      <w:lang w:val="ru-RU" w:eastAsia="ru-RU"/>
    </w:rPr>
  </w:style>
  <w:style w:type="character" w:customStyle="1" w:styleId="Heading4Char">
    <w:name w:val="Heading 4 Char"/>
    <w:basedOn w:val="DefaultParagraphFont"/>
    <w:link w:val="Heading4"/>
    <w:uiPriority w:val="99"/>
    <w:locked/>
    <w:rsid w:val="0046315B"/>
    <w:rPr>
      <w:rFonts w:ascii="Cambria" w:hAnsi="Cambria" w:cs="Times New Roman"/>
      <w:b/>
      <w:bCs/>
      <w:i/>
      <w:iCs/>
      <w:color w:val="4F81BD"/>
      <w:lang w:val="ru-RU" w:eastAsia="ru-RU"/>
    </w:rPr>
  </w:style>
  <w:style w:type="paragraph" w:styleId="Header">
    <w:name w:val="header"/>
    <w:basedOn w:val="Normal"/>
    <w:link w:val="HeaderChar"/>
    <w:uiPriority w:val="99"/>
    <w:rsid w:val="00FD02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D023D"/>
    <w:rPr>
      <w:rFonts w:eastAsia="Times New Roman" w:cs="Times New Roman"/>
      <w:lang w:val="ru-RU" w:eastAsia="ru-RU"/>
    </w:rPr>
  </w:style>
  <w:style w:type="paragraph" w:styleId="Footer">
    <w:name w:val="footer"/>
    <w:basedOn w:val="Normal"/>
    <w:link w:val="FooterChar"/>
    <w:uiPriority w:val="99"/>
    <w:rsid w:val="00FD02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D023D"/>
    <w:rPr>
      <w:rFonts w:eastAsia="Times New Roman" w:cs="Times New Roman"/>
      <w:lang w:val="ru-RU" w:eastAsia="ru-RU"/>
    </w:rPr>
  </w:style>
  <w:style w:type="paragraph" w:styleId="ListParagraph">
    <w:name w:val="List Paragraph"/>
    <w:basedOn w:val="Normal"/>
    <w:uiPriority w:val="99"/>
    <w:qFormat/>
    <w:rsid w:val="00FD023D"/>
    <w:pPr>
      <w:ind w:left="720"/>
      <w:contextualSpacing/>
    </w:pPr>
  </w:style>
  <w:style w:type="paragraph" w:styleId="BodyText2">
    <w:name w:val="Body Text 2"/>
    <w:basedOn w:val="Normal"/>
    <w:link w:val="BodyText2Char"/>
    <w:uiPriority w:val="99"/>
    <w:rsid w:val="00FD023D"/>
    <w:pPr>
      <w:autoSpaceDE w:val="0"/>
      <w:autoSpaceDN w:val="0"/>
      <w:spacing w:after="0" w:line="360" w:lineRule="auto"/>
      <w:ind w:firstLine="709"/>
      <w:jc w:val="both"/>
    </w:pPr>
    <w:rPr>
      <w:rFonts w:cs="Calibri"/>
      <w:sz w:val="28"/>
      <w:szCs w:val="28"/>
      <w:lang w:val="uk-UA"/>
    </w:rPr>
  </w:style>
  <w:style w:type="character" w:customStyle="1" w:styleId="BodyText2Char">
    <w:name w:val="Body Text 2 Char"/>
    <w:basedOn w:val="DefaultParagraphFont"/>
    <w:link w:val="BodyText2"/>
    <w:uiPriority w:val="99"/>
    <w:locked/>
    <w:rsid w:val="00FD023D"/>
    <w:rPr>
      <w:rFonts w:ascii="Calibri" w:hAnsi="Calibri" w:cs="Calibri"/>
      <w:sz w:val="28"/>
      <w:szCs w:val="28"/>
      <w:lang w:eastAsia="ru-RU"/>
    </w:rPr>
  </w:style>
  <w:style w:type="paragraph" w:customStyle="1" w:styleId="Default">
    <w:name w:val="Default"/>
    <w:uiPriority w:val="99"/>
    <w:rsid w:val="00FD023D"/>
    <w:pPr>
      <w:autoSpaceDE w:val="0"/>
      <w:autoSpaceDN w:val="0"/>
      <w:adjustRightInd w:val="0"/>
    </w:pPr>
    <w:rPr>
      <w:rFonts w:cs="Calibri"/>
      <w:color w:val="000000"/>
      <w:sz w:val="24"/>
      <w:szCs w:val="24"/>
      <w:lang w:val="ru-RU"/>
    </w:rPr>
  </w:style>
  <w:style w:type="paragraph" w:customStyle="1" w:styleId="2">
    <w:name w:val="Абзац списку2"/>
    <w:basedOn w:val="Normal"/>
    <w:uiPriority w:val="99"/>
    <w:rsid w:val="00FD023D"/>
    <w:pPr>
      <w:suppressAutoHyphens/>
      <w:ind w:left="720"/>
    </w:pPr>
    <w:rPr>
      <w:rFonts w:eastAsia="Calibri" w:cs="Calibri"/>
      <w:lang w:val="uk-UA" w:eastAsia="ar-SA"/>
    </w:rPr>
  </w:style>
  <w:style w:type="paragraph" w:styleId="NormalWeb">
    <w:name w:val="Normal (Web)"/>
    <w:aliases w:val="webb,Обычный (Web),Знак Знак3"/>
    <w:basedOn w:val="Normal"/>
    <w:uiPriority w:val="99"/>
    <w:rsid w:val="00FD023D"/>
    <w:pPr>
      <w:suppressAutoHyphens/>
      <w:spacing w:before="280" w:after="280" w:line="240" w:lineRule="auto"/>
    </w:pPr>
    <w:rPr>
      <w:rFonts w:ascii="Times New Roman" w:hAnsi="Times New Roman"/>
      <w:sz w:val="24"/>
      <w:szCs w:val="24"/>
      <w:lang w:val="uk-UA" w:eastAsia="ar-SA"/>
    </w:rPr>
  </w:style>
  <w:style w:type="character" w:customStyle="1" w:styleId="apple-style-span">
    <w:name w:val="apple-style-span"/>
    <w:basedOn w:val="DefaultParagraphFont"/>
    <w:uiPriority w:val="99"/>
    <w:rsid w:val="0046315B"/>
    <w:rPr>
      <w:rFonts w:cs="Times New Roman"/>
    </w:rPr>
  </w:style>
  <w:style w:type="character" w:customStyle="1" w:styleId="hps">
    <w:name w:val="hps"/>
    <w:basedOn w:val="DefaultParagraphFont"/>
    <w:uiPriority w:val="99"/>
    <w:rsid w:val="0046315B"/>
    <w:rPr>
      <w:rFonts w:cs="Times New Roman"/>
    </w:rPr>
  </w:style>
  <w:style w:type="character" w:customStyle="1" w:styleId="apple-converted-space">
    <w:name w:val="apple-converted-space"/>
    <w:basedOn w:val="DefaultParagraphFont"/>
    <w:uiPriority w:val="99"/>
    <w:rsid w:val="009F424B"/>
    <w:rPr>
      <w:rFonts w:cs="Times New Roman"/>
    </w:rPr>
  </w:style>
  <w:style w:type="paragraph" w:styleId="NoSpacing">
    <w:name w:val="No Spacing"/>
    <w:link w:val="NoSpacingChar"/>
    <w:uiPriority w:val="99"/>
    <w:qFormat/>
    <w:rsid w:val="00023CF8"/>
    <w:pPr>
      <w:spacing w:line="360" w:lineRule="auto"/>
      <w:ind w:firstLine="709"/>
      <w:jc w:val="both"/>
    </w:pPr>
    <w:rPr>
      <w:lang w:val="ru-RU"/>
    </w:rPr>
  </w:style>
  <w:style w:type="character" w:customStyle="1" w:styleId="FontStyle80">
    <w:name w:val="Font Style80"/>
    <w:uiPriority w:val="99"/>
    <w:rsid w:val="002A0A68"/>
    <w:rPr>
      <w:rFonts w:ascii="Times New Roman" w:hAnsi="Times New Roman"/>
      <w:sz w:val="20"/>
    </w:rPr>
  </w:style>
  <w:style w:type="paragraph" w:customStyle="1" w:styleId="1">
    <w:name w:val="Обычный1"/>
    <w:link w:val="10"/>
    <w:uiPriority w:val="99"/>
    <w:rsid w:val="00B246C2"/>
    <w:pPr>
      <w:widowControl w:val="0"/>
    </w:pPr>
    <w:rPr>
      <w:rFonts w:ascii="Times New Roman" w:eastAsia="Times New Roman" w:hAnsi="Times New Roman"/>
      <w:sz w:val="20"/>
      <w:szCs w:val="20"/>
      <w:lang w:val="ru-RU" w:eastAsia="ru-RU" w:bidi="he-IL"/>
    </w:rPr>
  </w:style>
  <w:style w:type="character" w:customStyle="1" w:styleId="10">
    <w:name w:val="Обычный1 Знак"/>
    <w:basedOn w:val="DefaultParagraphFont"/>
    <w:link w:val="1"/>
    <w:uiPriority w:val="99"/>
    <w:locked/>
    <w:rsid w:val="00B246C2"/>
    <w:rPr>
      <w:rFonts w:ascii="Times New Roman" w:hAnsi="Times New Roman" w:cs="Times New Roman"/>
      <w:lang w:val="ru-RU" w:eastAsia="ru-RU" w:bidi="he-IL"/>
    </w:rPr>
  </w:style>
  <w:style w:type="character" w:styleId="Strong">
    <w:name w:val="Strong"/>
    <w:basedOn w:val="DefaultParagraphFont"/>
    <w:uiPriority w:val="99"/>
    <w:qFormat/>
    <w:rsid w:val="0085791B"/>
    <w:rPr>
      <w:rFonts w:cs="Times New Roman"/>
      <w:b/>
      <w:bCs/>
    </w:rPr>
  </w:style>
  <w:style w:type="character" w:customStyle="1" w:styleId="st">
    <w:name w:val="st"/>
    <w:basedOn w:val="DefaultParagraphFont"/>
    <w:uiPriority w:val="99"/>
    <w:rsid w:val="006A378A"/>
    <w:rPr>
      <w:rFonts w:cs="Times New Roman"/>
    </w:rPr>
  </w:style>
  <w:style w:type="paragraph" w:styleId="BalloonText">
    <w:name w:val="Balloon Text"/>
    <w:basedOn w:val="Normal"/>
    <w:link w:val="BalloonTextChar"/>
    <w:uiPriority w:val="99"/>
    <w:semiHidden/>
    <w:rsid w:val="0058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496"/>
    <w:rPr>
      <w:rFonts w:ascii="Tahoma" w:hAnsi="Tahoma" w:cs="Tahoma"/>
      <w:sz w:val="16"/>
      <w:szCs w:val="16"/>
      <w:lang w:val="ru-RU" w:eastAsia="ru-RU"/>
    </w:rPr>
  </w:style>
  <w:style w:type="paragraph" w:styleId="BodyText">
    <w:name w:val="Body Text"/>
    <w:basedOn w:val="Normal"/>
    <w:link w:val="BodyTextChar"/>
    <w:uiPriority w:val="99"/>
    <w:rsid w:val="00E90ECE"/>
    <w:pPr>
      <w:spacing w:after="120"/>
    </w:pPr>
  </w:style>
  <w:style w:type="character" w:customStyle="1" w:styleId="BodyTextChar">
    <w:name w:val="Body Text Char"/>
    <w:basedOn w:val="DefaultParagraphFont"/>
    <w:link w:val="BodyText"/>
    <w:uiPriority w:val="99"/>
    <w:locked/>
    <w:rsid w:val="00E90ECE"/>
    <w:rPr>
      <w:rFonts w:eastAsia="Times New Roman" w:cs="Times New Roman"/>
      <w:lang w:val="ru-RU" w:eastAsia="ru-RU"/>
    </w:rPr>
  </w:style>
  <w:style w:type="character" w:styleId="PageNumber">
    <w:name w:val="page number"/>
    <w:basedOn w:val="DefaultParagraphFont"/>
    <w:uiPriority w:val="99"/>
    <w:rsid w:val="00F07C2E"/>
    <w:rPr>
      <w:rFonts w:cs="Times New Roman"/>
    </w:rPr>
  </w:style>
  <w:style w:type="paragraph" w:customStyle="1" w:styleId="a">
    <w:name w:val="Знак Знак Знак Знак Знак Знак Знак"/>
    <w:basedOn w:val="Normal"/>
    <w:uiPriority w:val="99"/>
    <w:rsid w:val="00F07C2E"/>
    <w:pPr>
      <w:spacing w:after="0" w:line="240" w:lineRule="auto"/>
    </w:pPr>
    <w:rPr>
      <w:rFonts w:ascii="Verdana" w:eastAsia="Calibri" w:hAnsi="Verdana"/>
      <w:sz w:val="20"/>
      <w:szCs w:val="20"/>
      <w:lang w:val="en-US" w:eastAsia="en-US"/>
    </w:rPr>
  </w:style>
  <w:style w:type="character" w:customStyle="1" w:styleId="NoSpacingChar">
    <w:name w:val="No Spacing Char"/>
    <w:link w:val="NoSpacing"/>
    <w:uiPriority w:val="99"/>
    <w:locked/>
    <w:rsid w:val="00F07C2E"/>
    <w:rPr>
      <w:sz w:val="22"/>
      <w:lang w:val="ru-RU" w:eastAsia="en-US"/>
    </w:rPr>
  </w:style>
</w:styles>
</file>

<file path=word/webSettings.xml><?xml version="1.0" encoding="utf-8"?>
<w:webSettings xmlns:r="http://schemas.openxmlformats.org/officeDocument/2006/relationships" xmlns:w="http://schemas.openxmlformats.org/wordprocessingml/2006/main">
  <w:divs>
    <w:div w:id="936791840">
      <w:marLeft w:val="0"/>
      <w:marRight w:val="0"/>
      <w:marTop w:val="0"/>
      <w:marBottom w:val="0"/>
      <w:divBdr>
        <w:top w:val="none" w:sz="0" w:space="0" w:color="auto"/>
        <w:left w:val="none" w:sz="0" w:space="0" w:color="auto"/>
        <w:bottom w:val="none" w:sz="0" w:space="0" w:color="auto"/>
        <w:right w:val="none" w:sz="0" w:space="0" w:color="auto"/>
      </w:divBdr>
    </w:div>
    <w:div w:id="936791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1126</TotalTime>
  <Pages>23</Pages>
  <Words>8842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48</cp:revision>
  <cp:lastPrinted>2017-05-26T14:06:00Z</cp:lastPrinted>
  <dcterms:created xsi:type="dcterms:W3CDTF">2017-05-01T11:18:00Z</dcterms:created>
  <dcterms:modified xsi:type="dcterms:W3CDTF">2017-05-26T14:07:00Z</dcterms:modified>
</cp:coreProperties>
</file>