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42C16A" w14:textId="77777777" w:rsidR="00CC1075" w:rsidRDefault="00CC1075" w:rsidP="00F6582A">
      <w:pPr>
        <w:spacing w:after="0" w:line="360" w:lineRule="auto"/>
        <w:rPr>
          <w:rFonts w:ascii="Times New Roman" w:hAnsi="Times New Roman" w:cs="Times New Roman"/>
          <w:b/>
          <w:sz w:val="28"/>
          <w:szCs w:val="28"/>
          <w:lang w:val="en-GB"/>
        </w:rPr>
      </w:pPr>
      <w:bookmarkStart w:id="0" w:name="_GoBack"/>
      <w:bookmarkEnd w:id="0"/>
    </w:p>
    <w:p w14:paraId="17EBC1EC" w14:textId="157AD687" w:rsidR="00CC1075" w:rsidRDefault="00F6582A">
      <w:pPr>
        <w:spacing w:after="0" w:line="360" w:lineRule="auto"/>
        <w:jc w:val="center"/>
        <w:rPr>
          <w:rFonts w:ascii="Times New Roman" w:hAnsi="Times New Roman" w:cs="Times New Roman"/>
          <w:b/>
          <w:sz w:val="28"/>
          <w:szCs w:val="28"/>
          <w:lang w:val="en-GB"/>
        </w:rPr>
      </w:pPr>
      <w:r>
        <w:rPr>
          <w:rFonts w:ascii="Times New Roman" w:hAnsi="Times New Roman" w:cs="Times New Roman"/>
          <w:b/>
          <w:noProof/>
          <w:sz w:val="28"/>
          <w:szCs w:val="28"/>
          <w:lang w:val="ru-RU" w:eastAsia="ru-RU"/>
        </w:rPr>
        <w:lastRenderedPageBreak/>
        <w:drawing>
          <wp:anchor distT="0" distB="0" distL="114300" distR="114300" simplePos="0" relativeHeight="251659264" behindDoc="0" locked="0" layoutInCell="1" allowOverlap="1" wp14:anchorId="2484A64D" wp14:editId="7708D6A6">
            <wp:simplePos x="0" y="0"/>
            <wp:positionH relativeFrom="column">
              <wp:posOffset>0</wp:posOffset>
            </wp:positionH>
            <wp:positionV relativeFrom="paragraph">
              <wp:posOffset>0</wp:posOffset>
            </wp:positionV>
            <wp:extent cx="6094730" cy="8978900"/>
            <wp:effectExtent l="0" t="0" r="1270" b="0"/>
            <wp:wrapTopAndBottom/>
            <wp:docPr id="16955000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00057" name="Рисунок 1695500057"/>
                    <pic:cNvPicPr/>
                  </pic:nvPicPr>
                  <pic:blipFill>
                    <a:blip r:embed="rId7">
                      <a:extLst>
                        <a:ext uri="{28A0092B-C50C-407E-A947-70E740481C1C}">
                          <a14:useLocalDpi xmlns:a14="http://schemas.microsoft.com/office/drawing/2010/main" val="0"/>
                        </a:ext>
                      </a:extLst>
                    </a:blip>
                    <a:stretch>
                      <a:fillRect/>
                    </a:stretch>
                  </pic:blipFill>
                  <pic:spPr>
                    <a:xfrm>
                      <a:off x="0" y="0"/>
                      <a:ext cx="6094730" cy="8978900"/>
                    </a:xfrm>
                    <a:prstGeom prst="rect">
                      <a:avLst/>
                    </a:prstGeom>
                  </pic:spPr>
                </pic:pic>
              </a:graphicData>
            </a:graphic>
          </wp:anchor>
        </w:drawing>
      </w:r>
    </w:p>
    <w:p w14:paraId="73101AA1" w14:textId="77777777" w:rsidR="00CC1075" w:rsidRDefault="00CC1075">
      <w:pPr>
        <w:spacing w:after="0" w:line="360" w:lineRule="auto"/>
        <w:jc w:val="center"/>
        <w:rPr>
          <w:rFonts w:ascii="Times New Roman" w:hAnsi="Times New Roman" w:cs="Times New Roman"/>
          <w:b/>
          <w:sz w:val="28"/>
          <w:szCs w:val="28"/>
          <w:lang w:val="en-GB"/>
        </w:rPr>
      </w:pPr>
    </w:p>
    <w:p w14:paraId="67DBCFC2" w14:textId="4A7B30E8" w:rsidR="0071234A" w:rsidRDefault="00266FCA">
      <w:pPr>
        <w:spacing w:after="0" w:line="36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ЗМІСТ</w:t>
      </w:r>
    </w:p>
    <w:p w14:paraId="76BE3F4F" w14:textId="77777777" w:rsidR="00C56004" w:rsidRDefault="00C56004" w:rsidP="00C56004">
      <w:pPr>
        <w:spacing w:after="0" w:line="360" w:lineRule="auto"/>
        <w:rPr>
          <w:b/>
          <w:sz w:val="28"/>
          <w:szCs w:val="28"/>
          <w:lang w:val="uk-UA"/>
        </w:rPr>
      </w:pPr>
    </w:p>
    <w:p w14:paraId="7B8FA0DF" w14:textId="77777777" w:rsidR="0071234A" w:rsidRDefault="00266FCA">
      <w:pPr>
        <w:spacing w:after="0" w:line="360" w:lineRule="auto"/>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ВСТУП……………………………………………………</w:t>
      </w:r>
      <w:r w:rsidR="005670CA">
        <w:rPr>
          <w:rFonts w:ascii="Times New Roman" w:hAnsi="Times New Roman" w:cs="Times New Roman"/>
          <w:b/>
          <w:sz w:val="28"/>
          <w:szCs w:val="28"/>
          <w:lang w:val="ru-RU"/>
        </w:rPr>
        <w:t>..</w:t>
      </w:r>
      <w:r>
        <w:rPr>
          <w:rFonts w:ascii="Times New Roman" w:hAnsi="Times New Roman" w:cs="Times New Roman"/>
          <w:b/>
          <w:sz w:val="28"/>
          <w:szCs w:val="28"/>
          <w:lang w:val="ru-RU"/>
        </w:rPr>
        <w:t>……………………3</w:t>
      </w:r>
    </w:p>
    <w:p w14:paraId="501B8FDC" w14:textId="77777777" w:rsidR="0071234A" w:rsidRDefault="00266FCA">
      <w:pPr>
        <w:spacing w:after="0" w:line="360" w:lineRule="auto"/>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РОЗДІЛ 1.  ТЕОРЕТИЧНІ ОСНОВИ РОЗВИТКУ ТЕХНОЛОГІЙ РОЗВИВАЛЬНОГО НАВЧАННЯ В УМОВАХ ВИЩОЇ ШКОЛИ ……………8</w:t>
      </w:r>
    </w:p>
    <w:p w14:paraId="4C6AC6B5" w14:textId="77777777" w:rsidR="0071234A" w:rsidRDefault="00266FC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1.1. Суть поняття «розвивального навчання» в психолого-педагогічній літературі………………………………………………………………………………8</w:t>
      </w:r>
    </w:p>
    <w:p w14:paraId="3755FB26" w14:textId="77777777" w:rsidR="0071234A" w:rsidRDefault="00266FC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1.2 Можливості використання технологій розвивального навчання в умовах вищої школи ………………………………………………………</w:t>
      </w:r>
      <w:r w:rsidR="00C56004">
        <w:rPr>
          <w:rFonts w:ascii="Times New Roman" w:hAnsi="Times New Roman" w:cs="Times New Roman"/>
          <w:sz w:val="28"/>
          <w:szCs w:val="28"/>
          <w:lang w:val="ru-RU"/>
        </w:rPr>
        <w:t>...</w:t>
      </w:r>
      <w:r>
        <w:rPr>
          <w:rFonts w:ascii="Times New Roman" w:hAnsi="Times New Roman" w:cs="Times New Roman"/>
          <w:sz w:val="28"/>
          <w:szCs w:val="28"/>
          <w:lang w:val="ru-RU"/>
        </w:rPr>
        <w:t>…………</w:t>
      </w:r>
      <w:r w:rsidR="00F146B5">
        <w:rPr>
          <w:rFonts w:ascii="Times New Roman" w:hAnsi="Times New Roman" w:cs="Times New Roman"/>
          <w:sz w:val="28"/>
          <w:szCs w:val="28"/>
          <w:lang w:val="ru-RU"/>
        </w:rPr>
        <w:t>………23</w:t>
      </w:r>
    </w:p>
    <w:p w14:paraId="7890C222" w14:textId="77777777" w:rsidR="0071234A" w:rsidRDefault="00266FC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1.3 Дидактичні умови використання технологій розвивального навчання в умовах вищої школи…………………………………………………………</w:t>
      </w:r>
      <w:r w:rsidR="00C56004">
        <w:rPr>
          <w:rFonts w:ascii="Times New Roman" w:hAnsi="Times New Roman" w:cs="Times New Roman"/>
          <w:sz w:val="28"/>
          <w:szCs w:val="28"/>
          <w:lang w:val="ru-RU"/>
        </w:rPr>
        <w:t>.</w:t>
      </w:r>
      <w:r>
        <w:rPr>
          <w:rFonts w:ascii="Times New Roman" w:hAnsi="Times New Roman" w:cs="Times New Roman"/>
          <w:sz w:val="28"/>
          <w:szCs w:val="28"/>
          <w:lang w:val="ru-RU"/>
        </w:rPr>
        <w:t>……… 32</w:t>
      </w:r>
    </w:p>
    <w:p w14:paraId="647490AE" w14:textId="77777777" w:rsidR="0071234A" w:rsidRDefault="00266FCA">
      <w:pPr>
        <w:spacing w:after="0" w:line="360" w:lineRule="auto"/>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РОЗДІЛ 2. МЕТОДИЧНІ ЗАСАДИ ЕФЕКТИВНОСТІ ВИКОРИСТАННЯ ТЕХНОЛОГІЙ РОЗВИВАЛЬНОГО НАВЧАННЯ В УМОВАХ ВИЩОЇ ШКОЛИ  МАЙБУТНІХ ПЕДАГОГІВ…………………</w:t>
      </w:r>
      <w:r w:rsidR="00C56004">
        <w:rPr>
          <w:rFonts w:ascii="Times New Roman" w:hAnsi="Times New Roman" w:cs="Times New Roman"/>
          <w:b/>
          <w:sz w:val="28"/>
          <w:szCs w:val="28"/>
          <w:lang w:val="ru-RU"/>
        </w:rPr>
        <w:t>..</w:t>
      </w:r>
      <w:r>
        <w:rPr>
          <w:rFonts w:ascii="Times New Roman" w:hAnsi="Times New Roman" w:cs="Times New Roman"/>
          <w:b/>
          <w:sz w:val="28"/>
          <w:szCs w:val="28"/>
          <w:lang w:val="ru-RU"/>
        </w:rPr>
        <w:t>…39</w:t>
      </w:r>
    </w:p>
    <w:p w14:paraId="66DF467D" w14:textId="77777777" w:rsidR="0071234A" w:rsidRDefault="00266FC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2.1 Вивчення та аналіз проблеми використання технологій розвивального навчання в умовах вищої школи………………………………………………….…..39</w:t>
      </w:r>
    </w:p>
    <w:p w14:paraId="1EA01D1A" w14:textId="77777777" w:rsidR="0071234A" w:rsidRDefault="00266FC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2.2. </w:t>
      </w:r>
      <w:r>
        <w:rPr>
          <w:rFonts w:ascii="Times New Roman" w:hAnsi="Times New Roman" w:cs="Times New Roman"/>
          <w:color w:val="333333"/>
          <w:sz w:val="28"/>
          <w:szCs w:val="28"/>
          <w:shd w:val="clear" w:color="auto" w:fill="FFFFFF"/>
          <w:lang w:val="ru-RU"/>
        </w:rPr>
        <w:t>Впровадження розвивальних технологій навчання у вищій педагогічній школі……………………………………………………………………………….</w:t>
      </w:r>
      <w:r w:rsidR="00C56004">
        <w:rPr>
          <w:rFonts w:ascii="Times New Roman" w:hAnsi="Times New Roman" w:cs="Times New Roman"/>
          <w:color w:val="333333"/>
          <w:sz w:val="28"/>
          <w:szCs w:val="28"/>
          <w:shd w:val="clear" w:color="auto" w:fill="FFFFFF"/>
          <w:lang w:val="ru-RU"/>
        </w:rPr>
        <w:t>.</w:t>
      </w:r>
      <w:r>
        <w:rPr>
          <w:rFonts w:ascii="Times New Roman" w:hAnsi="Times New Roman" w:cs="Times New Roman"/>
          <w:color w:val="333333"/>
          <w:sz w:val="28"/>
          <w:szCs w:val="28"/>
          <w:shd w:val="clear" w:color="auto" w:fill="FFFFFF"/>
          <w:lang w:val="ru-RU"/>
        </w:rPr>
        <w:t>…50</w:t>
      </w:r>
    </w:p>
    <w:p w14:paraId="7F89334D"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ru-RU"/>
        </w:rPr>
        <w:t>2.3.</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Стратегії та методи підготовки студентів до розвивального навчання.60</w:t>
      </w:r>
    </w:p>
    <w:p w14:paraId="4D820E67" w14:textId="77777777" w:rsidR="0071234A" w:rsidRDefault="00266FCA">
      <w:pPr>
        <w:spacing w:after="0" w:line="360" w:lineRule="auto"/>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ВИСНОВКИ…………………………………………………………………</w:t>
      </w:r>
      <w:r w:rsidR="005670CA">
        <w:rPr>
          <w:rFonts w:ascii="Times New Roman" w:hAnsi="Times New Roman" w:cs="Times New Roman"/>
          <w:b/>
          <w:sz w:val="28"/>
          <w:szCs w:val="28"/>
          <w:lang w:val="ru-RU"/>
        </w:rPr>
        <w:t>…75</w:t>
      </w:r>
    </w:p>
    <w:p w14:paraId="116F61CF" w14:textId="77777777" w:rsidR="0071234A" w:rsidRDefault="00266FCA">
      <w:pPr>
        <w:spacing w:after="0" w:line="360" w:lineRule="auto"/>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СПИСОК ВИКОРИСТАНИХ ДЖЕРЕЛ…………………</w:t>
      </w:r>
      <w:r w:rsidR="00C56004">
        <w:rPr>
          <w:rFonts w:ascii="Times New Roman" w:hAnsi="Times New Roman" w:cs="Times New Roman"/>
          <w:b/>
          <w:sz w:val="28"/>
          <w:szCs w:val="28"/>
          <w:lang w:val="ru-RU"/>
        </w:rPr>
        <w:t>..</w:t>
      </w:r>
      <w:r>
        <w:rPr>
          <w:rFonts w:ascii="Times New Roman" w:hAnsi="Times New Roman" w:cs="Times New Roman"/>
          <w:b/>
          <w:sz w:val="28"/>
          <w:szCs w:val="28"/>
          <w:lang w:val="ru-RU"/>
        </w:rPr>
        <w:t>……………</w:t>
      </w:r>
      <w:r w:rsidR="005670CA">
        <w:rPr>
          <w:rFonts w:ascii="Times New Roman" w:hAnsi="Times New Roman" w:cs="Times New Roman"/>
          <w:b/>
          <w:sz w:val="28"/>
          <w:szCs w:val="28"/>
          <w:lang w:val="ru-RU"/>
        </w:rPr>
        <w:t>….81</w:t>
      </w:r>
    </w:p>
    <w:p w14:paraId="7907F440" w14:textId="77777777" w:rsidR="0071234A" w:rsidRDefault="00266FCA">
      <w:pPr>
        <w:spacing w:after="0" w:line="360" w:lineRule="auto"/>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ДОДАТКИ………………………………………………………………</w:t>
      </w:r>
      <w:r w:rsidR="00C56004">
        <w:rPr>
          <w:rFonts w:ascii="Times New Roman" w:hAnsi="Times New Roman" w:cs="Times New Roman"/>
          <w:b/>
          <w:sz w:val="28"/>
          <w:szCs w:val="28"/>
          <w:lang w:val="ru-RU"/>
        </w:rPr>
        <w:t>..</w:t>
      </w:r>
      <w:r w:rsidR="005670CA">
        <w:rPr>
          <w:rFonts w:ascii="Times New Roman" w:hAnsi="Times New Roman" w:cs="Times New Roman"/>
          <w:b/>
          <w:sz w:val="28"/>
          <w:szCs w:val="28"/>
          <w:lang w:val="ru-RU"/>
        </w:rPr>
        <w:t>…….88</w:t>
      </w:r>
    </w:p>
    <w:p w14:paraId="413221FA" w14:textId="77777777" w:rsidR="0071234A" w:rsidRDefault="0071234A">
      <w:pPr>
        <w:spacing w:line="360" w:lineRule="auto"/>
        <w:ind w:firstLine="709"/>
        <w:jc w:val="center"/>
        <w:rPr>
          <w:rFonts w:ascii="Times New Roman" w:hAnsi="Times New Roman" w:cs="Times New Roman"/>
          <w:b/>
          <w:sz w:val="28"/>
          <w:szCs w:val="28"/>
          <w:lang w:val="ru-RU"/>
        </w:rPr>
      </w:pPr>
    </w:p>
    <w:p w14:paraId="3B4E4EDC" w14:textId="77777777" w:rsidR="0071234A" w:rsidRDefault="0071234A">
      <w:pPr>
        <w:spacing w:line="360" w:lineRule="auto"/>
        <w:ind w:firstLine="709"/>
        <w:jc w:val="center"/>
        <w:rPr>
          <w:rFonts w:ascii="Times New Roman" w:hAnsi="Times New Roman" w:cs="Times New Roman"/>
          <w:b/>
          <w:sz w:val="28"/>
          <w:szCs w:val="28"/>
          <w:lang w:val="ru-RU"/>
        </w:rPr>
      </w:pPr>
    </w:p>
    <w:p w14:paraId="46341BFF" w14:textId="77777777" w:rsidR="0071234A" w:rsidRDefault="0071234A">
      <w:pPr>
        <w:spacing w:line="360" w:lineRule="auto"/>
        <w:ind w:firstLine="709"/>
        <w:jc w:val="center"/>
        <w:rPr>
          <w:rFonts w:ascii="Times New Roman" w:hAnsi="Times New Roman" w:cs="Times New Roman"/>
          <w:b/>
          <w:sz w:val="28"/>
          <w:szCs w:val="28"/>
          <w:lang w:val="ru-RU"/>
        </w:rPr>
      </w:pPr>
    </w:p>
    <w:p w14:paraId="5822E9D1" w14:textId="77777777" w:rsidR="005670CA" w:rsidRDefault="005670CA">
      <w:pPr>
        <w:spacing w:line="360" w:lineRule="auto"/>
        <w:ind w:firstLine="709"/>
        <w:jc w:val="center"/>
        <w:rPr>
          <w:rFonts w:ascii="Times New Roman" w:hAnsi="Times New Roman" w:cs="Times New Roman"/>
          <w:b/>
          <w:sz w:val="28"/>
          <w:szCs w:val="28"/>
          <w:lang w:val="ru-RU"/>
        </w:rPr>
      </w:pPr>
    </w:p>
    <w:p w14:paraId="4E70CB25" w14:textId="77777777" w:rsidR="0071234A" w:rsidRDefault="0071234A">
      <w:pPr>
        <w:spacing w:line="360" w:lineRule="auto"/>
        <w:ind w:firstLine="709"/>
        <w:jc w:val="center"/>
        <w:rPr>
          <w:rFonts w:ascii="Times New Roman" w:hAnsi="Times New Roman" w:cs="Times New Roman"/>
          <w:b/>
          <w:sz w:val="28"/>
          <w:szCs w:val="28"/>
          <w:lang w:val="ru-RU"/>
        </w:rPr>
      </w:pPr>
    </w:p>
    <w:p w14:paraId="582E2A93" w14:textId="77777777" w:rsidR="0071234A" w:rsidRDefault="00266FCA">
      <w:pPr>
        <w:spacing w:line="360" w:lineRule="auto"/>
        <w:ind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t>ВСТУП</w:t>
      </w:r>
    </w:p>
    <w:p w14:paraId="7E2424F6" w14:textId="77777777" w:rsidR="0071234A" w:rsidRDefault="00266FC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b/>
          <w:sz w:val="28"/>
          <w:szCs w:val="28"/>
          <w:lang w:val="ru-RU"/>
        </w:rPr>
        <w:t>Актуальність теми дослідження</w:t>
      </w:r>
      <w:r>
        <w:rPr>
          <w:rFonts w:ascii="Times New Roman" w:hAnsi="Times New Roman" w:cs="Times New Roman"/>
          <w:sz w:val="28"/>
          <w:szCs w:val="28"/>
          <w:lang w:val="ru-RU"/>
        </w:rPr>
        <w:t>. Національна доктрина розвитку освіти України в XXI столітті підкреслює, що ключовим фактором подальшого прогресу освіти має стати інноваційна діяльність у навчальних закладах незалежно від їх типу, рівня акредитації чи форми власності. Пріоритетом визначено впровадження освітніх технологій, які сприятимуть ефективній підготовці талановитої та здібної молоді до інтеграції в суспільство, а також формуванню еліти, здатної забезпечити вихід держави з кризового становища.</w:t>
      </w:r>
    </w:p>
    <w:p w14:paraId="4BAAF038" w14:textId="77777777" w:rsidR="0071234A" w:rsidRDefault="00266FC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Серед особистісно орієнтованих технологій у сучасній педагогіці значну увагу приділяють технології розвивального навчання, яка стала предметом вивчення багатьох вітчизняних та зарубіжних учених. Як стверджують науковці та практики, розвивальне навчання сприяє інтелектуальному розвитку дитини та формуванню творчого, ініціативного педагога, здатного нестандартно мислити й самостійно вирішувати педагогічні завдання.</w:t>
      </w:r>
    </w:p>
    <w:p w14:paraId="77CE821C" w14:textId="77777777" w:rsidR="0071234A" w:rsidRDefault="00266FC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Розвиток технологій розвивального навчання у вищій школі є актуальною проблемою, що привертає увагу дослідників різних наукових галузей. Сучасні освітні системи стикаються з викликами, які вимагають впровадження інноваційних технологій та підходів для підвищення ефективності навчання й адаптації до швидкоплинних змін у суспільстві та на ринку праці.</w:t>
      </w:r>
    </w:p>
    <w:p w14:paraId="48627058" w14:textId="77777777" w:rsidR="0071234A" w:rsidRDefault="00266FCA" w:rsidP="001F6C4D">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Однією з ключових проблем традиційних методів викладання є їхня орієнтація на односторонню передачу знань від викладача до студента, що дедалі частіше виявляється недостатнім для підготовки конкурентоспроможних фахівців. Натомість постає необхідність у впровадженні підходів, які б залучали здобувачів освіти до активної участі в навчальному процесі, розвивали їхню самостійність, критичне мислення, творчі здібності та здатність до самонавчання.</w:t>
      </w:r>
    </w:p>
    <w:p w14:paraId="037CC9B2" w14:textId="77777777" w:rsidR="0071234A" w:rsidRDefault="00266FC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Технології розвивального навчання охоплюють широкий спектр інноваційних методів і засобів, серед яких використання цифрових платформ для </w:t>
      </w:r>
      <w:r>
        <w:rPr>
          <w:rFonts w:ascii="Times New Roman" w:hAnsi="Times New Roman" w:cs="Times New Roman"/>
          <w:sz w:val="28"/>
          <w:szCs w:val="28"/>
          <w:lang w:val="ru-RU"/>
        </w:rPr>
        <w:lastRenderedPageBreak/>
        <w:t>дистанційного навчання, інтерактивних матеріалів, проектного та проблемно-орієнтованого навчання, елементи гейміфікації, а також адаптивні системи, що враховують індивідуальні особливості студентів. Вони створюють активне навчальне середовище, у якому здобувачі освіти не лише засвоюють знання, але й застосовують їх на практиці, розвиваючи необхідні навички й компетенції.</w:t>
      </w:r>
    </w:p>
    <w:p w14:paraId="65527074" w14:textId="77777777" w:rsidR="0071234A" w:rsidRDefault="00266FC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Зміна ролі викладача є важливим аспектом розвивального навчання. Викладач більше не виконує функцію єдиного джерела знань, а стає наставником і консультантом, який підтримує студентів у процесі навчання. Це вимагає від педагогів готовності до використання сучасних технологій, постійного професійного розвитку та адаптації до динамічних змін в освітньому середовищі.</w:t>
      </w:r>
    </w:p>
    <w:p w14:paraId="26B0F439"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ru-RU"/>
        </w:rPr>
        <w:t>Ступінь дослідженості проблеми.</w:t>
      </w:r>
      <w:r>
        <w:rPr>
          <w:b/>
          <w:sz w:val="28"/>
          <w:szCs w:val="28"/>
          <w:lang w:val="uk-UA"/>
        </w:rPr>
        <w:t xml:space="preserve"> </w:t>
      </w:r>
      <w:r>
        <w:rPr>
          <w:rFonts w:ascii="Times New Roman" w:hAnsi="Times New Roman" w:cs="Times New Roman"/>
          <w:sz w:val="28"/>
          <w:szCs w:val="28"/>
          <w:lang w:val="uk-UA"/>
        </w:rPr>
        <w:t xml:space="preserve">Сутність поняття досліджували В.Беспалько, В.Бухвалов, Б.Горячов, В.Гузєєв, В.Євдокимов, Т.Ільїна, М.Кларін, А.Кушнір, І.Лернер, В.Монахов, Т.Назарова, В.Паламарчук, О.Пєхота, Л.Прессман, І.Прокопенко, Г.Селєвко, М.Сибірська, С.Сисоєва, О.Філатов, Д.Чернілєвський, М.Чошанов, С.Шаповаленко та ін. </w:t>
      </w:r>
    </w:p>
    <w:p w14:paraId="6D95FFA1" w14:textId="77777777" w:rsidR="0071234A" w:rsidRDefault="00266FCA">
      <w:pPr>
        <w:spacing w:after="0" w:line="360" w:lineRule="auto"/>
        <w:ind w:firstLine="709"/>
        <w:jc w:val="both"/>
        <w:rPr>
          <w:b/>
          <w:sz w:val="28"/>
          <w:szCs w:val="28"/>
          <w:lang w:val="uk-UA"/>
        </w:rPr>
      </w:pPr>
      <w:r>
        <w:rPr>
          <w:rFonts w:ascii="Times New Roman" w:hAnsi="Times New Roman" w:cs="Times New Roman"/>
          <w:sz w:val="28"/>
          <w:szCs w:val="28"/>
          <w:lang w:val="uk-UA"/>
        </w:rPr>
        <w:t>У зарубіжній педагогічній теорії та практиці проблеми педагогічних технологій представлено в дослідженнях таких вчених як С.Ведемейер, Г.Веллінгтон, М.Вульман, М.Кларк, П.Мітчел, Ф.Персиваль. С.Сполдінг, Р.Томас та ін. Інноваційні педагогічні технології в організації навчально-виховного процесу у вищих навчальних закладах розглядались в дослідженнях І.Богданової, В.Боднара, О.Гохберг, О.Євдокимова, І.Козловської, С.Сидоренка, А.Слободенюка, та ін.</w:t>
      </w:r>
      <w:r>
        <w:rPr>
          <w:b/>
          <w:sz w:val="28"/>
          <w:szCs w:val="28"/>
          <w:lang w:val="uk-UA"/>
        </w:rPr>
        <w:t xml:space="preserve"> </w:t>
      </w:r>
    </w:p>
    <w:p w14:paraId="2E7CA3EC" w14:textId="77777777" w:rsidR="0071234A" w:rsidRDefault="00266FC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Методологічні основи теорії розвивального навчання висвітлено у працях Ш. Амонашвілі, Л. Виготського, В. Давидова, Д. Ельконіна, Л. Занкова.</w:t>
      </w:r>
    </w:p>
    <w:p w14:paraId="7EA965E1" w14:textId="77777777" w:rsidR="0071234A" w:rsidRDefault="00266FC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Дослідження у цій галузі показують, що впровадження технологій розвивального навчання може значно підвищити мотивацію студентів, покращити їхні академічні результати та сприяти формуванню важливих навичок, таких як співпраця, комунікація та вирішення проблем. Однак, впровадження цих </w:t>
      </w:r>
      <w:r>
        <w:rPr>
          <w:rFonts w:ascii="Times New Roman" w:hAnsi="Times New Roman" w:cs="Times New Roman"/>
          <w:sz w:val="28"/>
          <w:szCs w:val="28"/>
          <w:lang w:val="ru-RU"/>
        </w:rPr>
        <w:lastRenderedPageBreak/>
        <w:t>технологій вимагає значних ресурсів, зокрема фінансових, технічних та організаційних, а також готовності освітніх закладів до змін.</w:t>
      </w:r>
    </w:p>
    <w:p w14:paraId="43B65E13" w14:textId="77777777" w:rsidR="0071234A" w:rsidRDefault="00266FCA">
      <w:pPr>
        <w:spacing w:after="0" w:line="360" w:lineRule="auto"/>
        <w:ind w:firstLine="709"/>
        <w:jc w:val="both"/>
        <w:rPr>
          <w:rFonts w:ascii="Times New Roman" w:hAnsi="Times New Roman" w:cs="Times New Roman"/>
          <w:b/>
          <w:sz w:val="28"/>
          <w:szCs w:val="28"/>
          <w:lang w:val="ru-RU"/>
        </w:rPr>
      </w:pPr>
      <w:r>
        <w:rPr>
          <w:rFonts w:ascii="Times New Roman" w:hAnsi="Times New Roman" w:cs="Times New Roman"/>
          <w:sz w:val="28"/>
          <w:szCs w:val="28"/>
          <w:lang w:val="ru-RU"/>
        </w:rPr>
        <w:t xml:space="preserve">Таким чином, дослідження проблеми розвитку технологій розвивального навчання в умовах вищої школи є надзвичайно важливим для забезпечення високої якості освіти, підготовки конкурентоспроможних фахівців та стійкого розвитку освітніх систем у сучасних умовах.  </w:t>
      </w:r>
      <w:r>
        <w:rPr>
          <w:rStyle w:val="a6"/>
          <w:rFonts w:ascii="Times New Roman" w:hAnsi="Times New Roman" w:cs="Times New Roman"/>
          <w:b w:val="0"/>
          <w:sz w:val="28"/>
          <w:szCs w:val="28"/>
          <w:lang w:val="ru-RU"/>
        </w:rPr>
        <w:t>Це зумовило вибір теми дослідження:</w:t>
      </w:r>
      <w:r>
        <w:rPr>
          <w:rFonts w:ascii="Times New Roman" w:hAnsi="Times New Roman" w:cs="Times New Roman"/>
          <w:i/>
          <w:sz w:val="28"/>
          <w:szCs w:val="28"/>
          <w:lang w:val="ru-RU"/>
        </w:rPr>
        <w:t xml:space="preserve"> </w:t>
      </w:r>
      <w:r>
        <w:rPr>
          <w:rFonts w:ascii="Times New Roman" w:hAnsi="Times New Roman" w:cs="Times New Roman"/>
          <w:b/>
          <w:i/>
          <w:sz w:val="28"/>
          <w:szCs w:val="28"/>
          <w:lang w:val="ru-RU"/>
        </w:rPr>
        <w:t>«Розвиток технологій розвивального навчання в умовах вищої школи</w:t>
      </w:r>
      <w:r>
        <w:rPr>
          <w:rFonts w:ascii="Times New Roman" w:hAnsi="Times New Roman" w:cs="Times New Roman"/>
          <w:b/>
          <w:sz w:val="28"/>
          <w:szCs w:val="28"/>
          <w:lang w:val="ru-RU"/>
        </w:rPr>
        <w:t xml:space="preserve">». </w:t>
      </w:r>
    </w:p>
    <w:p w14:paraId="4643E9FA" w14:textId="77777777" w:rsidR="0071234A" w:rsidRDefault="00266FC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Таким чином, актуальність дослідження полягає у необхідності адаптації освітніх практик до сучасних умов та вимог, забезпечення високої якості навчання та підготовки конкурентоспроможних фахівців. </w:t>
      </w:r>
    </w:p>
    <w:p w14:paraId="3673E4F4" w14:textId="77777777" w:rsidR="0071234A" w:rsidRDefault="00266FCA">
      <w:pPr>
        <w:spacing w:after="0" w:line="360" w:lineRule="auto"/>
        <w:ind w:firstLine="709"/>
        <w:jc w:val="both"/>
        <w:rPr>
          <w:lang w:val="ru-RU"/>
        </w:rPr>
      </w:pPr>
      <w:r>
        <w:rPr>
          <w:rFonts w:ascii="Times New Roman" w:hAnsi="Times New Roman" w:cs="Times New Roman"/>
          <w:b/>
          <w:sz w:val="28"/>
          <w:szCs w:val="28"/>
          <w:lang w:val="ru-RU"/>
        </w:rPr>
        <w:t>Мета дослідження:</w:t>
      </w:r>
      <w:r>
        <w:rPr>
          <w:rFonts w:ascii="Times New Roman" w:hAnsi="Times New Roman" w:cs="Times New Roman"/>
          <w:sz w:val="28"/>
          <w:szCs w:val="28"/>
          <w:lang w:val="ru-RU"/>
        </w:rPr>
        <w:t xml:space="preserve"> проаналізувати  розвиток технологій розвивального навчання в умовах вищої школи, з’ясувати їхню ефективність у підвищенні якості освіти, схарактеризувати сучасні підходи та методи впровадження цих технологій. </w:t>
      </w:r>
    </w:p>
    <w:p w14:paraId="172322E9" w14:textId="77777777" w:rsidR="0071234A" w:rsidRDefault="00266FC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b/>
          <w:sz w:val="28"/>
          <w:szCs w:val="28"/>
          <w:lang w:val="ru-RU"/>
        </w:rPr>
        <w:t xml:space="preserve">Об’єкт дослідження: </w:t>
      </w:r>
      <w:r>
        <w:rPr>
          <w:rFonts w:ascii="Times New Roman" w:hAnsi="Times New Roman" w:cs="Times New Roman"/>
          <w:sz w:val="28"/>
          <w:szCs w:val="28"/>
          <w:lang w:val="ru-RU"/>
        </w:rPr>
        <w:t>розвиток технологій розвивального навчання в умовах вищої школи.</w:t>
      </w:r>
    </w:p>
    <w:p w14:paraId="39FEF5F3" w14:textId="77777777" w:rsidR="0071234A" w:rsidRDefault="00266FC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b/>
          <w:sz w:val="28"/>
          <w:szCs w:val="28"/>
          <w:lang w:val="ru-RU"/>
        </w:rPr>
        <w:t xml:space="preserve">Предметом дослідженняҐ: </w:t>
      </w:r>
      <w:r>
        <w:rPr>
          <w:rFonts w:ascii="Times New Roman" w:hAnsi="Times New Roman" w:cs="Times New Roman"/>
          <w:sz w:val="28"/>
          <w:szCs w:val="28"/>
          <w:lang w:val="ru-RU"/>
        </w:rPr>
        <w:t xml:space="preserve">ефективні методи, засоби та підходи до впровадження технологій розвивального навчання у вищій школі, </w:t>
      </w:r>
    </w:p>
    <w:p w14:paraId="052E32B0" w14:textId="77777777" w:rsidR="0071234A" w:rsidRDefault="00266FCA">
      <w:pPr>
        <w:spacing w:after="0" w:line="360" w:lineRule="auto"/>
        <w:ind w:left="360" w:firstLine="349"/>
        <w:jc w:val="both"/>
        <w:rPr>
          <w:rFonts w:ascii="Times New Roman" w:hAnsi="Times New Roman" w:cs="Times New Roman"/>
          <w:b/>
          <w:sz w:val="28"/>
          <w:szCs w:val="28"/>
          <w:lang w:val="ru-RU"/>
        </w:rPr>
      </w:pPr>
      <w:r>
        <w:rPr>
          <w:rFonts w:ascii="Times New Roman" w:hAnsi="Times New Roman" w:cs="Times New Roman"/>
          <w:sz w:val="28"/>
          <w:szCs w:val="28"/>
          <w:lang w:val="ru-RU"/>
        </w:rPr>
        <w:t xml:space="preserve">Відповідно до мети дослідження визначено його основні </w:t>
      </w:r>
      <w:r>
        <w:rPr>
          <w:rFonts w:ascii="Times New Roman" w:hAnsi="Times New Roman" w:cs="Times New Roman"/>
          <w:b/>
          <w:sz w:val="28"/>
          <w:szCs w:val="28"/>
          <w:lang w:val="ru-RU"/>
        </w:rPr>
        <w:t xml:space="preserve">завдання: </w:t>
      </w:r>
    </w:p>
    <w:p w14:paraId="585B4162" w14:textId="77777777" w:rsidR="0071234A" w:rsidRDefault="00266FCA">
      <w:pPr>
        <w:pStyle w:val="aa"/>
        <w:numPr>
          <w:ilvl w:val="0"/>
          <w:numId w:val="28"/>
        </w:numPr>
        <w:spacing w:after="0" w:line="360" w:lineRule="auto"/>
        <w:ind w:left="0" w:firstLine="709"/>
        <w:jc w:val="both"/>
        <w:rPr>
          <w:rFonts w:ascii="Times New Roman" w:hAnsi="Times New Roman"/>
          <w:sz w:val="28"/>
          <w:szCs w:val="28"/>
        </w:rPr>
      </w:pPr>
      <w:r>
        <w:rPr>
          <w:rFonts w:ascii="Times New Roman" w:hAnsi="Times New Roman"/>
          <w:sz w:val="28"/>
          <w:szCs w:val="28"/>
        </w:rPr>
        <w:t>Проаналізувати сутність розвивального навчання у вищій школі у психолого-педагогічних дослідженнях.</w:t>
      </w:r>
    </w:p>
    <w:p w14:paraId="3FE83653" w14:textId="77777777" w:rsidR="0071234A" w:rsidRDefault="00266FCA">
      <w:pPr>
        <w:pStyle w:val="aa"/>
        <w:numPr>
          <w:ilvl w:val="0"/>
          <w:numId w:val="28"/>
        </w:numPr>
        <w:spacing w:after="0" w:line="360" w:lineRule="auto"/>
        <w:ind w:left="0" w:firstLine="709"/>
        <w:jc w:val="both"/>
        <w:rPr>
          <w:rFonts w:ascii="Times New Roman" w:hAnsi="Times New Roman"/>
          <w:sz w:val="28"/>
          <w:szCs w:val="28"/>
        </w:rPr>
      </w:pPr>
      <w:r>
        <w:rPr>
          <w:rFonts w:ascii="Times New Roman" w:hAnsi="Times New Roman"/>
          <w:sz w:val="28"/>
          <w:szCs w:val="28"/>
        </w:rPr>
        <w:t>Визначити основні напрямки та підходи у використанні технологій розвивального навчання в умовах вищої школи.</w:t>
      </w:r>
    </w:p>
    <w:p w14:paraId="4A78F34E" w14:textId="77777777" w:rsidR="0071234A" w:rsidRDefault="00266FCA">
      <w:pPr>
        <w:pStyle w:val="aa"/>
        <w:numPr>
          <w:ilvl w:val="0"/>
          <w:numId w:val="28"/>
        </w:numPr>
        <w:spacing w:after="0" w:line="360" w:lineRule="auto"/>
        <w:ind w:left="0" w:firstLine="709"/>
        <w:jc w:val="both"/>
        <w:rPr>
          <w:rFonts w:ascii="Times New Roman" w:hAnsi="Times New Roman"/>
          <w:sz w:val="28"/>
          <w:szCs w:val="28"/>
        </w:rPr>
      </w:pPr>
      <w:r>
        <w:rPr>
          <w:rFonts w:ascii="Times New Roman" w:hAnsi="Times New Roman"/>
          <w:sz w:val="28"/>
          <w:szCs w:val="28"/>
        </w:rPr>
        <w:t>Встановити ефективність різних підходів до розвивального навчання.</w:t>
      </w:r>
    </w:p>
    <w:p w14:paraId="1D1AD96B" w14:textId="77777777" w:rsidR="0071234A" w:rsidRDefault="00266FCA">
      <w:pPr>
        <w:pStyle w:val="aa"/>
        <w:numPr>
          <w:ilvl w:val="0"/>
          <w:numId w:val="28"/>
        </w:numPr>
        <w:spacing w:after="0" w:line="360" w:lineRule="auto"/>
        <w:ind w:left="0" w:firstLine="709"/>
        <w:jc w:val="both"/>
        <w:rPr>
          <w:rFonts w:ascii="Times New Roman" w:hAnsi="Times New Roman"/>
          <w:sz w:val="28"/>
          <w:szCs w:val="28"/>
        </w:rPr>
      </w:pPr>
      <w:bookmarkStart w:id="1" w:name="__DdeLink__40729_2157198420"/>
      <w:r>
        <w:rPr>
          <w:rFonts w:ascii="Times New Roman" w:hAnsi="Times New Roman"/>
          <w:sz w:val="28"/>
          <w:szCs w:val="28"/>
        </w:rPr>
        <w:t>Охарактеризувати сучасні інноваційні технології в навчальному процесі.</w:t>
      </w:r>
      <w:bookmarkEnd w:id="1"/>
    </w:p>
    <w:p w14:paraId="2A13AECC" w14:textId="77777777" w:rsidR="0071234A" w:rsidRDefault="00266FCA">
      <w:pPr>
        <w:spacing w:after="0" w:line="360" w:lineRule="auto"/>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Методи дослідження: </w:t>
      </w:r>
    </w:p>
    <w:p w14:paraId="5025822E" w14:textId="77777777" w:rsidR="0071234A" w:rsidRDefault="00266FCA">
      <w:pPr>
        <w:spacing w:after="0" w:line="360" w:lineRule="auto"/>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Теоретичні методи: </w:t>
      </w:r>
    </w:p>
    <w:p w14:paraId="49FFEFC8" w14:textId="77777777" w:rsidR="0071234A" w:rsidRDefault="00266FCA">
      <w:pPr>
        <w:spacing w:after="0" w:line="360" w:lineRule="auto"/>
        <w:ind w:firstLine="709"/>
        <w:jc w:val="both"/>
        <w:rPr>
          <w:rFonts w:ascii="Times New Roman" w:hAnsi="Times New Roman" w:cs="Times New Roman"/>
          <w:b/>
          <w:sz w:val="28"/>
          <w:szCs w:val="28"/>
          <w:lang w:val="ru-RU"/>
        </w:rPr>
      </w:pPr>
      <w:r>
        <w:rPr>
          <w:rFonts w:ascii="Times New Roman" w:hAnsi="Times New Roman" w:cs="Times New Roman"/>
          <w:i/>
          <w:sz w:val="28"/>
          <w:szCs w:val="28"/>
          <w:lang w:val="ru-RU"/>
        </w:rPr>
        <w:lastRenderedPageBreak/>
        <w:t>аналіз і синтез</w:t>
      </w:r>
      <w:r>
        <w:rPr>
          <w:rFonts w:ascii="Times New Roman" w:hAnsi="Times New Roman" w:cs="Times New Roman"/>
          <w:sz w:val="28"/>
          <w:szCs w:val="28"/>
          <w:lang w:val="ru-RU"/>
        </w:rPr>
        <w:t>: для вивчення літератури, наукових праць і нормативних документів щодо розвивального навчання у вищій школі;</w:t>
      </w:r>
    </w:p>
    <w:p w14:paraId="7A9EBA06" w14:textId="77777777" w:rsidR="0071234A" w:rsidRDefault="00266FC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i/>
          <w:sz w:val="28"/>
          <w:szCs w:val="28"/>
          <w:lang w:val="ru-RU"/>
        </w:rPr>
        <w:t>Порівняння:</w:t>
      </w:r>
      <w:r>
        <w:rPr>
          <w:rFonts w:ascii="Times New Roman" w:hAnsi="Times New Roman" w:cs="Times New Roman"/>
          <w:sz w:val="28"/>
          <w:szCs w:val="28"/>
          <w:lang w:val="ru-RU"/>
        </w:rPr>
        <w:t xml:space="preserve"> для аналізу різних підходів до впровадження технологій розвивального навчання;</w:t>
      </w:r>
    </w:p>
    <w:p w14:paraId="36536760" w14:textId="77777777" w:rsidR="0071234A" w:rsidRDefault="00266FC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i/>
          <w:sz w:val="28"/>
          <w:szCs w:val="28"/>
          <w:lang w:val="ru-RU"/>
        </w:rPr>
        <w:t>Моделювання:</w:t>
      </w:r>
      <w:r>
        <w:rPr>
          <w:rFonts w:ascii="Times New Roman" w:hAnsi="Times New Roman" w:cs="Times New Roman"/>
          <w:sz w:val="28"/>
          <w:szCs w:val="28"/>
          <w:lang w:val="ru-RU"/>
        </w:rPr>
        <w:t xml:space="preserve"> для створення концептуальних моделей технологій розвивального навчання.</w:t>
      </w:r>
    </w:p>
    <w:p w14:paraId="38B196A2" w14:textId="77777777" w:rsidR="0071234A" w:rsidRDefault="00266FCA">
      <w:pPr>
        <w:spacing w:after="0" w:line="360" w:lineRule="auto"/>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Емпіричні методи:</w:t>
      </w:r>
    </w:p>
    <w:p w14:paraId="0FEC86A4" w14:textId="77777777" w:rsidR="0071234A" w:rsidRDefault="00266FC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i/>
          <w:sz w:val="28"/>
          <w:szCs w:val="28"/>
          <w:lang w:val="ru-RU"/>
        </w:rPr>
        <w:t>Спостереження:</w:t>
      </w:r>
      <w:r>
        <w:rPr>
          <w:rFonts w:ascii="Times New Roman" w:hAnsi="Times New Roman" w:cs="Times New Roman"/>
          <w:sz w:val="28"/>
          <w:szCs w:val="28"/>
          <w:lang w:val="ru-RU"/>
        </w:rPr>
        <w:t xml:space="preserve"> для вивчення ефективності використання технологій у реальних навчальних процесах.</w:t>
      </w:r>
    </w:p>
    <w:p w14:paraId="7FF6077C" w14:textId="77777777" w:rsidR="0071234A" w:rsidRDefault="00266FC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b/>
          <w:sz w:val="28"/>
          <w:szCs w:val="28"/>
          <w:lang w:val="ru-RU"/>
        </w:rPr>
        <w:t xml:space="preserve">Методи прогнозування: </w:t>
      </w:r>
      <w:r>
        <w:rPr>
          <w:rFonts w:ascii="Times New Roman" w:hAnsi="Times New Roman" w:cs="Times New Roman"/>
          <w:sz w:val="28"/>
          <w:szCs w:val="28"/>
          <w:lang w:val="ru-RU"/>
        </w:rPr>
        <w:t>розробка прогнозів щодо подальшого впровадження і розвитку технологій розвивального навчання у вищій школі.</w:t>
      </w:r>
    </w:p>
    <w:p w14:paraId="1C8A0BF2" w14:textId="77777777" w:rsidR="0071234A" w:rsidRDefault="00266FCA">
      <w:pPr>
        <w:spacing w:after="0" w:line="360" w:lineRule="auto"/>
        <w:ind w:firstLine="709"/>
        <w:jc w:val="both"/>
        <w:rPr>
          <w:rFonts w:ascii="Times New Roman" w:hAnsi="Times New Roman" w:cs="Times New Roman"/>
          <w:b/>
          <w:sz w:val="28"/>
          <w:szCs w:val="28"/>
          <w:lang w:val="ru-RU"/>
        </w:rPr>
      </w:pPr>
      <w:r>
        <w:rPr>
          <w:rStyle w:val="a6"/>
          <w:rFonts w:ascii="Times New Roman" w:hAnsi="Times New Roman" w:cs="Times New Roman"/>
          <w:sz w:val="28"/>
          <w:szCs w:val="28"/>
          <w:lang w:val="ru-RU"/>
        </w:rPr>
        <w:t xml:space="preserve">Методологічна  основа дослідження. </w:t>
      </w:r>
      <w:r>
        <w:rPr>
          <w:rStyle w:val="a6"/>
          <w:rFonts w:ascii="Times New Roman" w:hAnsi="Times New Roman" w:cs="Times New Roman"/>
          <w:b w:val="0"/>
          <w:sz w:val="28"/>
          <w:szCs w:val="28"/>
          <w:lang w:val="ru-RU"/>
        </w:rPr>
        <w:t xml:space="preserve">У даній роботі застосовано широкий спектр теоретичних ідей та підходів, заснованих на основоположних концепціях філософії, психології, педагогіки та культурології. Вони спрямовані на забезпечення використання </w:t>
      </w:r>
      <w:r>
        <w:rPr>
          <w:rFonts w:ascii="Times New Roman" w:hAnsi="Times New Roman" w:cs="Times New Roman"/>
          <w:sz w:val="28"/>
          <w:szCs w:val="28"/>
          <w:lang w:val="ru-RU"/>
        </w:rPr>
        <w:t>технологій розвивального навчання в умовах вищої школи</w:t>
      </w:r>
      <w:r>
        <w:rPr>
          <w:rStyle w:val="a6"/>
          <w:rFonts w:ascii="Times New Roman" w:hAnsi="Times New Roman" w:cs="Times New Roman"/>
          <w:b w:val="0"/>
          <w:sz w:val="28"/>
          <w:szCs w:val="28"/>
          <w:lang w:val="ru-RU"/>
        </w:rPr>
        <w:t xml:space="preserve">. </w:t>
      </w:r>
    </w:p>
    <w:p w14:paraId="76F90BF7" w14:textId="77777777" w:rsidR="0071234A" w:rsidRDefault="00266FC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До основних теоретико-методологічних підходів, які використовуються у дослідженні проблеми розвивального навчання, належать:</w:t>
      </w:r>
    </w:p>
    <w:p w14:paraId="4B4D06C1" w14:textId="77777777" w:rsidR="0071234A" w:rsidRDefault="00266FC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1. Когнітивний підхід: вивчення когнітивних процесів, що відбуваються під час навчання, і використання цих знань для розробки ефективних методів навчання.</w:t>
      </w:r>
    </w:p>
    <w:p w14:paraId="6508F5E6" w14:textId="77777777" w:rsidR="0071234A" w:rsidRDefault="00266FC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2. Конструктивістський підхід: розгляд навчання як активного процесу конструювання знань студентами, що передбачає їхню активну участь та взаємодію з навчальним середовищем.</w:t>
      </w:r>
    </w:p>
    <w:p w14:paraId="23CE65F4" w14:textId="77777777" w:rsidR="0071234A" w:rsidRDefault="00266FC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3. Діяльнісний підхід: акцент на діяльності здобувачів освіти під час навчання, зокрема на виконанні проектів, вирішенні проблем та участі в групових завданнях.</w:t>
      </w:r>
    </w:p>
    <w:p w14:paraId="4029FC9C" w14:textId="77777777" w:rsidR="0071234A" w:rsidRDefault="00266FC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4. Інтерактивний підхід: використання інтерактивних технологій та методів, що сприяють активному залученню студентів у навчальний процес.</w:t>
      </w:r>
    </w:p>
    <w:p w14:paraId="25CCC4A4" w14:textId="77777777" w:rsidR="0071234A" w:rsidRDefault="00266FCA">
      <w:pPr>
        <w:pStyle w:val="ac"/>
        <w:spacing w:line="360" w:lineRule="auto"/>
        <w:ind w:firstLine="709"/>
        <w:jc w:val="both"/>
        <w:rPr>
          <w:rStyle w:val="a6"/>
          <w:rFonts w:ascii="Times New Roman" w:hAnsi="Times New Roman" w:cs="Times New Roman"/>
          <w:b w:val="0"/>
          <w:sz w:val="28"/>
          <w:szCs w:val="28"/>
          <w:lang w:val="ru-RU"/>
        </w:rPr>
      </w:pPr>
      <w:r>
        <w:rPr>
          <w:rStyle w:val="a6"/>
          <w:rFonts w:ascii="Times New Roman" w:hAnsi="Times New Roman" w:cs="Times New Roman"/>
          <w:sz w:val="28"/>
          <w:szCs w:val="28"/>
          <w:lang w:val="ru-RU"/>
        </w:rPr>
        <w:lastRenderedPageBreak/>
        <w:t xml:space="preserve">База проведення дослідно-експериментальної роботи. </w:t>
      </w:r>
      <w:r>
        <w:rPr>
          <w:rStyle w:val="a6"/>
          <w:rFonts w:ascii="Times New Roman" w:hAnsi="Times New Roman" w:cs="Times New Roman"/>
          <w:b w:val="0"/>
          <w:sz w:val="28"/>
          <w:szCs w:val="28"/>
          <w:lang w:val="ru-RU"/>
        </w:rPr>
        <w:t>Дослідницьку роботу було проведено</w:t>
      </w:r>
      <w:r>
        <w:rPr>
          <w:rStyle w:val="a6"/>
          <w:rFonts w:ascii="Times New Roman" w:hAnsi="Times New Roman" w:cs="Times New Roman"/>
          <w:b w:val="0"/>
          <w:sz w:val="28"/>
          <w:szCs w:val="28"/>
          <w:lang w:val="en-US"/>
        </w:rPr>
        <w:t> </w:t>
      </w:r>
      <w:r>
        <w:rPr>
          <w:rStyle w:val="a6"/>
          <w:rFonts w:ascii="Times New Roman" w:hAnsi="Times New Roman" w:cs="Times New Roman"/>
          <w:b w:val="0"/>
          <w:sz w:val="28"/>
          <w:szCs w:val="28"/>
          <w:lang w:val="ru-RU"/>
        </w:rPr>
        <w:t>в Хмельницькій гуманітарно-педагогічній академії.</w:t>
      </w:r>
    </w:p>
    <w:p w14:paraId="3BA0847F" w14:textId="77777777" w:rsidR="00524B0C" w:rsidRDefault="00266FCA">
      <w:pPr>
        <w:pStyle w:val="ac"/>
        <w:spacing w:line="360" w:lineRule="auto"/>
        <w:ind w:firstLine="709"/>
        <w:jc w:val="both"/>
        <w:rPr>
          <w:rFonts w:ascii="Times New Roman" w:eastAsia="Times New Roman" w:hAnsi="Times New Roman" w:cs="Times New Roman"/>
          <w:sz w:val="28"/>
          <w:szCs w:val="28"/>
          <w:lang w:eastAsia="ru-RU"/>
        </w:rPr>
      </w:pPr>
      <w:r>
        <w:rPr>
          <w:rStyle w:val="a6"/>
          <w:rFonts w:ascii="Times New Roman" w:hAnsi="Times New Roman" w:cs="Times New Roman"/>
          <w:sz w:val="28"/>
          <w:szCs w:val="28"/>
          <w:lang w:val="ru-RU"/>
        </w:rPr>
        <w:t xml:space="preserve">Апробація результатів дослідження </w:t>
      </w:r>
      <w:r w:rsidRPr="00266FCA">
        <w:rPr>
          <w:rStyle w:val="a6"/>
          <w:rFonts w:ascii="Times New Roman;Times New Roman" w:hAnsi="Times New Roman;Times New Roman" w:cs="Times New Roman;Times New Roman"/>
          <w:b w:val="0"/>
          <w:sz w:val="28"/>
          <w:szCs w:val="28"/>
          <w:lang w:val="ru-RU"/>
        </w:rPr>
        <w:t>дійснювались шляхом оприлюднення теоретичних і практичних висновків і узагальнень під час</w:t>
      </w:r>
      <w:r>
        <w:rPr>
          <w:rStyle w:val="a6"/>
          <w:rFonts w:ascii="Times New Roman;Times New Roman" w:hAnsi="Times New Roman;Times New Roman" w:cs="Times New Roman;Times New Roman"/>
          <w:sz w:val="28"/>
          <w:szCs w:val="28"/>
          <w:lang w:val="ru-RU"/>
        </w:rPr>
        <w:t xml:space="preserve"> доповіді на</w:t>
      </w:r>
      <w:r>
        <w:rPr>
          <w:rStyle w:val="a6"/>
          <w:rFonts w:ascii="Times New Roman" w:hAnsi="Times New Roman" w:cs="Times New Roman"/>
          <w:sz w:val="28"/>
          <w:szCs w:val="28"/>
          <w:lang w:val="ru-RU"/>
        </w:rPr>
        <w:t xml:space="preserve"> </w:t>
      </w:r>
      <w:r>
        <w:rPr>
          <w:rStyle w:val="StrongEmphasis"/>
          <w:rFonts w:ascii="Times New Roman;Times New Roman" w:hAnsi="Times New Roman;Times New Roman" w:cs="Times New Roman;Times New Roman"/>
          <w:b w:val="0"/>
          <w:sz w:val="28"/>
          <w:szCs w:val="28"/>
          <w:lang w:val="ru-RU"/>
        </w:rPr>
        <w:t>науково-практичній конференції «Система освіти в Україні:євроінтеграційний вектор розвитку» (25.11.2024 року м.Хмельницький)</w:t>
      </w:r>
      <w:r w:rsidR="00524B0C">
        <w:rPr>
          <w:rStyle w:val="StrongEmphasis"/>
          <w:rFonts w:ascii="Times New Roman;Times New Roman" w:hAnsi="Times New Roman;Times New Roman" w:cs="Times New Roman;Times New Roman"/>
          <w:b w:val="0"/>
          <w:sz w:val="28"/>
          <w:szCs w:val="28"/>
          <w:lang w:val="ru-RU"/>
        </w:rPr>
        <w:t xml:space="preserve">, </w:t>
      </w:r>
      <w:r w:rsidR="00524B0C">
        <w:rPr>
          <w:rFonts w:ascii="Times New Roman" w:eastAsia="Times New Roman" w:hAnsi="Times New Roman" w:cs="Times New Roman"/>
          <w:sz w:val="28"/>
          <w:szCs w:val="28"/>
          <w:lang w:eastAsia="ru-RU"/>
        </w:rPr>
        <w:t>19-і Педагогічні читання ім.М.М.Дарманського. Тема виступу: «Застосування технологій розвивального навчання у професійній підготовці студентів закладу вищої освіти».</w:t>
      </w:r>
    </w:p>
    <w:p w14:paraId="1807C977" w14:textId="77777777" w:rsidR="0071234A" w:rsidRDefault="00266FCA">
      <w:pPr>
        <w:pStyle w:val="ac"/>
        <w:spacing w:line="360" w:lineRule="auto"/>
        <w:ind w:firstLine="709"/>
        <w:jc w:val="both"/>
        <w:rPr>
          <w:rStyle w:val="a6"/>
          <w:rFonts w:ascii="Times New Roman" w:hAnsi="Times New Roman" w:cs="Times New Roman"/>
          <w:b w:val="0"/>
          <w:sz w:val="28"/>
          <w:szCs w:val="28"/>
          <w:lang w:val="ru-RU"/>
        </w:rPr>
      </w:pPr>
      <w:r>
        <w:rPr>
          <w:rStyle w:val="a6"/>
          <w:rFonts w:ascii="Times New Roman" w:hAnsi="Times New Roman" w:cs="Times New Roman"/>
          <w:sz w:val="28"/>
          <w:szCs w:val="28"/>
          <w:lang w:val="ru-RU"/>
        </w:rPr>
        <w:t xml:space="preserve">Структура кваліфікаційної роботи: </w:t>
      </w:r>
      <w:r>
        <w:rPr>
          <w:rStyle w:val="a6"/>
          <w:rFonts w:ascii="Times New Roman" w:hAnsi="Times New Roman" w:cs="Times New Roman"/>
          <w:b w:val="0"/>
          <w:sz w:val="28"/>
          <w:szCs w:val="28"/>
          <w:lang w:val="ru-RU"/>
        </w:rPr>
        <w:t>робота складається зі вступу, двох розділів, висновків, списку використаних джерел (70 найменувань),</w:t>
      </w:r>
      <w:r>
        <w:rPr>
          <w:rStyle w:val="a6"/>
          <w:rFonts w:ascii="Times New Roman" w:hAnsi="Times New Roman" w:cs="Times New Roman"/>
          <w:b w:val="0"/>
          <w:sz w:val="28"/>
          <w:szCs w:val="28"/>
          <w:lang w:val="en-US"/>
        </w:rPr>
        <w:t> </w:t>
      </w:r>
      <w:r>
        <w:rPr>
          <w:rStyle w:val="a6"/>
          <w:rFonts w:ascii="Times New Roman" w:hAnsi="Times New Roman" w:cs="Times New Roman"/>
          <w:b w:val="0"/>
          <w:sz w:val="28"/>
          <w:szCs w:val="28"/>
          <w:lang w:val="ru-RU"/>
        </w:rPr>
        <w:t>додатки. Основний зміст роботи викладено на 72 сторінці.</w:t>
      </w:r>
    </w:p>
    <w:p w14:paraId="7DC89F16" w14:textId="77777777" w:rsidR="0071234A" w:rsidRDefault="0071234A">
      <w:pPr>
        <w:spacing w:after="0" w:line="360" w:lineRule="auto"/>
        <w:jc w:val="both"/>
        <w:rPr>
          <w:rStyle w:val="a6"/>
          <w:rFonts w:ascii="Times New Roman" w:hAnsi="Times New Roman" w:cs="Times New Roman"/>
          <w:b w:val="0"/>
          <w:sz w:val="28"/>
          <w:szCs w:val="28"/>
          <w:lang w:val="ru-RU"/>
        </w:rPr>
      </w:pPr>
    </w:p>
    <w:p w14:paraId="148C0C6D" w14:textId="77777777" w:rsidR="0071234A" w:rsidRDefault="0071234A">
      <w:pPr>
        <w:spacing w:after="0" w:line="360" w:lineRule="auto"/>
        <w:ind w:firstLine="709"/>
        <w:jc w:val="both"/>
        <w:rPr>
          <w:rFonts w:ascii="Times New Roman" w:hAnsi="Times New Roman" w:cs="Times New Roman"/>
          <w:sz w:val="28"/>
          <w:szCs w:val="28"/>
          <w:lang w:val="ru-RU"/>
        </w:rPr>
      </w:pPr>
    </w:p>
    <w:p w14:paraId="5BC5679F" w14:textId="77777777" w:rsidR="0071234A" w:rsidRDefault="0071234A">
      <w:pPr>
        <w:spacing w:after="0" w:line="360" w:lineRule="auto"/>
        <w:ind w:firstLine="709"/>
        <w:jc w:val="both"/>
        <w:rPr>
          <w:rFonts w:ascii="Times New Roman" w:hAnsi="Times New Roman" w:cs="Times New Roman"/>
          <w:sz w:val="28"/>
          <w:szCs w:val="28"/>
          <w:lang w:val="ru-RU"/>
        </w:rPr>
      </w:pPr>
    </w:p>
    <w:p w14:paraId="3F25172D" w14:textId="77777777" w:rsidR="0071234A" w:rsidRDefault="0071234A">
      <w:pPr>
        <w:spacing w:after="0" w:line="360" w:lineRule="auto"/>
        <w:ind w:firstLine="709"/>
        <w:jc w:val="both"/>
        <w:rPr>
          <w:rFonts w:ascii="Times New Roman" w:hAnsi="Times New Roman" w:cs="Times New Roman"/>
          <w:sz w:val="28"/>
          <w:szCs w:val="28"/>
          <w:lang w:val="ru-RU"/>
        </w:rPr>
      </w:pPr>
    </w:p>
    <w:p w14:paraId="0CF70014" w14:textId="77777777" w:rsidR="0071234A" w:rsidRDefault="0071234A">
      <w:pPr>
        <w:spacing w:after="0" w:line="360" w:lineRule="auto"/>
        <w:ind w:firstLine="709"/>
        <w:jc w:val="both"/>
        <w:rPr>
          <w:rFonts w:ascii="Times New Roman" w:hAnsi="Times New Roman" w:cs="Times New Roman"/>
          <w:sz w:val="28"/>
          <w:szCs w:val="28"/>
          <w:lang w:val="ru-RU"/>
        </w:rPr>
      </w:pPr>
    </w:p>
    <w:p w14:paraId="7ACAB3DD" w14:textId="77777777" w:rsidR="0071234A" w:rsidRDefault="0071234A">
      <w:pPr>
        <w:spacing w:after="0" w:line="360" w:lineRule="auto"/>
        <w:jc w:val="center"/>
        <w:rPr>
          <w:rFonts w:ascii="Times New Roman" w:hAnsi="Times New Roman" w:cs="Times New Roman"/>
          <w:b/>
          <w:sz w:val="28"/>
          <w:szCs w:val="28"/>
          <w:lang w:val="ru-RU"/>
        </w:rPr>
      </w:pPr>
    </w:p>
    <w:p w14:paraId="4D6312C1" w14:textId="77777777" w:rsidR="0071234A" w:rsidRDefault="0071234A">
      <w:pPr>
        <w:spacing w:after="0" w:line="360" w:lineRule="auto"/>
        <w:jc w:val="center"/>
        <w:rPr>
          <w:rFonts w:ascii="Times New Roman" w:hAnsi="Times New Roman" w:cs="Times New Roman"/>
          <w:b/>
          <w:sz w:val="28"/>
          <w:szCs w:val="28"/>
          <w:lang w:val="uk-UA"/>
        </w:rPr>
      </w:pPr>
    </w:p>
    <w:p w14:paraId="6CD35E7C" w14:textId="77777777" w:rsidR="0071234A" w:rsidRDefault="0071234A">
      <w:pPr>
        <w:spacing w:after="0" w:line="360" w:lineRule="auto"/>
        <w:jc w:val="center"/>
        <w:rPr>
          <w:rFonts w:ascii="Times New Roman" w:hAnsi="Times New Roman" w:cs="Times New Roman"/>
          <w:b/>
          <w:sz w:val="28"/>
          <w:szCs w:val="28"/>
          <w:lang w:val="uk-UA"/>
        </w:rPr>
      </w:pPr>
    </w:p>
    <w:p w14:paraId="03DCBC3A" w14:textId="77777777" w:rsidR="0071234A" w:rsidRDefault="0071234A">
      <w:pPr>
        <w:spacing w:after="0" w:line="360" w:lineRule="auto"/>
        <w:jc w:val="center"/>
        <w:rPr>
          <w:rFonts w:ascii="Times New Roman" w:hAnsi="Times New Roman" w:cs="Times New Roman"/>
          <w:b/>
          <w:sz w:val="28"/>
          <w:szCs w:val="28"/>
          <w:lang w:val="uk-UA"/>
        </w:rPr>
      </w:pPr>
    </w:p>
    <w:p w14:paraId="462DB63E" w14:textId="77777777" w:rsidR="0071234A" w:rsidRDefault="0071234A">
      <w:pPr>
        <w:spacing w:after="0" w:line="360" w:lineRule="auto"/>
        <w:jc w:val="center"/>
        <w:rPr>
          <w:rFonts w:ascii="Times New Roman" w:hAnsi="Times New Roman" w:cs="Times New Roman"/>
          <w:b/>
          <w:sz w:val="28"/>
          <w:szCs w:val="28"/>
          <w:lang w:val="uk-UA"/>
        </w:rPr>
      </w:pPr>
    </w:p>
    <w:p w14:paraId="62B532B3" w14:textId="77777777" w:rsidR="0071234A" w:rsidRDefault="0071234A">
      <w:pPr>
        <w:spacing w:after="0" w:line="360" w:lineRule="auto"/>
        <w:jc w:val="center"/>
        <w:rPr>
          <w:rFonts w:ascii="Times New Roman" w:hAnsi="Times New Roman" w:cs="Times New Roman"/>
          <w:b/>
          <w:sz w:val="28"/>
          <w:szCs w:val="28"/>
          <w:lang w:val="uk-UA"/>
        </w:rPr>
      </w:pPr>
    </w:p>
    <w:p w14:paraId="5C66F67C" w14:textId="77777777" w:rsidR="0071234A" w:rsidRDefault="0071234A">
      <w:pPr>
        <w:spacing w:after="0" w:line="360" w:lineRule="auto"/>
        <w:jc w:val="center"/>
        <w:rPr>
          <w:rFonts w:ascii="Times New Roman" w:hAnsi="Times New Roman" w:cs="Times New Roman"/>
          <w:b/>
          <w:sz w:val="28"/>
          <w:szCs w:val="28"/>
          <w:lang w:val="uk-UA"/>
        </w:rPr>
      </w:pPr>
    </w:p>
    <w:p w14:paraId="750ADDBE" w14:textId="77777777" w:rsidR="0071234A" w:rsidRDefault="0071234A">
      <w:pPr>
        <w:spacing w:after="0" w:line="360" w:lineRule="auto"/>
        <w:rPr>
          <w:rFonts w:ascii="Times New Roman" w:hAnsi="Times New Roman" w:cs="Times New Roman"/>
          <w:b/>
          <w:sz w:val="28"/>
          <w:szCs w:val="28"/>
          <w:lang w:val="uk-UA"/>
        </w:rPr>
      </w:pPr>
    </w:p>
    <w:p w14:paraId="3CE9B50A" w14:textId="77777777" w:rsidR="005670CA" w:rsidRDefault="005670CA">
      <w:pPr>
        <w:spacing w:after="0" w:line="360" w:lineRule="auto"/>
        <w:rPr>
          <w:rFonts w:ascii="Times New Roman" w:hAnsi="Times New Roman" w:cs="Times New Roman"/>
          <w:b/>
          <w:sz w:val="28"/>
          <w:szCs w:val="28"/>
          <w:lang w:val="uk-UA"/>
        </w:rPr>
      </w:pPr>
    </w:p>
    <w:p w14:paraId="6CD31393" w14:textId="77777777" w:rsidR="001F6C4D" w:rsidRDefault="001F6C4D">
      <w:pPr>
        <w:spacing w:after="0" w:line="360" w:lineRule="auto"/>
        <w:rPr>
          <w:rFonts w:ascii="Times New Roman" w:hAnsi="Times New Roman" w:cs="Times New Roman"/>
          <w:b/>
          <w:sz w:val="28"/>
          <w:szCs w:val="28"/>
          <w:lang w:val="uk-UA"/>
        </w:rPr>
      </w:pPr>
    </w:p>
    <w:p w14:paraId="78A2F186" w14:textId="77777777" w:rsidR="0071234A" w:rsidRDefault="00266FCA">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РОЗДІЛ 1</w:t>
      </w:r>
    </w:p>
    <w:p w14:paraId="1E189CF0" w14:textId="77777777" w:rsidR="0071234A" w:rsidRDefault="00266FCA">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ТЕОРЕТИЧНІ ОСНОВИ ФОРМУВАННЯ РОЗВИТКУ ТЕХНОЛОГІЙ РОЗВИВАЛЬНОГО НАВЧАННЯ В УМОВАХ ВИЩОЇ ШКОЛИ</w:t>
      </w:r>
    </w:p>
    <w:p w14:paraId="31497563" w14:textId="77777777" w:rsidR="0071234A" w:rsidRDefault="0071234A">
      <w:pPr>
        <w:spacing w:after="0" w:line="360" w:lineRule="auto"/>
        <w:jc w:val="center"/>
        <w:rPr>
          <w:rFonts w:ascii="Times New Roman" w:hAnsi="Times New Roman" w:cs="Times New Roman"/>
          <w:b/>
          <w:sz w:val="28"/>
          <w:szCs w:val="28"/>
          <w:lang w:val="uk-UA"/>
        </w:rPr>
      </w:pPr>
    </w:p>
    <w:p w14:paraId="6A291467" w14:textId="77777777" w:rsidR="0071234A" w:rsidRDefault="0071234A">
      <w:pPr>
        <w:spacing w:after="0" w:line="360" w:lineRule="auto"/>
        <w:jc w:val="center"/>
        <w:rPr>
          <w:rFonts w:ascii="Times New Roman" w:hAnsi="Times New Roman" w:cs="Times New Roman"/>
          <w:b/>
          <w:sz w:val="28"/>
          <w:szCs w:val="28"/>
          <w:lang w:val="uk-UA"/>
        </w:rPr>
      </w:pPr>
    </w:p>
    <w:p w14:paraId="4500B186" w14:textId="77777777" w:rsidR="0071234A" w:rsidRDefault="00266FCA">
      <w:pPr>
        <w:numPr>
          <w:ilvl w:val="1"/>
          <w:numId w:val="13"/>
        </w:numPr>
        <w:spacing w:after="0" w:line="360" w:lineRule="auto"/>
        <w:ind w:firstLine="709"/>
        <w:contextualSpacing/>
        <w:rPr>
          <w:rFonts w:ascii="Times New Roman" w:eastAsia="Times New Roman" w:hAnsi="Times New Roman" w:cs="Times New Roman"/>
          <w:b/>
          <w:kern w:val="2"/>
          <w:sz w:val="28"/>
          <w:szCs w:val="28"/>
          <w:lang w:val="uk-UA" w:eastAsia="uk-UA"/>
        </w:rPr>
      </w:pPr>
      <w:r>
        <w:rPr>
          <w:rFonts w:ascii="Times New Roman" w:eastAsia="Times New Roman" w:hAnsi="Times New Roman" w:cs="Times New Roman"/>
          <w:b/>
          <w:kern w:val="2"/>
          <w:sz w:val="28"/>
          <w:szCs w:val="28"/>
          <w:lang w:val="uk-UA" w:eastAsia="uk-UA"/>
        </w:rPr>
        <w:t>Суть поняття «розвивального навчання» в психолого-педагогічній літературі</w:t>
      </w:r>
    </w:p>
    <w:p w14:paraId="46A7300E" w14:textId="77777777" w:rsidR="0071234A" w:rsidRDefault="0071234A">
      <w:pPr>
        <w:spacing w:after="0" w:line="360" w:lineRule="auto"/>
        <w:ind w:firstLine="709"/>
        <w:jc w:val="both"/>
        <w:rPr>
          <w:rFonts w:ascii="Times New Roman" w:eastAsia="Times New Roman" w:hAnsi="Times New Roman" w:cs="Times New Roman"/>
          <w:kern w:val="2"/>
          <w:sz w:val="28"/>
          <w:szCs w:val="28"/>
          <w:lang w:val="uk-UA" w:eastAsia="uk-UA"/>
        </w:rPr>
      </w:pPr>
    </w:p>
    <w:p w14:paraId="16EB62C7"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 xml:space="preserve"> Технологія розвивального навчання являє собою цілісний та системний підхід до планування, реалізації та оцінювання процесу підготовки майбутніх фахівців у сфері вищої освіти. Основою цієї технології є використання особистісних і технічних ресурсів, а також їх гармонійна взаємодія, що спрямована на досягнення максимально ефективної моделі професійної підготовки. Це, у свою чергу, дозволяє вирішувати ключове завдання – формування особистості майбутнього спеціаліста з урахуванням закономірностей його особистісно-професійного розвитку. Особливу значущість такі підходи набувають у сучасних умовах, коли українська система освіти перебуває на етапі трансформації, орієнтуючись на принципи демократизації, гуманізації та визнання цінності особистісного розвитку кожної людини.</w:t>
      </w:r>
    </w:p>
    <w:p w14:paraId="5F393007"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Розвивальне навчання ґрунтується на концепції розвитку особистості як суб’єкта діяльності, що активно самовдосконалюється. Відповідно, основним завданням учителя стає сприяння розвитку учня, яке включає вивчення його навчально-пізнавальних здібностей, визначення перспективних напрямів найближчого розвитку та підтримку у формуванні тих умінь і навичок, які ще не набули повної сформованості.</w:t>
      </w:r>
      <w:r w:rsidR="00F146B5" w:rsidRPr="00F146B5">
        <w:rPr>
          <w:rStyle w:val="a3"/>
          <w:rFonts w:ascii="Times New Roman" w:hAnsi="Times New Roman" w:cs="Times New Roman"/>
          <w:sz w:val="28"/>
          <w:szCs w:val="28"/>
          <w:lang w:val="uk-UA"/>
        </w:rPr>
        <w:t xml:space="preserve"> </w:t>
      </w:r>
      <w:r w:rsidR="00F146B5" w:rsidRPr="000C26EE">
        <w:rPr>
          <w:rStyle w:val="a6"/>
          <w:rFonts w:ascii="Times New Roman" w:hAnsi="Times New Roman" w:cs="Times New Roman"/>
          <w:sz w:val="28"/>
          <w:szCs w:val="28"/>
          <w:lang w:val="ru-RU"/>
        </w:rPr>
        <w:t>[2]</w:t>
      </w:r>
    </w:p>
    <w:p w14:paraId="2FF45E2D" w14:textId="77777777" w:rsidR="0071234A" w:rsidRDefault="00266FCA">
      <w:pPr>
        <w:spacing w:after="0" w:line="360" w:lineRule="auto"/>
        <w:ind w:firstLine="709"/>
        <w:jc w:val="both"/>
        <w:rPr>
          <w:lang w:val="ru-RU"/>
        </w:rPr>
      </w:pPr>
      <w:r>
        <w:rPr>
          <w:rFonts w:ascii="Times New Roman" w:eastAsia="Times New Roman" w:hAnsi="Times New Roman" w:cs="Times New Roman"/>
          <w:kern w:val="2"/>
          <w:sz w:val="28"/>
          <w:szCs w:val="28"/>
          <w:lang w:val="uk-UA" w:eastAsia="uk-UA"/>
        </w:rPr>
        <w:t xml:space="preserve">Метою розвивального навчання є виховання особистості, здатної до гнучкого мислення, з яскраво вираженою потребою у здобутті нових знань, уміннями діяти самостійно, а також сформованими творчими здібностями. Ключовою умовою успішного розвитку індивідуального мислення виступає висока пізнавальна </w:t>
      </w:r>
      <w:r>
        <w:rPr>
          <w:rFonts w:ascii="Times New Roman" w:eastAsia="Times New Roman" w:hAnsi="Times New Roman" w:cs="Times New Roman"/>
          <w:kern w:val="2"/>
          <w:sz w:val="28"/>
          <w:szCs w:val="28"/>
          <w:lang w:val="uk-UA" w:eastAsia="uk-UA"/>
        </w:rPr>
        <w:lastRenderedPageBreak/>
        <w:t>активність учня. Ефективне опанування знань передбачає організацію навчального процесу таким чином, щоб навчальний матеріал ставав об’єктом активної розумової та практичної діяльності кожного здобувача освіти. У зв’язку з цим пошук методів, які сприяють підвищенню активності в навчанні, набуває особливого значення. Зростає актуальність розвивальних методів, акценту на проблемному навчанні, самостійній роботі та виконанні творчих завдань.</w:t>
      </w:r>
    </w:p>
    <w:p w14:paraId="4CCDB1D3"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Технологія розвивального навчання спрямована на реалізацію важливих умов, необхідних для всебічного розвитку особистості учня. Ця технологія базується на низці специфічних дидактичних принципів і вимог, серед яких можна виділити такі:</w:t>
      </w:r>
    </w:p>
    <w:p w14:paraId="0A2BBE74" w14:textId="77777777" w:rsidR="0071234A" w:rsidRDefault="00266FCA">
      <w:pPr>
        <w:numPr>
          <w:ilvl w:val="0"/>
          <w:numId w:val="15"/>
        </w:numPr>
        <w:spacing w:after="0" w:line="360" w:lineRule="auto"/>
        <w:contextualSpacing/>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принцип змістовного узагальнення, що передбачає пріоритет загальних знань над окремими й конкретними;</w:t>
      </w:r>
    </w:p>
    <w:p w14:paraId="4B36109A" w14:textId="77777777" w:rsidR="0071234A" w:rsidRDefault="00266FCA">
      <w:pPr>
        <w:numPr>
          <w:ilvl w:val="0"/>
          <w:numId w:val="15"/>
        </w:numPr>
        <w:spacing w:after="0" w:line="360" w:lineRule="auto"/>
        <w:contextualSpacing/>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провідна роль теоретичних знань у навчальному процесі;</w:t>
      </w:r>
    </w:p>
    <w:p w14:paraId="7427C114" w14:textId="77777777" w:rsidR="0071234A" w:rsidRDefault="00266FCA">
      <w:pPr>
        <w:numPr>
          <w:ilvl w:val="0"/>
          <w:numId w:val="15"/>
        </w:numPr>
        <w:spacing w:after="0" w:line="360" w:lineRule="auto"/>
        <w:contextualSpacing/>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індивідуалізація та диференціація підходів до навчання;</w:t>
      </w:r>
    </w:p>
    <w:p w14:paraId="34271401" w14:textId="77777777" w:rsidR="0071234A" w:rsidRDefault="00266FCA">
      <w:pPr>
        <w:numPr>
          <w:ilvl w:val="0"/>
          <w:numId w:val="15"/>
        </w:numPr>
        <w:spacing w:after="0" w:line="360" w:lineRule="auto"/>
        <w:contextualSpacing/>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ускладнення навчального матеріалу, яке стимулює пізнавальну діяльність;</w:t>
      </w:r>
    </w:p>
    <w:p w14:paraId="5A3727E1" w14:textId="77777777" w:rsidR="0071234A" w:rsidRDefault="00266FCA">
      <w:pPr>
        <w:numPr>
          <w:ilvl w:val="0"/>
          <w:numId w:val="15"/>
        </w:numPr>
        <w:spacing w:after="0" w:line="360" w:lineRule="auto"/>
        <w:contextualSpacing/>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сприйняття учня як активного суб’єкта навчальної діяльності;</w:t>
      </w:r>
    </w:p>
    <w:p w14:paraId="1101C173" w14:textId="77777777" w:rsidR="0071234A" w:rsidRDefault="00266FCA">
      <w:pPr>
        <w:numPr>
          <w:ilvl w:val="0"/>
          <w:numId w:val="15"/>
        </w:numPr>
        <w:spacing w:after="0" w:line="360" w:lineRule="auto"/>
        <w:contextualSpacing/>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створення позитивного емоційного середовища в освітньому процесі;</w:t>
      </w:r>
    </w:p>
    <w:p w14:paraId="0B672309" w14:textId="77777777" w:rsidR="0071234A" w:rsidRDefault="00266FCA">
      <w:pPr>
        <w:numPr>
          <w:ilvl w:val="0"/>
          <w:numId w:val="15"/>
        </w:numPr>
        <w:spacing w:after="0" w:line="360" w:lineRule="auto"/>
        <w:contextualSpacing/>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урахування закономірностей розвитку та індивідуальних особливостей кожного учня;</w:t>
      </w:r>
    </w:p>
    <w:p w14:paraId="0EB7C3F9" w14:textId="77777777" w:rsidR="0071234A" w:rsidRDefault="00266FCA">
      <w:pPr>
        <w:numPr>
          <w:ilvl w:val="0"/>
          <w:numId w:val="15"/>
        </w:numPr>
        <w:spacing w:after="0" w:line="360" w:lineRule="auto"/>
        <w:contextualSpacing/>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організація навчання на основі розв’язання завдань у зоні найближчого розвитку;</w:t>
      </w:r>
    </w:p>
    <w:p w14:paraId="3AE5E7AC" w14:textId="77777777" w:rsidR="0071234A" w:rsidRDefault="00266FCA">
      <w:pPr>
        <w:numPr>
          <w:ilvl w:val="0"/>
          <w:numId w:val="15"/>
        </w:numPr>
        <w:spacing w:after="0" w:line="360" w:lineRule="auto"/>
        <w:contextualSpacing/>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продуктивне, ділове спілкування як засіб інтенсивного розвитку емоційної сфери здобувачів освіти;</w:t>
      </w:r>
    </w:p>
    <w:p w14:paraId="20F57E83" w14:textId="77777777" w:rsidR="0071234A" w:rsidRPr="00F146B5" w:rsidRDefault="00266FCA">
      <w:pPr>
        <w:numPr>
          <w:ilvl w:val="0"/>
          <w:numId w:val="15"/>
        </w:numPr>
        <w:spacing w:after="0" w:line="360" w:lineRule="auto"/>
        <w:contextualSpacing/>
        <w:jc w:val="both"/>
        <w:rPr>
          <w:rFonts w:ascii="Times New Roman" w:eastAsia="Times New Roman" w:hAnsi="Times New Roman" w:cs="Times New Roman"/>
          <w:b/>
          <w:kern w:val="2"/>
          <w:sz w:val="28"/>
          <w:szCs w:val="28"/>
          <w:lang w:val="uk-UA" w:eastAsia="uk-UA"/>
        </w:rPr>
      </w:pPr>
      <w:r>
        <w:rPr>
          <w:rFonts w:ascii="Times New Roman" w:eastAsia="Times New Roman" w:hAnsi="Times New Roman" w:cs="Times New Roman"/>
          <w:kern w:val="2"/>
          <w:sz w:val="28"/>
          <w:szCs w:val="28"/>
          <w:lang w:val="uk-UA" w:eastAsia="uk-UA"/>
        </w:rPr>
        <w:t>оцінювання навчальних досягнень із урахуванням індивідуальних пізнавальних можливостей кожного учня.</w:t>
      </w:r>
      <w:r w:rsidR="00F146B5" w:rsidRPr="00F146B5">
        <w:rPr>
          <w:rStyle w:val="a3"/>
          <w:rFonts w:ascii="Times New Roman" w:hAnsi="Times New Roman" w:cs="Times New Roman"/>
          <w:sz w:val="28"/>
          <w:szCs w:val="28"/>
          <w:lang w:val="ru-RU"/>
        </w:rPr>
        <w:t xml:space="preserve"> </w:t>
      </w:r>
      <w:r w:rsidR="00F146B5" w:rsidRPr="00F146B5">
        <w:rPr>
          <w:rStyle w:val="a6"/>
          <w:rFonts w:ascii="Times New Roman" w:hAnsi="Times New Roman" w:cs="Times New Roman"/>
          <w:b w:val="0"/>
          <w:sz w:val="28"/>
          <w:szCs w:val="28"/>
          <w:lang w:val="ru-RU"/>
        </w:rPr>
        <w:t>[8]</w:t>
      </w:r>
    </w:p>
    <w:p w14:paraId="050336F1"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Отже, ці принципи забезпечують ефективність розвивального навчання, орієнтованого на потреби сучасної освіти.</w:t>
      </w:r>
    </w:p>
    <w:p w14:paraId="675F7CBC"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lastRenderedPageBreak/>
        <w:t>Питання становлення та розвитку ідеї розвивальної освіти досліджув</w:t>
      </w:r>
      <w:r w:rsidR="00F146B5">
        <w:rPr>
          <w:rFonts w:ascii="Times New Roman" w:eastAsia="Times New Roman" w:hAnsi="Times New Roman" w:cs="Times New Roman"/>
          <w:kern w:val="2"/>
          <w:sz w:val="28"/>
          <w:szCs w:val="28"/>
          <w:lang w:val="uk-UA" w:eastAsia="uk-UA"/>
        </w:rPr>
        <w:t>ала В. Павленко</w:t>
      </w:r>
      <w:r>
        <w:rPr>
          <w:rFonts w:ascii="Times New Roman" w:eastAsia="Times New Roman" w:hAnsi="Times New Roman" w:cs="Times New Roman"/>
          <w:kern w:val="2"/>
          <w:sz w:val="28"/>
          <w:szCs w:val="28"/>
          <w:lang w:val="uk-UA" w:eastAsia="uk-UA"/>
        </w:rPr>
        <w:t>. Незважаючи на значний внесок у розробку теорії розвивального навчання, залишаються аспекти, які потребують подальшого дослідження. Серед ключових напрямів, що вимагають більш детального опрацювання, можна виділити:</w:t>
      </w:r>
    </w:p>
    <w:p w14:paraId="5541398C" w14:textId="77777777" w:rsidR="0071234A" w:rsidRDefault="00266FCA">
      <w:pPr>
        <w:numPr>
          <w:ilvl w:val="0"/>
          <w:numId w:val="16"/>
        </w:numPr>
        <w:spacing w:after="0" w:line="360" w:lineRule="auto"/>
        <w:contextualSpacing/>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вибір змісту підготовки майбутніх фахівців, який сприятиме ефективному розвитку їхньої навчально-пізнавальної діяльності з урахуванням індивідуальних пізнавальних можливостей;</w:t>
      </w:r>
    </w:p>
    <w:p w14:paraId="4249965D" w14:textId="77777777" w:rsidR="0071234A" w:rsidRDefault="00266FCA">
      <w:pPr>
        <w:numPr>
          <w:ilvl w:val="0"/>
          <w:numId w:val="16"/>
        </w:numPr>
        <w:spacing w:after="0" w:line="360" w:lineRule="auto"/>
        <w:contextualSpacing/>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визначення оптимального комплексу методів навчання, які забезпечать формування творчого мислення здобувачів освіти;</w:t>
      </w:r>
    </w:p>
    <w:p w14:paraId="1C1A33D8" w14:textId="77777777" w:rsidR="0071234A" w:rsidRDefault="00266FCA">
      <w:pPr>
        <w:numPr>
          <w:ilvl w:val="0"/>
          <w:numId w:val="16"/>
        </w:numPr>
        <w:spacing w:after="0" w:line="360" w:lineRule="auto"/>
        <w:contextualSpacing/>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впровадження сучасних технологічних засобів у навчально-пізнавальний процес;</w:t>
      </w:r>
    </w:p>
    <w:p w14:paraId="3443B8F1" w14:textId="77777777" w:rsidR="0071234A" w:rsidRPr="00F146B5" w:rsidRDefault="00266FCA" w:rsidP="00F146B5">
      <w:pPr>
        <w:numPr>
          <w:ilvl w:val="0"/>
          <w:numId w:val="15"/>
        </w:numPr>
        <w:spacing w:after="0" w:line="360" w:lineRule="auto"/>
        <w:contextualSpacing/>
        <w:jc w:val="both"/>
        <w:rPr>
          <w:rFonts w:ascii="Times New Roman" w:eastAsia="Times New Roman" w:hAnsi="Times New Roman" w:cs="Times New Roman"/>
          <w:b/>
          <w:kern w:val="2"/>
          <w:sz w:val="28"/>
          <w:szCs w:val="28"/>
          <w:lang w:val="uk-UA" w:eastAsia="uk-UA"/>
        </w:rPr>
      </w:pPr>
      <w:r>
        <w:rPr>
          <w:rFonts w:ascii="Times New Roman" w:eastAsia="Times New Roman" w:hAnsi="Times New Roman" w:cs="Times New Roman"/>
          <w:kern w:val="2"/>
          <w:sz w:val="28"/>
          <w:szCs w:val="28"/>
          <w:lang w:val="uk-UA" w:eastAsia="uk-UA"/>
        </w:rPr>
        <w:t>забезпечення відповідності навчально-методичного супроводу вимогам розвивального навчання.</w:t>
      </w:r>
      <w:r w:rsidR="00F146B5" w:rsidRPr="00F146B5">
        <w:rPr>
          <w:rStyle w:val="a6"/>
          <w:rFonts w:ascii="Times New Roman" w:hAnsi="Times New Roman" w:cs="Times New Roman"/>
          <w:b w:val="0"/>
          <w:sz w:val="28"/>
          <w:szCs w:val="28"/>
          <w:lang w:val="ru-RU"/>
        </w:rPr>
        <w:t xml:space="preserve"> </w:t>
      </w:r>
      <w:r w:rsidR="00F146B5">
        <w:rPr>
          <w:rStyle w:val="a6"/>
          <w:rFonts w:ascii="Times New Roman" w:hAnsi="Times New Roman" w:cs="Times New Roman"/>
          <w:b w:val="0"/>
          <w:sz w:val="28"/>
          <w:szCs w:val="28"/>
          <w:lang w:val="ru-RU"/>
        </w:rPr>
        <w:t>[53</w:t>
      </w:r>
      <w:r w:rsidR="00F146B5" w:rsidRPr="00F146B5">
        <w:rPr>
          <w:rStyle w:val="a6"/>
          <w:rFonts w:ascii="Times New Roman" w:hAnsi="Times New Roman" w:cs="Times New Roman"/>
          <w:b w:val="0"/>
          <w:sz w:val="28"/>
          <w:szCs w:val="28"/>
          <w:lang w:val="ru-RU"/>
        </w:rPr>
        <w:t>]</w:t>
      </w:r>
    </w:p>
    <w:p w14:paraId="251AB65E"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Для глибшого розуміння сутності розвивального навчання його варто аналізувати крізь призму особистісно-орієнтованого та особистісно-розвивального підходів. Особистісно-розвивальний підхід, у свою чергу, спирається на ключові принципи гуманістичної педагогіки та знаходить своє втілення у практиці педагогіки співробітництва.</w:t>
      </w:r>
    </w:p>
    <w:p w14:paraId="0CD2EC33"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Ключовою ідеєю особистісно-розвивального підходу є створення умов, що сприяють розвитку всіх аспектів самооцінкової діяльності студентів. Це передбачає організацію професійних завдань і ситуацій, які дають можливість здійснювати самостійні відкриття, набувати нового досвіду, а також формувати індивідуальний професійний та комунікативний простір.</w:t>
      </w:r>
    </w:p>
    <w:p w14:paraId="12BC0EE9"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Основні принципи, які регулюють процес розвитку особистості, охоплюють:</w:t>
      </w:r>
    </w:p>
    <w:p w14:paraId="5394C4D4"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 xml:space="preserve"> принцип суб’єктної позиції учасників освітнього процесу, що підкреслює активну роль особистості у навчанні;</w:t>
      </w:r>
    </w:p>
    <w:p w14:paraId="0D4FDE19"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lastRenderedPageBreak/>
        <w:t xml:space="preserve"> принцип послідовності подій, за яким розвиток особистості розглядається як ланцюг подій, що стають ключовими одиницями її становлення;</w:t>
      </w:r>
    </w:p>
    <w:p w14:paraId="4C0819D5"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 xml:space="preserve"> принцип спонукання до самостійної діяльності та рефлексії, що стимулює особистість до додаткової активності;</w:t>
      </w:r>
    </w:p>
    <w:p w14:paraId="6DD3D56C"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 xml:space="preserve"> принцип життєво-ситуаційного підходу, згідно з яким процес розвитку має бути індивідуалізованим і враховувати унікальні життєві обставини;</w:t>
      </w:r>
    </w:p>
    <w:p w14:paraId="72AF704A"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 xml:space="preserve"> принцип «живого знання», який акцентує увагу на самостійно здобутих знаннях і практичних висновках.</w:t>
      </w:r>
    </w:p>
    <w:p w14:paraId="4F73C1D7"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Основи особистісно-розвивального підходу знайшли відображення в теоретичних дослідженнях низки вітчизняних науковців. Вони вказують на те, що основним новоутворенням учасника освітніх процесів є суб’єктивне ставлення до культурної форми. Таке ставлення передбачає ініціативу і самостійність у апробації культурних форм, що є важливою складовою розвивального навчання. Дія, у цьому контексті, виступає як предметний вид включення в освітні процеси, який потребує додаткового дослідження, зокрема в рамках навчально-професійної діяльності, організованої у системі розвивальної освіти.</w:t>
      </w:r>
    </w:p>
    <w:p w14:paraId="26E031CB" w14:textId="77777777" w:rsidR="0071234A" w:rsidRPr="00F146B5" w:rsidRDefault="00266FCA" w:rsidP="00F146B5">
      <w:pPr>
        <w:numPr>
          <w:ilvl w:val="0"/>
          <w:numId w:val="15"/>
        </w:numPr>
        <w:spacing w:after="0" w:line="360" w:lineRule="auto"/>
        <w:contextualSpacing/>
        <w:jc w:val="both"/>
        <w:rPr>
          <w:rFonts w:ascii="Times New Roman" w:eastAsia="Times New Roman" w:hAnsi="Times New Roman" w:cs="Times New Roman"/>
          <w:b/>
          <w:kern w:val="2"/>
          <w:sz w:val="28"/>
          <w:szCs w:val="28"/>
          <w:lang w:val="uk-UA" w:eastAsia="uk-UA"/>
        </w:rPr>
      </w:pPr>
      <w:r>
        <w:rPr>
          <w:rFonts w:ascii="Times New Roman" w:eastAsia="Times New Roman" w:hAnsi="Times New Roman" w:cs="Times New Roman"/>
          <w:kern w:val="2"/>
          <w:sz w:val="28"/>
          <w:szCs w:val="28"/>
          <w:lang w:val="uk-UA" w:eastAsia="uk-UA"/>
        </w:rPr>
        <w:t>Згідно з концепцією вітчизняних дослідників, основною перешкодою розвитку особистості майбутнього фахівця є збереження емпіричного характеру знань та неможливість прояву суб’єктивної поведінки в навчальній діяльності. Це, у свою чергу, може бути однією з причин розвитку неврозів, апатії, наркоманії та молодіжної злочинності. Тому є необхідність у детальному вивченні реального стану розвитку теоретичного мислення студентів вищих навчальних закладів, а також у з’ясуванні співвідношення внутрішніх і зовнішніх факторів у процесі навчальної діяльності.</w:t>
      </w:r>
      <w:r w:rsidR="00F146B5" w:rsidRPr="00F146B5">
        <w:rPr>
          <w:rStyle w:val="a6"/>
          <w:rFonts w:ascii="Times New Roman" w:hAnsi="Times New Roman" w:cs="Times New Roman"/>
          <w:b w:val="0"/>
          <w:sz w:val="28"/>
          <w:szCs w:val="28"/>
          <w:lang w:val="uk-UA"/>
        </w:rPr>
        <w:t xml:space="preserve"> </w:t>
      </w:r>
      <w:r w:rsidR="00F146B5">
        <w:rPr>
          <w:rStyle w:val="a6"/>
          <w:rFonts w:ascii="Times New Roman" w:hAnsi="Times New Roman" w:cs="Times New Roman"/>
          <w:b w:val="0"/>
          <w:sz w:val="28"/>
          <w:szCs w:val="28"/>
          <w:lang w:val="ru-RU"/>
        </w:rPr>
        <w:t>[62</w:t>
      </w:r>
      <w:r w:rsidR="00F146B5" w:rsidRPr="00F146B5">
        <w:rPr>
          <w:rStyle w:val="a6"/>
          <w:rFonts w:ascii="Times New Roman" w:hAnsi="Times New Roman" w:cs="Times New Roman"/>
          <w:b w:val="0"/>
          <w:sz w:val="28"/>
          <w:szCs w:val="28"/>
          <w:lang w:val="ru-RU"/>
        </w:rPr>
        <w:t>]</w:t>
      </w:r>
    </w:p>
    <w:p w14:paraId="01E306AD"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 xml:space="preserve">Предметом дослідження повинно бути вивчення впливу сформованих типів мислення (емпіричного та теоретичного), що розвиваються в умовах вищого навчального закладу, на подальший професійний розвиток майбутнього фахівця. </w:t>
      </w:r>
      <w:r>
        <w:rPr>
          <w:rFonts w:ascii="Times New Roman" w:eastAsia="Times New Roman" w:hAnsi="Times New Roman" w:cs="Times New Roman"/>
          <w:kern w:val="2"/>
          <w:sz w:val="28"/>
          <w:szCs w:val="28"/>
          <w:lang w:val="uk-UA" w:eastAsia="uk-UA"/>
        </w:rPr>
        <w:lastRenderedPageBreak/>
        <w:t>Особливу увагу необхідно приділити питанням про роль навчально-професійної діяльності студентів у їх особистісному розвитку, а також про її вплив на майбутню професійну діяльність і становлення особистості фахівця. Для вирішення цих проблем важливо використовувати підходи, орієнтовані на особистісно-розвивальне навчання.</w:t>
      </w:r>
    </w:p>
    <w:p w14:paraId="7D83CAB9"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Отже, нам необхідно з’ясувати, які механізми перебудови особистості учня діють на різних етапах розвитку:</w:t>
      </w:r>
    </w:p>
    <w:p w14:paraId="44051E09" w14:textId="77777777" w:rsidR="0071234A" w:rsidRDefault="00266FCA">
      <w:pPr>
        <w:numPr>
          <w:ilvl w:val="0"/>
          <w:numId w:val="17"/>
        </w:numPr>
        <w:spacing w:after="0" w:line="360" w:lineRule="auto"/>
        <w:ind w:left="709"/>
        <w:contextualSpacing/>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Самовиховання — це практична діяльність, спрямована на реалізацію себе як особистості, де важливим є суб’єктне управління цією діяльністю. Воно передбачає налаштування на самовдосконалення та об’єктивну самооцінку;</w:t>
      </w:r>
    </w:p>
    <w:p w14:paraId="135E0F39" w14:textId="77777777" w:rsidR="0071234A" w:rsidRDefault="00266FCA">
      <w:pPr>
        <w:numPr>
          <w:ilvl w:val="0"/>
          <w:numId w:val="17"/>
        </w:numPr>
        <w:spacing w:after="0" w:line="360" w:lineRule="auto"/>
        <w:ind w:left="709"/>
        <w:contextualSpacing/>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Самоосвіта — цілеспрямована і систематична навчальна діяльність, яку організовує сама особистість, беручи на себе відповідальність за процес навчання;</w:t>
      </w:r>
    </w:p>
    <w:p w14:paraId="1A7AA9EB" w14:textId="77777777" w:rsidR="0071234A" w:rsidRDefault="00266FCA">
      <w:pPr>
        <w:numPr>
          <w:ilvl w:val="0"/>
          <w:numId w:val="17"/>
        </w:numPr>
        <w:spacing w:after="0" w:line="360" w:lineRule="auto"/>
        <w:ind w:left="709"/>
        <w:contextualSpacing/>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Саморозвиток — свідома діяльність, орієнтована на вдосконалення особистості відповідно до вимог освіти та професії, що ґрунтується на предметній, методичній, педагогічній і психологічній підготовці;</w:t>
      </w:r>
    </w:p>
    <w:p w14:paraId="6ED5564A" w14:textId="77777777" w:rsidR="0071234A" w:rsidRDefault="00266FCA">
      <w:pPr>
        <w:numPr>
          <w:ilvl w:val="0"/>
          <w:numId w:val="17"/>
        </w:numPr>
        <w:spacing w:after="0" w:line="360" w:lineRule="auto"/>
        <w:ind w:left="709"/>
        <w:contextualSpacing/>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Самоактуалізація — прагнення до максимально повного розкриття, розвитку та реалізації всіх можливостей особистості.</w:t>
      </w:r>
    </w:p>
    <w:p w14:paraId="095C3E63" w14:textId="77777777" w:rsidR="0071234A" w:rsidRDefault="00266FCA">
      <w:pPr>
        <w:spacing w:after="0" w:line="360" w:lineRule="auto"/>
        <w:ind w:firstLine="709"/>
        <w:jc w:val="both"/>
        <w:rPr>
          <w:lang w:val="ru-RU"/>
        </w:rPr>
      </w:pPr>
      <w:r>
        <w:rPr>
          <w:rFonts w:ascii="Times New Roman" w:eastAsia="Times New Roman" w:hAnsi="Times New Roman" w:cs="Times New Roman"/>
          <w:kern w:val="2"/>
          <w:sz w:val="28"/>
          <w:szCs w:val="28"/>
          <w:lang w:val="uk-UA" w:eastAsia="uk-UA"/>
        </w:rPr>
        <w:t>Незважаючи на наявність історико-педагогічних прецедентів розвивальної освіти, її цілісна теорія почала формуватися лише в 20 столітті. Одним із основоположників вітчизняної теорії розвивального навчання був Л.  Виготський. У 1920-1930-х роках проблема взаємозв’язку розвитку і навчання стала об’єктом активного обговорення в психолого-педагогічній літературі.</w:t>
      </w:r>
    </w:p>
    <w:p w14:paraId="32D205DA"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 xml:space="preserve">Ряд зарубіжних дослідників, зокрема А. Гезелл, Ж. Піаже та З. Фрейд, довели, що розвиток людини не залежить від освіти. Вони розглядають навчання як процес, який має узгоджуватися з природним ходом розвитку, але не бере безпосередньої участі в самому розвитку. Згідно з цією теорією, розвиток має певні завершені цикли, і відповідні функції повинні дозріти до того, як школа зможе почати навчання </w:t>
      </w:r>
      <w:r>
        <w:rPr>
          <w:rFonts w:ascii="Times New Roman" w:eastAsia="Times New Roman" w:hAnsi="Times New Roman" w:cs="Times New Roman"/>
          <w:kern w:val="2"/>
          <w:sz w:val="28"/>
          <w:szCs w:val="28"/>
          <w:lang w:val="uk-UA" w:eastAsia="uk-UA"/>
        </w:rPr>
        <w:lastRenderedPageBreak/>
        <w:t>конкретним знанням і навичкам. Таким чином, цикли розвитку завжди передують циклам навчання, і тому неможливо ставити питання про роль навчання в процесі розвитку та дозрівання тих функцій, які активізуються саме через навчальний процес.</w:t>
      </w:r>
    </w:p>
    <w:p w14:paraId="3E374447"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У рамках другого підходу (Джеймс, Торндайк та ін.) навчання розглядалося як процес, тісно пов’язаний із розвитком, який у свою чергу вбачався як накопичення певних звичок, що формуються в ході цього процесу. Згідно з цією теорією, навчання стає інструментом розвитку, адже кожен етап навчального процесу сприяє формуванню нових звичок і навичок. У третій теорії (Кафка та ін.) спостерігається спроба подолати обмеження попередніх підходів, де розвиток постає як незалежний від навчання процес, тоді як саме навчання, що включає набуття нових форм поведінки, стає синонімом розвитку.</w:t>
      </w:r>
    </w:p>
    <w:p w14:paraId="69432797"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Так, з одного боку, розвиток сприяє формуванню емоційно-ціннісного ставлення до навколишнього світу та діяльності, збагачуючи досвід творчої роботи і сприяючи розвитку унікальних рис творчої особистості. Отже, якщо вчитель зосереджується лише на запам’ятовуванні та відтворенні учнями знань і відомих форм діяльності, такий підхід до розвитку культури знань є доцільним лише на етапі початкового та неповного середнього рівня освіти.</w:t>
      </w:r>
    </w:p>
    <w:p w14:paraId="5052B6DA"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Розвиваючим навчанням можна вважати лише такий рівень освіти, який передбачає одночасний розвиток як інтелектуальних, так і особистісних якостей, тобто на третій і четвертий етапи навчання. Коли ми говоримо про технологію розвивального навчання, основним аспектом є її орієнтація на вирішення завдань розвитку учня, з урахуванням природних закономірностей цього процесу. Ключовою особливістю цієї технології є те, що основою розвитку особистості є її навчальна діяльність, спрямована на зміну особистості як суб’єкта навчання. Процес перетворення людини на активного суб’єкта, здатного змінювати свою особистість і зацікавленого в цьому, є основною рисою розвитку особистості в контексті навчального процесу.</w:t>
      </w:r>
    </w:p>
    <w:p w14:paraId="103DB1B9"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lastRenderedPageBreak/>
        <w:t>Основною метою розвивального навчання є створення умов для такого перетворення учня, яке дозволить йому стати активним суб’єктом навчального процесу. Це визначає специфіку його сутності, методів, форм взаємодії, а також параметри й критерії успішності навчання. Щоб учень міг самостійно знаходити шляхи вирішення завдань, важливо розпочати навчання не з оволодіння конкретними методами розв’язання часткових задач, а з освоєння загального принципу вирішення проблем певного типу. Для цього студент має сформулювати цей принцип, аналізуючи умови завдання, зокрема властивості об’єкта дії, і узагальнюючи їх у вигляді поняття. Таким чином, студент фактично відтворює основні елементи наукового дослідження.</w:t>
      </w:r>
      <w:r w:rsidR="00F146B5" w:rsidRPr="000C2494">
        <w:rPr>
          <w:rStyle w:val="a6"/>
          <w:rFonts w:ascii="Times New Roman" w:hAnsi="Times New Roman" w:cs="Times New Roman"/>
          <w:b w:val="0"/>
          <w:sz w:val="28"/>
          <w:szCs w:val="28"/>
          <w:lang w:val="uk-UA"/>
        </w:rPr>
        <w:t xml:space="preserve"> [58]</w:t>
      </w:r>
    </w:p>
    <w:p w14:paraId="29D7C898" w14:textId="77777777" w:rsidR="0071234A" w:rsidRDefault="00266FCA">
      <w:pPr>
        <w:spacing w:after="0" w:line="360" w:lineRule="auto"/>
        <w:ind w:firstLine="709"/>
        <w:jc w:val="both"/>
        <w:rPr>
          <w:lang w:val="uk-UA"/>
        </w:rPr>
      </w:pPr>
      <w:r>
        <w:rPr>
          <w:rFonts w:ascii="Times New Roman" w:eastAsia="Times New Roman" w:hAnsi="Times New Roman" w:cs="Times New Roman"/>
          <w:kern w:val="2"/>
          <w:sz w:val="28"/>
          <w:szCs w:val="28"/>
          <w:lang w:val="uk-UA" w:eastAsia="uk-UA"/>
        </w:rPr>
        <w:t>Організація та реалізація «квазідослідницької» діяльності здобувачів освіти є важливою складовою методики розвивального навчання. Окремої уваги заслуговує розгляд технології розвивального навчання як системного підходу до планування, впровадження та оцінювання навчального процесу у вищому навчальному закладі. Цей процес передбачає ефективне використання особистісно-технічних ресурсів та взаємодії між ними для досягнення найвищих результатів у професійній підготовці. Основною метою є вирішення завдань формування особистості майбутнього фахівця з урахуванням закономірностей його особистісно-професійного розвитку.</w:t>
      </w:r>
    </w:p>
    <w:p w14:paraId="56374682"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Особливістю цієї технології є те, що основою розвитку особистості студента в освітньому процесі є навчально-пізнавальна діяльність, яка орієнтована на трансформацію студента в активного суб’єкта професійної підготовки.</w:t>
      </w:r>
    </w:p>
    <w:p w14:paraId="2198DA85"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Технологія розвивального навчання спирається на ряд специфічних дидактичних принципів і вимог, серед яких:</w:t>
      </w:r>
    </w:p>
    <w:p w14:paraId="0003EC5F" w14:textId="77777777" w:rsidR="0071234A" w:rsidRDefault="00266FCA">
      <w:pPr>
        <w:numPr>
          <w:ilvl w:val="0"/>
          <w:numId w:val="18"/>
        </w:numPr>
        <w:spacing w:after="0" w:line="360" w:lineRule="auto"/>
        <w:ind w:left="709" w:hanging="425"/>
        <w:contextualSpacing/>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змістовне узагальнення, при якому загальні знання передують конкретним;</w:t>
      </w:r>
    </w:p>
    <w:p w14:paraId="318FBA00" w14:textId="77777777" w:rsidR="0071234A" w:rsidRDefault="00266FCA">
      <w:pPr>
        <w:numPr>
          <w:ilvl w:val="0"/>
          <w:numId w:val="18"/>
        </w:numPr>
        <w:spacing w:after="0" w:line="360" w:lineRule="auto"/>
        <w:ind w:left="709" w:hanging="425"/>
        <w:contextualSpacing/>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значущість теоретичних знань як основи навчання;</w:t>
      </w:r>
    </w:p>
    <w:p w14:paraId="71DF6266" w14:textId="77777777" w:rsidR="0071234A" w:rsidRDefault="00266FCA">
      <w:pPr>
        <w:numPr>
          <w:ilvl w:val="0"/>
          <w:numId w:val="18"/>
        </w:numPr>
        <w:spacing w:after="0" w:line="360" w:lineRule="auto"/>
        <w:ind w:left="709" w:hanging="425"/>
        <w:contextualSpacing/>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індивідуалізація та диференціація навчального процесу;</w:t>
      </w:r>
    </w:p>
    <w:p w14:paraId="21CEC6E6" w14:textId="77777777" w:rsidR="0071234A" w:rsidRDefault="00266FCA">
      <w:pPr>
        <w:numPr>
          <w:ilvl w:val="0"/>
          <w:numId w:val="18"/>
        </w:numPr>
        <w:spacing w:after="0" w:line="360" w:lineRule="auto"/>
        <w:ind w:left="709" w:hanging="425"/>
        <w:contextualSpacing/>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lastRenderedPageBreak/>
        <w:t>можливість впровадження проблемного навчання; ставлення до учня як до активного суб’єкта діяльності; створення позитивного емоційного фону в навчальному середовищі;</w:t>
      </w:r>
    </w:p>
    <w:p w14:paraId="14B12D90" w14:textId="77777777" w:rsidR="0071234A" w:rsidRDefault="00266FCA">
      <w:pPr>
        <w:numPr>
          <w:ilvl w:val="0"/>
          <w:numId w:val="18"/>
        </w:numPr>
        <w:spacing w:after="0" w:line="360" w:lineRule="auto"/>
        <w:ind w:left="709" w:hanging="425"/>
        <w:contextualSpacing/>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врахування закономірностей розвитку та адаптації здобувачів освіти з урахуванням їх рівня та індивідуальних особливостей;</w:t>
      </w:r>
    </w:p>
    <w:p w14:paraId="6C2DB624" w14:textId="77777777" w:rsidR="0071234A" w:rsidRDefault="00266FCA">
      <w:pPr>
        <w:numPr>
          <w:ilvl w:val="0"/>
          <w:numId w:val="18"/>
        </w:numPr>
        <w:spacing w:after="0" w:line="360" w:lineRule="auto"/>
        <w:ind w:left="709" w:hanging="425"/>
        <w:contextualSpacing/>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організація навчання на основі вирішення завдань, що знаходяться в зоні найближчого розвитку;</w:t>
      </w:r>
    </w:p>
    <w:p w14:paraId="30B17233" w14:textId="77777777" w:rsidR="0071234A" w:rsidRDefault="00266FCA">
      <w:pPr>
        <w:numPr>
          <w:ilvl w:val="0"/>
          <w:numId w:val="18"/>
        </w:numPr>
        <w:spacing w:after="0" w:line="360" w:lineRule="auto"/>
        <w:ind w:left="709" w:hanging="425"/>
        <w:contextualSpacing/>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сприяння засвоєнню нових знань через усвідомлення та застосування їх на практиці.</w:t>
      </w:r>
      <w:r w:rsidR="00F146B5" w:rsidRPr="00F146B5">
        <w:rPr>
          <w:rStyle w:val="a6"/>
          <w:rFonts w:ascii="Times New Roman" w:hAnsi="Times New Roman" w:cs="Times New Roman"/>
          <w:b w:val="0"/>
          <w:sz w:val="28"/>
          <w:szCs w:val="28"/>
          <w:lang w:val="ru-RU"/>
        </w:rPr>
        <w:t xml:space="preserve"> </w:t>
      </w:r>
      <w:r w:rsidR="00F146B5">
        <w:rPr>
          <w:rStyle w:val="a6"/>
          <w:rFonts w:ascii="Times New Roman" w:hAnsi="Times New Roman" w:cs="Times New Roman"/>
          <w:b w:val="0"/>
          <w:sz w:val="28"/>
          <w:szCs w:val="28"/>
          <w:lang w:val="ru-RU"/>
        </w:rPr>
        <w:t>[8</w:t>
      </w:r>
      <w:r w:rsidR="00F146B5" w:rsidRPr="00F146B5">
        <w:rPr>
          <w:rStyle w:val="a6"/>
          <w:rFonts w:ascii="Times New Roman" w:hAnsi="Times New Roman" w:cs="Times New Roman"/>
          <w:b w:val="0"/>
          <w:sz w:val="28"/>
          <w:szCs w:val="28"/>
          <w:lang w:val="ru-RU"/>
        </w:rPr>
        <w:t>]</w:t>
      </w:r>
    </w:p>
    <w:p w14:paraId="2276D064"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 xml:space="preserve">Обґрунтовано важливість особистісно-орієнтованого та особистісно-розвивального підходів у проектуванні технології розвивального навчання в процесі професійної підготовки студентів вищих навчальних закладів. Розкрито сутність категорії «розвивальне навчання», «розвиток», «технологія розвивального навчання». </w:t>
      </w:r>
    </w:p>
    <w:p w14:paraId="43255934"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Технологія розвивального навчання розглядається як системний підхід до планування, реалізації та оцінювання всього процесу навчання у вищому навчальному закладі. Вона орієнтована на ефективне використання особистісно-технічних ресурсів та їх взаємодію з метою досягнення максимальної ефективності професійної підготовки, що сприяє розвитку особистості майбутнього фахівця, з урахуванням закономірностей особистісно-професійного росту.</w:t>
      </w:r>
    </w:p>
    <w:p w14:paraId="0ADC07AB"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 xml:space="preserve">Обґрунтовано організаційно-педагогічні умови розвитку навчальної діяльності студентів як такі, що потенційно можуть визначити хід і ефективність спеціально організованої роботи з розвитку навчальної діяльності студентів та визначити технологію розвивального навчання студентів вищої школи. заклади: </w:t>
      </w:r>
    </w:p>
    <w:p w14:paraId="361EF48D" w14:textId="77777777" w:rsidR="0071234A" w:rsidRDefault="00266FCA">
      <w:pPr>
        <w:numPr>
          <w:ilvl w:val="0"/>
          <w:numId w:val="14"/>
        </w:numPr>
        <w:spacing w:after="0" w:line="360" w:lineRule="auto"/>
        <w:ind w:firstLine="709"/>
        <w:contextualSpacing/>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стимулювання мотивації здобувачів освіти до підвищення рівня їх навчальної діяльності засобами розвивального навчання;</w:t>
      </w:r>
    </w:p>
    <w:p w14:paraId="5C989F5C" w14:textId="77777777" w:rsidR="0071234A" w:rsidRDefault="00266FCA">
      <w:pPr>
        <w:numPr>
          <w:ilvl w:val="0"/>
          <w:numId w:val="14"/>
        </w:numPr>
        <w:spacing w:after="0" w:line="360" w:lineRule="auto"/>
        <w:ind w:firstLine="709"/>
        <w:contextualSpacing/>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lastRenderedPageBreak/>
        <w:t>підпорядкування змісту професійної підготовки студентів освітньо-кваліфікаційним характеристикам і специфіці майбутньої професійної діяльності спеціалістів;</w:t>
      </w:r>
    </w:p>
    <w:p w14:paraId="662679F7" w14:textId="77777777" w:rsidR="0071234A" w:rsidRDefault="00266FCA">
      <w:pPr>
        <w:numPr>
          <w:ilvl w:val="0"/>
          <w:numId w:val="14"/>
        </w:numPr>
        <w:spacing w:after="0" w:line="360" w:lineRule="auto"/>
        <w:ind w:firstLine="709"/>
        <w:contextualSpacing/>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 xml:space="preserve">використання інтерактивних методів розвитку навчальної діяльності майбутніх спеціалістів. </w:t>
      </w:r>
      <w:r w:rsidR="00F146B5">
        <w:rPr>
          <w:rStyle w:val="a6"/>
          <w:rFonts w:ascii="Times New Roman" w:hAnsi="Times New Roman" w:cs="Times New Roman"/>
          <w:b w:val="0"/>
          <w:sz w:val="28"/>
          <w:szCs w:val="28"/>
          <w:lang w:val="ru-RU"/>
        </w:rPr>
        <w:t>[6</w:t>
      </w:r>
      <w:r w:rsidR="00F146B5" w:rsidRPr="00F146B5">
        <w:rPr>
          <w:rStyle w:val="a6"/>
          <w:rFonts w:ascii="Times New Roman" w:hAnsi="Times New Roman" w:cs="Times New Roman"/>
          <w:b w:val="0"/>
          <w:sz w:val="28"/>
          <w:szCs w:val="28"/>
          <w:lang w:val="ru-RU"/>
        </w:rPr>
        <w:t>]</w:t>
      </w:r>
    </w:p>
    <w:p w14:paraId="6D21E7FF"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Проведене дослідження не охоплює всіх аспектів професійної підготовки майбутніх фахівців вищої освіти. Окремої уваги потребують питання, пов’язані з удосконаленням їх методичної та науково-дослідної підготовки, а також проблеми адаптації зарубіжного досвіду в контексті вітчизняної системи професійної освіти. Важливими напрямами є також розробка і впровадження інтерактивних технологій у процес підготовки майбутніх спеціалістів.</w:t>
      </w:r>
    </w:p>
    <w:p w14:paraId="48CE17B9" w14:textId="77777777" w:rsidR="0071234A" w:rsidRDefault="00266FCA">
      <w:pPr>
        <w:spacing w:after="0" w:line="360" w:lineRule="auto"/>
        <w:ind w:firstLine="709"/>
        <w:jc w:val="both"/>
        <w:rPr>
          <w:lang w:val="uk-UA"/>
        </w:rPr>
      </w:pPr>
      <w:r>
        <w:rPr>
          <w:rFonts w:ascii="Times New Roman" w:eastAsia="Times New Roman" w:hAnsi="Times New Roman" w:cs="Times New Roman"/>
          <w:kern w:val="2"/>
          <w:sz w:val="28"/>
          <w:szCs w:val="28"/>
          <w:lang w:val="uk-UA" w:eastAsia="uk-UA"/>
        </w:rPr>
        <w:t>Концептуальні засади цієї педагогічної технології ґрунтуються на теоріях, ідеях та принципах розвивального навчання, які формують сукупність інноваційних концептуальних схем для організації цілісного освітнього процесу. Ідея розвитку особистості, що є основоположною в навчанні, вихованні та розвитку, вперше була проголошена Й.Х. Песталоцці, який стверджував, що освіта повинна сприяти розвитку когнітивних сфер, таких як пам’ять, мислення та уява. На початку 20 століття ця ідея була розвинена до комплексної проблеми взаємодії навчання і розвитку. Найбільш продуктивним підходом до її вирішення став той, що запропонував Л. Виготський, який розмежував дві зони розвитку – актуальну та найближчу. За його дослідженнями, навчання є ефективним тільки тоді, коли воно передує розвитку, активуючи функції, що перебувають на стадії дозрівання, або ті, що знаходяться в зоні найближчого розвитку.</w:t>
      </w:r>
    </w:p>
    <w:p w14:paraId="2570F83D"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 xml:space="preserve">Слід наголосити, що система професійної підготовки майбутніх фахівців тісно пов’язана із соціальною ситуацією в суспільстві. Головною метою навчального процесу є формування мобільних та конкурентоспроможних фахівців. Одним із основних недоліків цієї системи є те, що її зміст переважно орієнтований на засвоєння певного обсягу знань, умінь і навичок, в той час як формування </w:t>
      </w:r>
      <w:r>
        <w:rPr>
          <w:rFonts w:ascii="Times New Roman" w:eastAsia="Times New Roman" w:hAnsi="Times New Roman" w:cs="Times New Roman"/>
          <w:kern w:val="2"/>
          <w:sz w:val="28"/>
          <w:szCs w:val="28"/>
          <w:lang w:val="uk-UA" w:eastAsia="uk-UA"/>
        </w:rPr>
        <w:lastRenderedPageBreak/>
        <w:t>особистісних якостей фахівця залишається на другому плані. У зв’язку з цим важливим завданням стає створення умов для розвитку творчого потенціалу студентів та формування їх особистості як майбутніх фахівців. Таким чином, освітній процес має зосереджуватися на розвитку не лише професійних, а й особистісних характеристик, щоб створити продуктивного та всебічно розвиненого фахівця.</w:t>
      </w:r>
    </w:p>
    <w:p w14:paraId="79F00271"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Враховуючи необхідність узгодження з сучасними світовими та європейськими тенденціями в рамках державної концепції розвитку освіти, що включає цілі, зміст, форми, методи та результати системи розвивальної освіти, можна виокремити ключові аспекти реалізації особистісно-розвивального підходу до професійної підготовки педагогів у вищій школі: 1) Відмова від традиційної системи навчання, де майбутній фахівець є лише об’єктом зовнішніх впливів і отримує готові знання через емпіричний тип мислення та авторитарні методи організації навчальної діяльності. Така система призводить до двох основних варіантів аномального розвитку особистості:</w:t>
      </w:r>
    </w:p>
    <w:p w14:paraId="079A916E" w14:textId="77777777" w:rsidR="0071234A" w:rsidRDefault="00266FCA">
      <w:pPr>
        <w:numPr>
          <w:ilvl w:val="0"/>
          <w:numId w:val="22"/>
        </w:numPr>
        <w:spacing w:after="0" w:line="360" w:lineRule="auto"/>
        <w:contextualSpacing/>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невротичного (підпорядкування заздалегідь визначеним освітнім і соціальним моделям);</w:t>
      </w:r>
    </w:p>
    <w:p w14:paraId="4FC9DD7C" w14:textId="77777777" w:rsidR="0071234A" w:rsidRDefault="00266FCA">
      <w:pPr>
        <w:numPr>
          <w:ilvl w:val="0"/>
          <w:numId w:val="22"/>
        </w:numPr>
        <w:spacing w:after="0" w:line="360" w:lineRule="auto"/>
        <w:contextualSpacing/>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антисоціального (формування групи ризику).</w:t>
      </w:r>
    </w:p>
    <w:p w14:paraId="0E42C48D"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 xml:space="preserve"> Особистісний підхід дає можливість створити і реалізувати нову гуманістичну модель розвитку особистості, у якій навчальний процес будується таким чином, щоб учень виступав його суб’єктом. При цьому в навчальній діяльності головними стають методи суб’єкт-суб’єктної педагогічної взаємодії.</w:t>
      </w:r>
    </w:p>
    <w:p w14:paraId="327B1B48"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 xml:space="preserve">Враховуючи, що формування особистості відбувається протягом усього життя, проблему розвивального навчання необхідно вирішувати як на теоретичному, так і на практичному рівнях. При цьому особливо важливою є проблема браку кваліфікованих науково-педагогічних кадрів у системі розвивального навчання. Тому одне з першочергових завдань у сфері освіти — це широке впровадження цієї системи навчання у вищих навчальних закладах. </w:t>
      </w:r>
      <w:r>
        <w:rPr>
          <w:rFonts w:ascii="Times New Roman" w:eastAsia="Times New Roman" w:hAnsi="Times New Roman" w:cs="Times New Roman"/>
          <w:kern w:val="2"/>
          <w:sz w:val="28"/>
          <w:szCs w:val="28"/>
          <w:lang w:val="uk-UA" w:eastAsia="uk-UA"/>
        </w:rPr>
        <w:lastRenderedPageBreak/>
        <w:t>Становлення і розвиток особистості майбутнього фахівця значною мірою залежить від особистості педагога, його ставлення до цієї системи освіти. Тому важливою є проблема підготовки та підвищення кваліфікації педагогічних кадрів, здатних реалізувати розвивальну систему навчання на практиці. Складність цієї проблеми полягає в тому, що ця дидактична система навчання вимагає педагогічної діяльності, кардинально відмінної від традиційної. Лише при особистісному сприйнятті системи розвитку освіти педагогами та наявності в них навичок організації міжособистісного діалогу між учасниками освітнього процесу реалізація цієї діяльності стає реальною. Проте насамперед необхідно вирішити загальніші питання, пов’язані зі структурою діяльності вчителя в рамках системи розвива</w:t>
      </w:r>
      <w:r w:rsidR="005670CA">
        <w:rPr>
          <w:rFonts w:ascii="Times New Roman" w:eastAsia="Times New Roman" w:hAnsi="Times New Roman" w:cs="Times New Roman"/>
          <w:kern w:val="2"/>
          <w:sz w:val="28"/>
          <w:szCs w:val="28"/>
          <w:lang w:val="uk-UA" w:eastAsia="uk-UA"/>
        </w:rPr>
        <w:t>льного навчання</w:t>
      </w:r>
      <w:r>
        <w:rPr>
          <w:rFonts w:ascii="Times New Roman" w:eastAsia="Times New Roman" w:hAnsi="Times New Roman" w:cs="Times New Roman"/>
          <w:kern w:val="2"/>
          <w:sz w:val="28"/>
          <w:szCs w:val="28"/>
          <w:lang w:val="uk-UA" w:eastAsia="uk-UA"/>
        </w:rPr>
        <w:t xml:space="preserve">. </w:t>
      </w:r>
    </w:p>
    <w:p w14:paraId="37D26CA1"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 xml:space="preserve">Система розвивального навчання виявила принципово нові характеристики здобувачів </w:t>
      </w:r>
      <w:r w:rsidR="005670CA">
        <w:rPr>
          <w:rFonts w:ascii="Times New Roman" w:eastAsia="Times New Roman" w:hAnsi="Times New Roman" w:cs="Times New Roman"/>
          <w:kern w:val="2"/>
          <w:sz w:val="28"/>
          <w:szCs w:val="28"/>
          <w:lang w:val="uk-UA" w:eastAsia="uk-UA"/>
        </w:rPr>
        <w:t xml:space="preserve">навчального </w:t>
      </w:r>
      <w:r>
        <w:rPr>
          <w:rFonts w:ascii="Times New Roman" w:eastAsia="Times New Roman" w:hAnsi="Times New Roman" w:cs="Times New Roman"/>
          <w:kern w:val="2"/>
          <w:sz w:val="28"/>
          <w:szCs w:val="28"/>
          <w:lang w:val="uk-UA" w:eastAsia="uk-UA"/>
        </w:rPr>
        <w:t>віку, що стосуються розуміння навчальної діяльності через призму особистісно-розвивального підходу. Тому предметом дослідження є студентський період життя людини, його роль у формуванні особистості та вплив новоутворень, властивих студентському віку, на майбутню професійну діяльність.</w:t>
      </w:r>
    </w:p>
    <w:p w14:paraId="1E9E1D4E"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Важливу роль в особистісно-розвивальному підході відіграють освітнє середовище, мікросоціум, колектив і система особистісних стосунків. Практичне застосування системи розвивального навчання показує, що справжній розвиток можливий у спеціально організованих малих групах. У цьому контексті важливими є особливості міжособистісних стосунків студентської групи, їх потреби, інтереси, мотиви, цінності та емоції, які формуються в процесі навчання. З одного боку, навчання сприяє розвитку, а з іншого — розвиток стимулює навчальний процес. Теорія розрізняє процеси навчання і розвитку, водночас визначаючи їх взаємозв’язок.</w:t>
      </w:r>
    </w:p>
    <w:p w14:paraId="32D6F162"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 xml:space="preserve">Ці три теорії, з певними модифікаціями, продовжують зустрічатися в сучасній психолого-педагогічній літературі. </w:t>
      </w:r>
    </w:p>
    <w:p w14:paraId="7AF71158" w14:textId="77777777" w:rsidR="0071234A" w:rsidRDefault="00266FCA">
      <w:pPr>
        <w:spacing w:after="0" w:line="360" w:lineRule="auto"/>
        <w:ind w:firstLine="709"/>
        <w:jc w:val="both"/>
        <w:rPr>
          <w:lang w:val="ru-RU"/>
        </w:rPr>
      </w:pPr>
      <w:r>
        <w:rPr>
          <w:rFonts w:ascii="Times New Roman" w:eastAsia="Times New Roman" w:hAnsi="Times New Roman" w:cs="Times New Roman"/>
          <w:kern w:val="2"/>
          <w:sz w:val="28"/>
          <w:szCs w:val="28"/>
          <w:lang w:val="uk-UA" w:eastAsia="uk-UA"/>
        </w:rPr>
        <w:lastRenderedPageBreak/>
        <w:t>Однак Л. Виготський висловив незгоду з кожною з них, сформулювавши свою власну гіпотезу щодо взаємозв’язку між навчанням і розвитком. Він вважав, що між цими двома процесами існує єдність, але вони не є тотожними. Виготський зазначав: «Хоча навчання і розвиток тісно взаємопов’язані, вони ніколи не рухаються паралельно і рівномірною. Між процесами розвитку та навчання існують складні динамічні зв’язки, які не можуть бути описані єдиною наперед визначеною теоретичною формулою» (Андрущенко, Михальченко, Кремінь, 2002). У підтримку своєї теорії Л. С. Виготський розробив основний генетичний закон розвитку психічних функцій людини, який став основою його культурно-історичної концепції. За його визначенням, кожна вища психічна функція проходить два етапи: спочатку вона існує як колективна, соціальна діяльність, а вже потім — як індивідуальний внутрішній процес, що відображає мислення дитини. «Цей закон, на нашу думку, повністю застосовний до процесу навчання дітей…», — підкреслював він.</w:t>
      </w:r>
      <w:r w:rsidR="00F146B5" w:rsidRPr="00F146B5">
        <w:rPr>
          <w:rStyle w:val="a6"/>
          <w:rFonts w:ascii="Times New Roman" w:hAnsi="Times New Roman" w:cs="Times New Roman"/>
          <w:b w:val="0"/>
          <w:sz w:val="28"/>
          <w:szCs w:val="28"/>
          <w:lang w:val="ru-RU"/>
        </w:rPr>
        <w:t xml:space="preserve"> </w:t>
      </w:r>
      <w:r w:rsidR="00F146B5">
        <w:rPr>
          <w:rStyle w:val="a6"/>
          <w:rFonts w:ascii="Times New Roman" w:hAnsi="Times New Roman" w:cs="Times New Roman"/>
          <w:b w:val="0"/>
          <w:sz w:val="28"/>
          <w:szCs w:val="28"/>
          <w:lang w:val="ru-RU"/>
        </w:rPr>
        <w:t>[31</w:t>
      </w:r>
      <w:r w:rsidR="00F146B5" w:rsidRPr="00F146B5">
        <w:rPr>
          <w:rStyle w:val="a6"/>
          <w:rFonts w:ascii="Times New Roman" w:hAnsi="Times New Roman" w:cs="Times New Roman"/>
          <w:b w:val="0"/>
          <w:sz w:val="28"/>
          <w:szCs w:val="28"/>
          <w:lang w:val="ru-RU"/>
        </w:rPr>
        <w:t>]</w:t>
      </w:r>
    </w:p>
    <w:p w14:paraId="73614784"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Виховання має важливу особливість: воно створює зону найближчого розвитку, яка активізує прагнення дитини до життя, збуджує та ініціює низку процесів її внутрішнього розвитку. З цієї перспективи виховання не є самостійним розвитком, але за умови правильної організації воно стимулює розумовий розвиток дітей, спричиняючи активізацію тих процесів, які були б неможливі без його участі. Через виховання у дитини формуються не лише природні, а й історичні особливості людської особистості.</w:t>
      </w:r>
    </w:p>
    <w:p w14:paraId="76017807" w14:textId="77777777" w:rsidR="0071234A" w:rsidRDefault="00266FCA">
      <w:pPr>
        <w:spacing w:after="0" w:line="360" w:lineRule="auto"/>
        <w:ind w:firstLine="709"/>
        <w:jc w:val="both"/>
        <w:rPr>
          <w:lang w:val="uk-UA"/>
        </w:rPr>
      </w:pPr>
      <w:r>
        <w:rPr>
          <w:rFonts w:ascii="Times New Roman" w:eastAsia="Times New Roman" w:hAnsi="Times New Roman" w:cs="Times New Roman"/>
          <w:kern w:val="2"/>
          <w:sz w:val="28"/>
          <w:szCs w:val="28"/>
          <w:lang w:val="uk-UA" w:eastAsia="uk-UA"/>
        </w:rPr>
        <w:t xml:space="preserve">Протягом багатьох років ідея Л.  Виготського залишалася лише гіпотезою, хоча його послідовники прагнули конкретизувати, уточнити й обґрунтувати її певним об’єктивним змістом (науковці, які працювали в рамках цієї теорії). Однак ця гіпотеза досі залишається в центрі всіх теоретичних досліджень, пов’язаних з питанням про взаємозв’язок навчання і розвитку, з огляду на її перспективне наукове та практичне значення. Це визнають фахівці багатьох країн, які в останнє </w:t>
      </w:r>
      <w:r>
        <w:rPr>
          <w:rFonts w:ascii="Times New Roman" w:eastAsia="Times New Roman" w:hAnsi="Times New Roman" w:cs="Times New Roman"/>
          <w:kern w:val="2"/>
          <w:sz w:val="28"/>
          <w:szCs w:val="28"/>
          <w:lang w:val="uk-UA" w:eastAsia="uk-UA"/>
        </w:rPr>
        <w:lastRenderedPageBreak/>
        <w:t>десятиліття активно розробляють питання зони найближчого розвитку як важливої складової розвиваючої освіти.</w:t>
      </w:r>
    </w:p>
    <w:p w14:paraId="3166A618" w14:textId="77777777" w:rsidR="0071234A" w:rsidRDefault="00266FCA">
      <w:pPr>
        <w:spacing w:after="0" w:line="360" w:lineRule="auto"/>
        <w:ind w:firstLine="709"/>
        <w:jc w:val="both"/>
        <w:rPr>
          <w:lang w:val="ru-RU"/>
        </w:rPr>
      </w:pPr>
      <w:r>
        <w:rPr>
          <w:rFonts w:ascii="Times New Roman" w:eastAsia="Times New Roman" w:hAnsi="Times New Roman" w:cs="Times New Roman"/>
          <w:kern w:val="2"/>
          <w:sz w:val="28"/>
          <w:szCs w:val="28"/>
          <w:lang w:val="uk-UA" w:eastAsia="uk-UA"/>
        </w:rPr>
        <w:t>З кінця 1950-х років теорія Л.  Виготського щодо розвивального навчання отримала наукове підтвердження завдяки двом колективам, які активно працювали над її експериментальним обґрунтуванням. Результати досліджень були успішно перенесені на практику масової школи і оформилися у вигляді цілісних систем розвивального навчання. Освітній процес традиційно має значний вплив на розвиток особистості, і цей вплив проявляється в кількох ключових аспектах навчання:</w:t>
      </w:r>
    </w:p>
    <w:p w14:paraId="49FEC2CE" w14:textId="77777777" w:rsidR="0071234A" w:rsidRDefault="00266FCA">
      <w:pPr>
        <w:numPr>
          <w:ilvl w:val="0"/>
          <w:numId w:val="20"/>
        </w:numPr>
        <w:spacing w:after="0" w:line="360" w:lineRule="auto"/>
        <w:ind w:left="993"/>
        <w:contextualSpacing/>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Розвиток когнітивних здібностей: Під час навчальної діяльності здобувачів освіти активно розвиваються мова, пам’ять та творче мислення, що допомагає набувати нових знань.</w:t>
      </w:r>
    </w:p>
    <w:p w14:paraId="4D843BBE" w14:textId="77777777" w:rsidR="0071234A" w:rsidRDefault="00266FCA">
      <w:pPr>
        <w:numPr>
          <w:ilvl w:val="0"/>
          <w:numId w:val="20"/>
        </w:numPr>
        <w:spacing w:after="0" w:line="360" w:lineRule="auto"/>
        <w:ind w:left="993"/>
        <w:contextualSpacing/>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Використання різноманітних методів: Педагогічні методи і навчальні матеріали сприяють глибшому засвоєнню знань і формуванню практичних навичок.</w:t>
      </w:r>
    </w:p>
    <w:p w14:paraId="64F4B8DE" w14:textId="77777777" w:rsidR="0071234A" w:rsidRDefault="00266FCA">
      <w:pPr>
        <w:numPr>
          <w:ilvl w:val="0"/>
          <w:numId w:val="20"/>
        </w:numPr>
        <w:spacing w:after="0" w:line="360" w:lineRule="auto"/>
        <w:ind w:left="993"/>
        <w:contextualSpacing/>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Емоційно-творчий розвиток: Спілкування і взаємодія з одногрупниками та викладачами стимулює розвиток емоційної сфери та креативних здібностей здобувачів освіти.</w:t>
      </w:r>
    </w:p>
    <w:p w14:paraId="1B651C7B" w14:textId="77777777" w:rsidR="0071234A" w:rsidRDefault="00266FCA">
      <w:pPr>
        <w:numPr>
          <w:ilvl w:val="0"/>
          <w:numId w:val="20"/>
        </w:numPr>
        <w:spacing w:after="0" w:line="360" w:lineRule="auto"/>
        <w:ind w:left="993"/>
        <w:contextualSpacing/>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Індивідуальний підхід: Оцінювання досягнень студентів враховує їхні індивідуальні пізнавальні можливості, що дає змогу налаштувати навчальний процес на потреби кожного.</w:t>
      </w:r>
    </w:p>
    <w:p w14:paraId="11024984" w14:textId="77777777" w:rsidR="0071234A" w:rsidRDefault="00266FCA">
      <w:pPr>
        <w:spacing w:after="0" w:line="360" w:lineRule="auto"/>
        <w:ind w:left="360"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Щодо організаційно-педагогічних умов, необхідних для ефективної підготовки майбутніх фахівців у вищих навчальних закладах, то варто виділити такі фактори:</w:t>
      </w:r>
    </w:p>
    <w:p w14:paraId="1FCB1496" w14:textId="77777777" w:rsidR="0071234A" w:rsidRDefault="00266FCA">
      <w:pPr>
        <w:spacing w:after="0" w:line="360" w:lineRule="auto"/>
        <w:ind w:left="360"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 xml:space="preserve"> 1. Мотивація студентів: Необхідно стимулювати мотивацію до підвищення рівня навчальної діяльності за допомогою розвивального підходу.</w:t>
      </w:r>
    </w:p>
    <w:p w14:paraId="4CE18AD8" w14:textId="77777777" w:rsidR="0071234A" w:rsidRDefault="00266FCA">
      <w:pPr>
        <w:spacing w:after="0" w:line="360" w:lineRule="auto"/>
        <w:ind w:left="360"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 xml:space="preserve"> 2. Адаптація змісту навчання: Важливо, щоб навчальна програма відповідала вимогам професійної підготовки та специфіці майбутньої діяльності.</w:t>
      </w:r>
    </w:p>
    <w:p w14:paraId="03985DD5" w14:textId="77777777" w:rsidR="0071234A" w:rsidRDefault="00266FCA">
      <w:pPr>
        <w:spacing w:after="0" w:line="360" w:lineRule="auto"/>
        <w:ind w:left="360"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lastRenderedPageBreak/>
        <w:t xml:space="preserve"> 3. Інтерактивні методи: Важливим є застосування інтерактивних методів для активізації навчального процесу і розвитку професійних навичок студентів.</w:t>
      </w:r>
    </w:p>
    <w:p w14:paraId="0754744C" w14:textId="77777777" w:rsidR="0071234A" w:rsidRDefault="00266FCA">
      <w:pPr>
        <w:numPr>
          <w:ilvl w:val="0"/>
          <w:numId w:val="19"/>
        </w:numPr>
        <w:spacing w:after="0" w:line="360" w:lineRule="auto"/>
        <w:ind w:left="1134"/>
        <w:contextualSpacing/>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Основу методології дослідження складають такі принципи:</w:t>
      </w:r>
    </w:p>
    <w:p w14:paraId="4DFE38C3" w14:textId="77777777" w:rsidR="0071234A" w:rsidRDefault="00266FCA">
      <w:pPr>
        <w:numPr>
          <w:ilvl w:val="0"/>
          <w:numId w:val="19"/>
        </w:numPr>
        <w:spacing w:after="0" w:line="360" w:lineRule="auto"/>
        <w:ind w:left="1134"/>
        <w:contextualSpacing/>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Філософія загальної взаємозв’язку: Розуміння взаємозалежності явищ і процесів у світі як основи для аналізу розвитку особистості.</w:t>
      </w:r>
    </w:p>
    <w:p w14:paraId="2CD470AD" w14:textId="77777777" w:rsidR="0071234A" w:rsidRDefault="00266FCA">
      <w:pPr>
        <w:numPr>
          <w:ilvl w:val="0"/>
          <w:numId w:val="19"/>
        </w:numPr>
        <w:spacing w:after="0" w:line="360" w:lineRule="auto"/>
        <w:ind w:left="1134"/>
        <w:contextualSpacing/>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Філософсько-педагогічна антропологія: Розгляд людської діяльності як основи для освітніх процесів.</w:t>
      </w:r>
    </w:p>
    <w:p w14:paraId="6CF35C89" w14:textId="77777777" w:rsidR="0071234A" w:rsidRDefault="00266FCA">
      <w:pPr>
        <w:numPr>
          <w:ilvl w:val="0"/>
          <w:numId w:val="19"/>
        </w:numPr>
        <w:spacing w:after="0" w:line="360" w:lineRule="auto"/>
        <w:ind w:left="1134"/>
        <w:contextualSpacing/>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Теорії розвитку особистості: Динаміка розвитку людини в онтогенезі з урахуванням зовнішніх і внутрішніх факторів.</w:t>
      </w:r>
    </w:p>
    <w:p w14:paraId="4F31DCBE" w14:textId="77777777" w:rsidR="0071234A" w:rsidRDefault="00266FCA">
      <w:pPr>
        <w:numPr>
          <w:ilvl w:val="0"/>
          <w:numId w:val="19"/>
        </w:numPr>
        <w:spacing w:after="0" w:line="360" w:lineRule="auto"/>
        <w:ind w:left="1134"/>
        <w:contextualSpacing/>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Гуманістична педагогіка: Орієнтація на духовні цінності як основу виховання і розвитку студентів у навчальних закладах.</w:t>
      </w:r>
    </w:p>
    <w:p w14:paraId="46EE514B" w14:textId="77777777" w:rsidR="0071234A" w:rsidRDefault="00266FCA">
      <w:pPr>
        <w:spacing w:after="0" w:line="360" w:lineRule="auto"/>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У дослідженні ми звертаємося до наукових положень:</w:t>
      </w:r>
    </w:p>
    <w:p w14:paraId="3FB19625" w14:textId="77777777" w:rsidR="0071234A" w:rsidRDefault="00266FCA">
      <w:pPr>
        <w:numPr>
          <w:ilvl w:val="0"/>
          <w:numId w:val="21"/>
        </w:numPr>
        <w:spacing w:after="0" w:line="360" w:lineRule="auto"/>
        <w:ind w:left="1134"/>
        <w:contextualSpacing/>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 xml:space="preserve">теорії професійно-педагогічної діяльності; </w:t>
      </w:r>
    </w:p>
    <w:p w14:paraId="1AD9D280" w14:textId="77777777" w:rsidR="0071234A" w:rsidRDefault="00266FCA">
      <w:pPr>
        <w:numPr>
          <w:ilvl w:val="0"/>
          <w:numId w:val="21"/>
        </w:numPr>
        <w:spacing w:after="0" w:line="360" w:lineRule="auto"/>
        <w:ind w:left="1134"/>
        <w:contextualSpacing/>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 xml:space="preserve">діалектична єдність актуального і потенційного в розвитку особистості та формуванні її творчої індивідуальності; </w:t>
      </w:r>
    </w:p>
    <w:p w14:paraId="316D2FCC" w14:textId="77777777" w:rsidR="0071234A" w:rsidRDefault="00266FCA">
      <w:pPr>
        <w:numPr>
          <w:ilvl w:val="0"/>
          <w:numId w:val="21"/>
        </w:numPr>
        <w:spacing w:after="0" w:line="360" w:lineRule="auto"/>
        <w:ind w:left="1134"/>
        <w:contextualSpacing/>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 xml:space="preserve">теорії соціалізації та соціального розвитку особистості; </w:t>
      </w:r>
    </w:p>
    <w:p w14:paraId="44CF80E6" w14:textId="77777777" w:rsidR="0071234A" w:rsidRDefault="00266FCA">
      <w:pPr>
        <w:numPr>
          <w:ilvl w:val="0"/>
          <w:numId w:val="21"/>
        </w:numPr>
        <w:spacing w:after="0" w:line="360" w:lineRule="auto"/>
        <w:ind w:left="1134"/>
        <w:contextualSpacing/>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 xml:space="preserve">теорії педагогічної інноватики, розвитку інноваційних систем та інноваційної діяльності, що дає змогу спроектувати систему виховної роботи зі студентською молоддю; </w:t>
      </w:r>
    </w:p>
    <w:p w14:paraId="6790BE96" w14:textId="77777777" w:rsidR="0071234A" w:rsidRDefault="00266FCA">
      <w:pPr>
        <w:numPr>
          <w:ilvl w:val="0"/>
          <w:numId w:val="21"/>
        </w:numPr>
        <w:spacing w:after="0" w:line="360" w:lineRule="auto"/>
        <w:ind w:left="1134"/>
        <w:contextualSpacing/>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 xml:space="preserve">концепція педагогічної взаємодії та підтримки суб’єктів педагогічної діяльності в досягненні цілей індивідуально-особистісного вдосконалення суб’єктів освіти як основи цілеспрямованих системних змін її якості. </w:t>
      </w:r>
    </w:p>
    <w:p w14:paraId="36EC61D3"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 xml:space="preserve">Отже, розкрито педагогічну технологію розвивального навчання майбутніх фахівців вищої освіти; обґрунтовано організаційно-педагогічні умови реалізації розвивального навчання в процесі навчально-пізнавальної діяльності; уточнено понятійно-категоріальний апарат досліджуваної проблеми – категорії «технологія розвивального навчання», «розвивальне навчання». </w:t>
      </w:r>
    </w:p>
    <w:p w14:paraId="2571B39F"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lastRenderedPageBreak/>
        <w:t xml:space="preserve">З’ясовано, що процес розвитку навчальної діяльності студентів є складним, багатогранним, провідною метою якого є поступове формування навчально-пізнавальних і спеціальних умінь і навичок, творчого мислення, пізнавальної самостійності як основних професійних характеристик. майбутніх фахівців вищої освіти. </w:t>
      </w:r>
    </w:p>
    <w:p w14:paraId="160497AE"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 xml:space="preserve">Виокремлено провідні теоретичні підходи до проблеми дослідження – технологічний, системний, особистісно-орієнтований, особистісно-розвивальний. Доведено, що сукупність зазначених теоретичних підходів забезпечує цілісність наукового аналізу досліджуваної проблеми. Виявлено, що за умови розробки та впровадження нових педагогічних технологій у процес професійної підготовки студентів вищих навчальних закладів студент стає співучасником процесу конструювання професійної освіти і навчання. </w:t>
      </w:r>
    </w:p>
    <w:p w14:paraId="493BBB89" w14:textId="77777777" w:rsidR="00F146B5" w:rsidRDefault="00F146B5">
      <w:pPr>
        <w:spacing w:after="0" w:line="360" w:lineRule="auto"/>
        <w:ind w:firstLine="709"/>
        <w:jc w:val="both"/>
        <w:rPr>
          <w:rFonts w:ascii="Times New Roman" w:eastAsia="Times New Roman" w:hAnsi="Times New Roman" w:cs="Times New Roman"/>
          <w:kern w:val="2"/>
          <w:sz w:val="28"/>
          <w:szCs w:val="28"/>
          <w:lang w:val="uk-UA" w:eastAsia="uk-UA"/>
        </w:rPr>
      </w:pPr>
    </w:p>
    <w:p w14:paraId="139661FF" w14:textId="77777777" w:rsidR="0071234A" w:rsidRDefault="0071234A">
      <w:pPr>
        <w:spacing w:after="0" w:line="360" w:lineRule="auto"/>
        <w:ind w:firstLine="709"/>
        <w:jc w:val="both"/>
        <w:rPr>
          <w:rFonts w:ascii="Times New Roman" w:eastAsia="Times New Roman" w:hAnsi="Times New Roman" w:cs="Times New Roman"/>
          <w:kern w:val="2"/>
          <w:sz w:val="28"/>
          <w:szCs w:val="28"/>
          <w:lang w:val="uk-UA" w:eastAsia="uk-UA"/>
        </w:rPr>
      </w:pPr>
    </w:p>
    <w:p w14:paraId="0B3A2458" w14:textId="77777777" w:rsidR="0071234A" w:rsidRDefault="00266FCA">
      <w:pPr>
        <w:pStyle w:val="aa"/>
        <w:numPr>
          <w:ilvl w:val="1"/>
          <w:numId w:val="13"/>
        </w:numPr>
        <w:spacing w:after="0" w:line="360" w:lineRule="auto"/>
        <w:jc w:val="center"/>
        <w:rPr>
          <w:rFonts w:ascii="Times New Roman" w:eastAsia="Times New Roman" w:hAnsi="Times New Roman"/>
          <w:b/>
          <w:kern w:val="2"/>
          <w:sz w:val="28"/>
          <w:szCs w:val="28"/>
          <w:lang w:val="uk-UA" w:eastAsia="uk-UA"/>
        </w:rPr>
      </w:pPr>
      <w:r>
        <w:rPr>
          <w:rFonts w:ascii="Times New Roman" w:eastAsia="Times New Roman" w:hAnsi="Times New Roman"/>
          <w:b/>
          <w:kern w:val="2"/>
          <w:sz w:val="28"/>
          <w:szCs w:val="28"/>
          <w:lang w:val="uk-UA" w:eastAsia="uk-UA"/>
        </w:rPr>
        <w:t>Можливості використання технологій розвивального навчання в умовах вищої школи</w:t>
      </w:r>
    </w:p>
    <w:p w14:paraId="5090F9FE" w14:textId="77777777" w:rsidR="0071234A" w:rsidRDefault="0071234A">
      <w:pPr>
        <w:pStyle w:val="aa"/>
        <w:spacing w:after="0" w:line="360" w:lineRule="auto"/>
        <w:rPr>
          <w:rFonts w:ascii="Times New Roman" w:eastAsia="Times New Roman" w:hAnsi="Times New Roman"/>
          <w:b/>
          <w:kern w:val="2"/>
          <w:sz w:val="28"/>
          <w:szCs w:val="28"/>
          <w:lang w:val="uk-UA" w:eastAsia="uk-UA"/>
        </w:rPr>
      </w:pPr>
    </w:p>
    <w:p w14:paraId="64D35DB0"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Тема використання технологій розвивального навчання в умовах вищої школи є надзвичайно актуальною в сучасному освітньому середовищі, яке швидко адаптується до нових технологічних вимог. У зв’язку з глобальними змінами в освітніх процесах, які пов’язані з інтеграцією цифрових технологій, інноваційних методик та інтерактивних засобів навчання, вищі навчальні заклади мають шанс не лише покращити якість освіти, але й забезпечити розвиток самостійності та творчих здібностей студентів. Впровадження технологій розвивального навчання здатне суттєво змінити традиційні підходи до викладання, сприяючи більш індивідуалізованому та ефективному процесу навчання.</w:t>
      </w:r>
    </w:p>
    <w:p w14:paraId="1BBE0FAB"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 xml:space="preserve">Метою цього підрозділу є дослідження можливостей використання технологій розвивального навчання в контексті вищої освіти, аналіз їх впливу на </w:t>
      </w:r>
      <w:r>
        <w:rPr>
          <w:rFonts w:ascii="Times New Roman" w:eastAsia="Times New Roman" w:hAnsi="Times New Roman" w:cs="Times New Roman"/>
          <w:kern w:val="2"/>
          <w:sz w:val="28"/>
          <w:szCs w:val="28"/>
          <w:lang w:val="uk-UA" w:eastAsia="uk-UA"/>
        </w:rPr>
        <w:lastRenderedPageBreak/>
        <w:t>розвиток студентів та виявлення практичних аспектів впровадження таких технологій. Завданнями є: визначити основні технології, які використовуються в розвивальному навчанні; розглянути методи інтеграції цих технологій в освітній процес вищих навчальних закладів; оцінити їх ефективність та перспективи для майбутнього розвитку.</w:t>
      </w:r>
    </w:p>
    <w:p w14:paraId="656BC7B8"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Отже, у сучасному освітньому процесі важливу роль відіграють технології розвивального навчання, які здатні значно покращити якість навчання вищих навчальних закладів. Зокрема, цифрові технології відкривають нові можливості, а також створюють умови для активного залучення кожного учасника освітнього процесу. Як зазначають дослідники, впровадження інноваційних технологій не тільки змінює традиційні методи викладання, але й дозволяє зробити навчання більш персоналізованим та доступним.</w:t>
      </w:r>
    </w:p>
    <w:p w14:paraId="72D9CB50"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Елементами технологій розвивального навчання є різноманітні цифрові платформи, інтерактивні методи, гейміфікація, а також використання віртуальної і доповненої реальності. Ці технології, в свою чергу, здатні значно підвищити рівень мотивації студентів, заохочуючи їх до активної участі в навчальному процесі. Таким чином, важливим є не лише теоретичне осмислення можливостей цих технологій, але й практичне застосування їх в умовах вищої освіти, що дозволяє досягти більш високих результатів у навчанні.</w:t>
      </w:r>
    </w:p>
    <w:p w14:paraId="2859A45D"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Отже, розпочнемо наше дослідження з огляду цифрових платформ, які можна застосовувати в рамках навчального процесу.</w:t>
      </w:r>
    </w:p>
    <w:p w14:paraId="120357A2"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 xml:space="preserve">Цифрові платформи є інструментами для організації навчального процесу в онлайн-середовищі, які забезпечують доступ до навчальних матеріалів, взаємодію між викладачем та студентами, а також виконання навчальних завдань та оцінювання результатів. Вони є важливим компонентом у сучасних освітніх технологіях, оскільки дозволяють ефективно інтегрувати цифрові засоби в процес навчання, забезпечуючи гнучкість і доступність навчального контенту. </w:t>
      </w:r>
    </w:p>
    <w:p w14:paraId="25459F25"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Наведемо кілька прикладів:</w:t>
      </w:r>
    </w:p>
    <w:p w14:paraId="7AF7183E"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lastRenderedPageBreak/>
        <w:t>Moodle — одна з найпоширеніших платформ для створення та адміністрування онлайн-курсів, яка дозволяє організовувати навчальні модулі, проводити тести та оцінювання.</w:t>
      </w:r>
    </w:p>
    <w:p w14:paraId="7469FF80"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Google Classroom — система, що забезпечує взаємодію між викладачами та студентами через завдання, опитування та зворотний зв’язок.</w:t>
      </w:r>
    </w:p>
    <w:p w14:paraId="217BD0CE"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Blackboard — платформа для розміщення навчальних матеріалів, проведення інтерактивних лекцій та тестувань, що активно використовується в університетах для дистанційного навчання.</w:t>
      </w:r>
    </w:p>
    <w:p w14:paraId="260639B1"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На нашим переконанням, ці платформи не лише сприяють організації дистанційного навчання, але й дозволяють створювати персоналізовані навчальні траєкторії для студентів.</w:t>
      </w:r>
    </w:p>
    <w:p w14:paraId="57E00062" w14:textId="77777777" w:rsidR="0071234A" w:rsidRDefault="00266FCA">
      <w:pPr>
        <w:spacing w:after="0" w:line="360" w:lineRule="auto"/>
        <w:ind w:firstLine="709"/>
        <w:jc w:val="both"/>
        <w:rPr>
          <w:rFonts w:ascii="Times New Roman" w:eastAsia="Times New Roman" w:hAnsi="Times New Roman" w:cs="Times New Roman"/>
          <w:kern w:val="2"/>
          <w:sz w:val="28"/>
          <w:szCs w:val="28"/>
          <w:lang w:val="uk-UA" w:eastAsia="uk-UA"/>
        </w:rPr>
      </w:pPr>
      <w:r>
        <w:rPr>
          <w:rFonts w:ascii="Times New Roman" w:eastAsia="Times New Roman" w:hAnsi="Times New Roman" w:cs="Times New Roman"/>
          <w:kern w:val="2"/>
          <w:sz w:val="28"/>
          <w:szCs w:val="28"/>
          <w:lang w:val="uk-UA" w:eastAsia="uk-UA"/>
        </w:rPr>
        <w:t>Згідно з цим розглянемо інтерактивні методи навчання. Інтерактивні методи навчання є підходами, при яких студенти активно залучені до процесу засвоєння матеріалу через взаємодію, колективну роботу та вирішення практичних завдань. Як правило, такі методи сприяють розвитку критичного мислення, креативності та комунікаційних навичок, оскільки передбачають залучення студентів до активної участі в навчальному процесі.</w:t>
      </w:r>
    </w:p>
    <w:p w14:paraId="477B9B93"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 інтерактивних методів можна віднести:</w:t>
      </w:r>
    </w:p>
    <w:p w14:paraId="6C0C266C"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Дискусії та дебати — це метод, при якому студенти обговорюють наукові або суспільні проблеми, що дозволяє їм удосконалювати аргументаційні та комунікативні навички. Вони можуть бути застосовані для обговорення актуальних проблем в освіті, розвитку професійних компетенцій майбутніх педагогів, а також для розв’язання складних питань, які стосуються освітнього процесу.</w:t>
      </w:r>
    </w:p>
    <w:p w14:paraId="292AFD24"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Нижче наведено приклад дискусій та дебатів.</w:t>
      </w:r>
    </w:p>
    <w:p w14:paraId="713E03F3" w14:textId="77777777" w:rsidR="0071234A" w:rsidRDefault="00266FCA">
      <w:pPr>
        <w:pStyle w:val="aa"/>
        <w:numPr>
          <w:ilvl w:val="0"/>
          <w:numId w:val="23"/>
        </w:numPr>
        <w:spacing w:after="0" w:line="360" w:lineRule="auto"/>
        <w:jc w:val="both"/>
        <w:rPr>
          <w:rFonts w:ascii="Times New Roman" w:hAnsi="Times New Roman"/>
          <w:sz w:val="28"/>
          <w:szCs w:val="28"/>
          <w:lang w:val="uk-UA"/>
        </w:rPr>
      </w:pPr>
      <w:r>
        <w:rPr>
          <w:rFonts w:ascii="Times New Roman" w:hAnsi="Times New Roman"/>
          <w:sz w:val="28"/>
          <w:szCs w:val="28"/>
          <w:lang w:val="uk-UA"/>
        </w:rPr>
        <w:t>Дискусія «Чи є роль традиційних методів навчання у сучасному педагогічному процесі?»</w:t>
      </w:r>
    </w:p>
    <w:p w14:paraId="732A721E"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Ця дискусія дозволяє студентам обговорити питання балансування традиційних методів навчання (лекції, семінари, контрольні роботи) з новими </w:t>
      </w:r>
      <w:r>
        <w:rPr>
          <w:rFonts w:ascii="Times New Roman" w:hAnsi="Times New Roman" w:cs="Times New Roman"/>
          <w:sz w:val="28"/>
          <w:szCs w:val="28"/>
          <w:lang w:val="uk-UA"/>
        </w:rPr>
        <w:lastRenderedPageBreak/>
        <w:t>педагогічними підходами, такими як активне навчання, проектна діяльність, технології цифрового навчання. Важливим є розуміння того, як традиційні методи можуть бути адаптовані до нових реалій, а також виявлення проблем, які можуть виникати через використання лише новітніх технологій.</w:t>
      </w:r>
    </w:p>
    <w:p w14:paraId="3E68D7DE"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Приклад практичного застосування: студенти обговорюють, чи можуть традиційні методи навчання зберегти свою ефективність у сучасному світі, чи повинні вони змінюватися разом із розвитком технологій, та яким чином можна інтегрувати нові методи з класичними підходами.</w:t>
      </w:r>
    </w:p>
    <w:p w14:paraId="572E39F0"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Дебати</w:t>
      </w:r>
      <w:r>
        <w:rPr>
          <w:rFonts w:ascii="Times New Roman" w:hAnsi="Times New Roman" w:cs="Times New Roman"/>
          <w:sz w:val="28"/>
          <w:szCs w:val="28"/>
          <w:lang w:val="uk-UA"/>
        </w:rPr>
        <w:t xml:space="preserve"> «Чи повинні університети готувати студентів лише для працевлаштування чи також для особистісного розвитку?»</w:t>
      </w:r>
    </w:p>
    <w:p w14:paraId="2371814F"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Це питання актуальне для обговорення в умовах педагогічних вищих навчальних закладів, де майбутні педагоги повинні отримати не лише професійні навички, а й розвивати особисті якості. Студенти обговорюють роль університетів у підготовці до професійної діяльності та їхню роль у формуванні всебічно розвинених особистостей.</w:t>
      </w:r>
    </w:p>
    <w:p w14:paraId="547A745D"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Приклад практичного застосування</w:t>
      </w:r>
      <w:r>
        <w:rPr>
          <w:rFonts w:ascii="Times New Roman" w:hAnsi="Times New Roman" w:cs="Times New Roman"/>
          <w:sz w:val="28"/>
          <w:szCs w:val="28"/>
          <w:lang w:val="uk-UA"/>
        </w:rPr>
        <w:t>: студенти розглядають два підходи: один з них акцентує увагу на підготовці студентів до конкретних професійних вимог, інший — на тому, що університети мають готувати людей до життя в цілому, надаючи їм знання з різних галузей та сприяючи розвитку їхніх інтелектуальних та особистісних якостей.</w:t>
      </w:r>
    </w:p>
    <w:p w14:paraId="78CEE441"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Групові проекти — метод навчання, який полягає в спільній роботі студентів над дослідженням або розв’язанням певного завдання, що розвиває вміння працювати в команді та ефективно шукати рішення. Групові проекти надають можливість студентам взаємодіяти, ділитися ідеями, організовувати та реалізовувати спільні завдання, що є важливими аспектами педагогічної діяльності.</w:t>
      </w:r>
    </w:p>
    <w:p w14:paraId="341794F7"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Нижче наведено приклад групового проекту із застосуванням технологій розвивального навчання в контексті педагогічної вищої школи.</w:t>
      </w:r>
    </w:p>
    <w:p w14:paraId="07BA8B3F"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Груповий проект </w:t>
      </w:r>
      <w:r>
        <w:rPr>
          <w:rFonts w:ascii="Times New Roman" w:hAnsi="Times New Roman" w:cs="Times New Roman"/>
          <w:sz w:val="28"/>
          <w:szCs w:val="28"/>
          <w:lang w:val="uk-UA"/>
        </w:rPr>
        <w:t xml:space="preserve"> «Створення навчальної програми для інклюзивного класу»</w:t>
      </w:r>
    </w:p>
    <w:p w14:paraId="1A7C9641"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Цей проект дозволяє студентам педагогічних спеціальностей розробити навчальну програму для інклюзивного класу, в якому навчаються учні з різними освітніми потребами. Студенти повинні працювати в групах, враховуючи потреби здобувачів освіти із різними видами інвалідності, а також розробляти методи, що дозволяють залучати таких здобувачів освіти до навчального процесу.</w:t>
      </w:r>
    </w:p>
    <w:p w14:paraId="389CEF17"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Приклад практичного застосування</w:t>
      </w:r>
      <w:r>
        <w:rPr>
          <w:rFonts w:ascii="Times New Roman" w:hAnsi="Times New Roman" w:cs="Times New Roman"/>
          <w:sz w:val="28"/>
          <w:szCs w:val="28"/>
          <w:lang w:val="uk-UA"/>
        </w:rPr>
        <w:t>: студенти працюють у групах і створюють програми для конкретних предметів (наприклад, математика, історія, природознавство), розробляючи інклюзивні методики навчання, матеріали для диференційованого підходу до здобувачів освіти з особливими освітніми потребами, а також організовують завдання, які допомагають усім учням засвоювати матеріал на рівні їхніх можливостей.</w:t>
      </w:r>
    </w:p>
    <w:p w14:paraId="778D1706"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Технології розвивального навчання, які можна застосувати:</w:t>
      </w:r>
    </w:p>
    <w:p w14:paraId="7AB940EE" w14:textId="77777777" w:rsidR="0071234A" w:rsidRDefault="00266FCA">
      <w:pPr>
        <w:pStyle w:val="aa"/>
        <w:numPr>
          <w:ilvl w:val="0"/>
          <w:numId w:val="24"/>
        </w:numPr>
        <w:spacing w:after="0" w:line="360" w:lineRule="auto"/>
        <w:jc w:val="both"/>
        <w:rPr>
          <w:rFonts w:ascii="Times New Roman" w:hAnsi="Times New Roman"/>
          <w:sz w:val="28"/>
          <w:szCs w:val="28"/>
          <w:lang w:val="uk-UA"/>
        </w:rPr>
      </w:pPr>
      <w:r>
        <w:rPr>
          <w:rFonts w:ascii="Times New Roman" w:hAnsi="Times New Roman"/>
          <w:sz w:val="28"/>
          <w:szCs w:val="28"/>
          <w:lang w:val="uk-UA"/>
        </w:rPr>
        <w:t>Використання цифрових платформ для співпраці (наприклад, Google Docs для спільної розробки програми).</w:t>
      </w:r>
    </w:p>
    <w:p w14:paraId="2FFCDF20" w14:textId="77777777" w:rsidR="0071234A" w:rsidRDefault="00266FCA">
      <w:pPr>
        <w:pStyle w:val="aa"/>
        <w:numPr>
          <w:ilvl w:val="0"/>
          <w:numId w:val="24"/>
        </w:numPr>
        <w:spacing w:after="0" w:line="360" w:lineRule="auto"/>
        <w:jc w:val="both"/>
        <w:rPr>
          <w:rFonts w:ascii="Times New Roman" w:hAnsi="Times New Roman"/>
          <w:sz w:val="28"/>
          <w:szCs w:val="28"/>
          <w:lang w:val="uk-UA"/>
        </w:rPr>
      </w:pPr>
      <w:r>
        <w:rPr>
          <w:rFonts w:ascii="Times New Roman" w:hAnsi="Times New Roman"/>
          <w:sz w:val="28"/>
          <w:szCs w:val="28"/>
          <w:lang w:val="uk-UA"/>
        </w:rPr>
        <w:t>Онлайн-ресурси для створення адаптивних навчальних матеріалів для різних категорій здобувачів освіти.</w:t>
      </w:r>
    </w:p>
    <w:p w14:paraId="1308A16D" w14:textId="77777777" w:rsidR="0071234A" w:rsidRDefault="00266FCA">
      <w:pPr>
        <w:pStyle w:val="aa"/>
        <w:numPr>
          <w:ilvl w:val="0"/>
          <w:numId w:val="24"/>
        </w:numPr>
        <w:spacing w:after="0" w:line="360" w:lineRule="auto"/>
        <w:jc w:val="both"/>
        <w:rPr>
          <w:rFonts w:ascii="Times New Roman" w:hAnsi="Times New Roman"/>
          <w:sz w:val="28"/>
          <w:szCs w:val="28"/>
          <w:lang w:val="uk-UA"/>
        </w:rPr>
      </w:pPr>
      <w:r>
        <w:rPr>
          <w:rFonts w:ascii="Times New Roman" w:hAnsi="Times New Roman"/>
          <w:sz w:val="28"/>
          <w:szCs w:val="28"/>
          <w:lang w:val="uk-UA"/>
        </w:rPr>
        <w:t>Інтерактивні методи навчання для залучення здобувачів освіти до процесу через ігрові чи практичні завдання.</w:t>
      </w:r>
      <w:r w:rsidR="00F146B5" w:rsidRPr="00F146B5">
        <w:rPr>
          <w:rStyle w:val="a6"/>
          <w:rFonts w:ascii="Times New Roman" w:hAnsi="Times New Roman"/>
          <w:b w:val="0"/>
          <w:sz w:val="28"/>
          <w:szCs w:val="28"/>
        </w:rPr>
        <w:t xml:space="preserve"> </w:t>
      </w:r>
      <w:r w:rsidR="00F146B5">
        <w:rPr>
          <w:rStyle w:val="a6"/>
          <w:rFonts w:ascii="Times New Roman" w:hAnsi="Times New Roman"/>
          <w:b w:val="0"/>
          <w:sz w:val="28"/>
          <w:szCs w:val="28"/>
        </w:rPr>
        <w:t>[</w:t>
      </w:r>
      <w:r w:rsidR="00F146B5">
        <w:rPr>
          <w:rStyle w:val="a6"/>
          <w:rFonts w:ascii="Times New Roman" w:hAnsi="Times New Roman"/>
          <w:b w:val="0"/>
          <w:sz w:val="28"/>
          <w:szCs w:val="28"/>
          <w:lang w:val="uk-UA"/>
        </w:rPr>
        <w:t>33</w:t>
      </w:r>
      <w:r w:rsidR="00F146B5" w:rsidRPr="00F146B5">
        <w:rPr>
          <w:rStyle w:val="a6"/>
          <w:rFonts w:ascii="Times New Roman" w:hAnsi="Times New Roman"/>
          <w:b w:val="0"/>
          <w:sz w:val="28"/>
          <w:szCs w:val="28"/>
        </w:rPr>
        <w:t>]</w:t>
      </w:r>
    </w:p>
    <w:p w14:paraId="4D257B0F"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Усе це свідчить про те, що групові проекти в вищій школі дають студентам можливість застосовувати теоретичні знання на практиці, розвивати свої навички командної роботи, а також покращувати педагогічну майстерність.</w:t>
      </w:r>
    </w:p>
    <w:p w14:paraId="31EECB96"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Рольові ігри — використання цього методу дозволяє студентам уявити себе в реальних ситуаціях та приймати рішення, що покращує їх здатність до вирішення проблем у реальному житті. Вони дозволяють студентам моделювати реальні освітні ситуації, що допомагає краще підготуватися до майбутньої педагогічної діяльності. Наведемо приклад рольової гри, яка можуть бути ефективно застосовані у вищій школі:</w:t>
      </w:r>
    </w:p>
    <w:p w14:paraId="31050ADE"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Гра</w:t>
      </w:r>
      <w:r>
        <w:rPr>
          <w:rFonts w:ascii="Times New Roman" w:hAnsi="Times New Roman" w:cs="Times New Roman"/>
          <w:sz w:val="28"/>
          <w:szCs w:val="28"/>
          <w:lang w:val="uk-UA"/>
        </w:rPr>
        <w:t xml:space="preserve"> «Методичний семінар для вчителів»</w:t>
      </w:r>
    </w:p>
    <w:p w14:paraId="297EA42B"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Ця рольова гра спрямована на вдосконалення методичних навичок майбутніх педагогів через проведення тренінгів або семінарів для колег. Студенти виступають у ролі організаторів методичних заходів, де їм потрібно представити нові методи або інноваційні підходи до викладання, а також спілкуватися з колегами — майбутніми вчителями.</w:t>
      </w:r>
    </w:p>
    <w:p w14:paraId="7A6CBDF7" w14:textId="77777777" w:rsidR="0071234A" w:rsidRDefault="00266FCA">
      <w:pPr>
        <w:spacing w:after="0" w:line="360" w:lineRule="auto"/>
        <w:ind w:firstLine="709"/>
        <w:jc w:val="both"/>
        <w:rPr>
          <w:lang w:val="ru-RU"/>
        </w:rPr>
      </w:pPr>
      <w:r>
        <w:rPr>
          <w:rFonts w:ascii="Times New Roman" w:hAnsi="Times New Roman" w:cs="Times New Roman"/>
          <w:i/>
          <w:sz w:val="28"/>
          <w:szCs w:val="28"/>
          <w:lang w:val="uk-UA"/>
        </w:rPr>
        <w:t>Приклад практичного застосування</w:t>
      </w:r>
      <w:r>
        <w:rPr>
          <w:rFonts w:ascii="Times New Roman" w:hAnsi="Times New Roman" w:cs="Times New Roman"/>
          <w:sz w:val="28"/>
          <w:szCs w:val="28"/>
          <w:lang w:val="uk-UA"/>
        </w:rPr>
        <w:t>: студенти готують презентацію нового методу навчання або педагогічної технології та презентують її своїм колегам (одногрупникам). Це може бути рольова гра, де один студент — «методист», а інші — пдагоги, які задають питання, висловлюють сумніви або пропонують свої ідеї. Такий формат допомагає студентам розвивати навички публічних виступів, аргументації своїх ідей та здатність до педагогічного впливу.</w:t>
      </w:r>
    </w:p>
    <w:p w14:paraId="38C09D59"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інтерактивні методи активно сприяють розвитку основних компетенцій, необхідних для професійної діяльності в умовах сучасного світу. </w:t>
      </w:r>
    </w:p>
    <w:p w14:paraId="50613978"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Далі розглянемо, визначення «гейміфікація». Гейміфікація в навчанні передбачає використання елементів і механік гри, таких як бали, рівні, досягнення, для стимулювання активної участі студентів в освітньому процесі. Завдяки цим елементам навчання стає більш захоплюючим, що допомагає підтримувати інтерес студентів, а також підвищує ефективність засвоєння матеріалу.</w:t>
      </w:r>
    </w:p>
    <w:p w14:paraId="3CE69E24"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 прикладів гейміфікації можна віднести:</w:t>
      </w:r>
    </w:p>
    <w:p w14:paraId="764D93FB"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Duolingo — додаток для вивчення іноземних мов, який використовує механізми гейміфікації, такі як бали та рівні, що стимулює студентів до регулярного навчання.</w:t>
      </w:r>
    </w:p>
    <w:p w14:paraId="1932FA46"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Kahoot! — платформа для створення інтерактивних тестів і вікторин, яка дозволяє перетворити навчальний процес у гру, залучаючи студентів до активного засвоєння матеріалу.</w:t>
      </w:r>
    </w:p>
    <w:p w14:paraId="53B80D18"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Classcraft — інструмент, що використовує гейміфікацію для стимулювання навчання через командну взаємодію та здобуття балів за виконання навчальних завдань.</w:t>
      </w:r>
    </w:p>
    <w:p w14:paraId="56DB3E5D"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Застосування гейміфікації під час навчального процесу дозволяє значно підвищити мотивацію студентів та зробити процес навчання більш динамічним.</w:t>
      </w:r>
    </w:p>
    <w:p w14:paraId="33F45E29"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Наступним у досліджені є віртуальна та доповнена реальність (VR/AR)</w:t>
      </w:r>
    </w:p>
    <w:p w14:paraId="40CD25B5"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Віртуальна та доповнена реальність є технологіями, що дозволяють створювати інтерактивні навчальні середовища, де студенти можуть взаємодіяти з навчальними матеріалами у тривимірному просторі. Це є особливо корисним для дисциплін, що потребують практичного досвіду, таких як медицина чи інженерія.</w:t>
      </w:r>
    </w:p>
    <w:p w14:paraId="192C704A"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Варто зазначити, що саме ці технології дають змогу візуалізувати складні концепції та моделювати реальні ситуації, що робить навчальний процес більш наочним і ефективним. Крім того, ці технології забезпечують можливість дистанційного навчання, що робить їх особливо актуальними в умовах пандемії або для студентів з обмеженими можливостями відвідування занять.</w:t>
      </w:r>
    </w:p>
    <w:p w14:paraId="58DC9110"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Прикладами застосування VR/AR є:</w:t>
      </w:r>
    </w:p>
    <w:p w14:paraId="20B5E5E9"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Google Expeditions — додаток, який дозволяє студентам «відвідувати» різні історичні місця або природні об’єкти, створюючи тим самим інтерактивне навчання.</w:t>
      </w:r>
    </w:p>
    <w:p w14:paraId="7D41DFFA"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ZSpace — інструмент для навчання, що використовує віртуальну реальність для вивчення біології, хімії та фізики, створюючи реалістичні 3D-моделі.</w:t>
      </w:r>
    </w:p>
    <w:p w14:paraId="633A6CD5"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Microsoft HoloLens — технологія доповненої реальності, яка дозволяє студентам взаємодіяти з навчальними матеріалами в реальному середовищі через голограми.</w:t>
      </w:r>
    </w:p>
    <w:p w14:paraId="536E20B0"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використання VR/AR технологій в навчанні дозволяє значно покращити засвоєння складних понять і сприяє більш глибокому розумінню навчального матеріалу.</w:t>
      </w:r>
    </w:p>
    <w:p w14:paraId="42E8DCB3"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Мобільні додатки для навчання.</w:t>
      </w:r>
    </w:p>
    <w:p w14:paraId="7A6793EB"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Мобільні додатки є потужними інструментами для організації навчання, оскільки дозволяють студентам отримувати доступ до навчальних матеріалів та </w:t>
      </w:r>
      <w:r>
        <w:rPr>
          <w:rFonts w:ascii="Times New Roman" w:hAnsi="Times New Roman" w:cs="Times New Roman"/>
          <w:sz w:val="28"/>
          <w:szCs w:val="28"/>
          <w:lang w:val="uk-UA"/>
        </w:rPr>
        <w:lastRenderedPageBreak/>
        <w:t>завдань у будь-який час і в будь-якому місці. Ці додатки часто використовують інтерактивні елементи для підвищення ефективності навчання.</w:t>
      </w:r>
    </w:p>
    <w:p w14:paraId="72A296DA"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Прикладами таких додатків є:</w:t>
      </w:r>
    </w:p>
    <w:p w14:paraId="62822C65"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Quizlet — мобільний додаток для створення навчальних карток, що допомагає студентам запам’ятовувати терміни та поняття.</w:t>
      </w:r>
    </w:p>
    <w:p w14:paraId="36EDFAA1"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Edmodo — платформа для взаємодії між студентами та викладачами, що дозволяє організовувати завдання, обговорення та оцінювання.</w:t>
      </w:r>
    </w:p>
    <w:p w14:paraId="62B4C775"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Evernote — додаток для створення нотаток та організації інформації, що дозволяє студентам систематизувати свої навчальні матеріали.</w:t>
      </w:r>
    </w:p>
    <w:p w14:paraId="4C54AC98"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Мобільні додатки забезпечують студентам додаткові можливості для самостійного навчання, що робить навчання більш гнучким та доступним.</w:t>
      </w:r>
    </w:p>
    <w:p w14:paraId="676E1BEF"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Застосування технологій розвивального навчання в умовах вищої школи стає ключовим елементом для підвищення якості освітнього процесу. Вони забезпечують інтерактивність, мотивацію та персоналізацію навчання, створюючи нові можливості для студентів і викладачів. Однак для успішного впровадження цих технологій необхідно проаналізувати наукові дослідження та реальні приклади застосування таких технологій у конкретних університетах. </w:t>
      </w:r>
    </w:p>
    <w:p w14:paraId="06327C11"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Університети по всьому світу активно впроваджують новітні технології для забезпечення більш ефективного, інклюзивного та цікавого навчального процесу. </w:t>
      </w:r>
    </w:p>
    <w:p w14:paraId="59CE3C4A"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в рамках нашого дослідження розглянемо кілька реальних прикладів застосування таких технологій:</w:t>
      </w:r>
    </w:p>
    <w:p w14:paraId="57EBD1DA"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Приклад 1:</w:t>
      </w:r>
      <w:r>
        <w:rPr>
          <w:rFonts w:ascii="Times New Roman" w:hAnsi="Times New Roman" w:cs="Times New Roman"/>
          <w:sz w:val="28"/>
          <w:szCs w:val="28"/>
          <w:lang w:val="uk-UA"/>
        </w:rPr>
        <w:t xml:space="preserve"> Університет Сент-Ендрюс (Великобританія) — Інтеграція цифрових платформ для покращення навчання. </w:t>
      </w:r>
    </w:p>
    <w:p w14:paraId="0CDE726A"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Університет Сент-Ендрюс активно використовує цифрові платформи для покращення навчального процесу, особливо в галузі гуманітарних наук. Одним із прикладів є використання платформи Moodle, що дозволяє студентам не лише отримувати матеріали для навчання, а й брати участь в онлайн-дискусіях, виконувати тести та отримувати зворотний зв’язок від викладачів. </w:t>
      </w:r>
    </w:p>
    <w:p w14:paraId="4CD7F44B"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Студенти гуманітарних напрямів використовують платформу для обговорення літературних творів, розв’язання завдань із сучасних соціальних проблем, а також проведення досліджень, які можна виконувати за допомогою бібліографічних ресурсів платформи. </w:t>
      </w:r>
    </w:p>
    <w:p w14:paraId="13C3CC66"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Приклад 2.</w:t>
      </w:r>
      <w:r>
        <w:rPr>
          <w:rFonts w:ascii="Times New Roman" w:hAnsi="Times New Roman" w:cs="Times New Roman"/>
          <w:sz w:val="28"/>
          <w:szCs w:val="28"/>
          <w:lang w:val="uk-UA"/>
        </w:rPr>
        <w:t xml:space="preserve"> Массачусетський технологічний інститут (MIT) — Гейміфікація та інтерактивні методи в технічних науках</w:t>
      </w:r>
    </w:p>
    <w:p w14:paraId="59850ECA"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Інститут активно використовує гейміфікацію та інтерактивні методи навчання в технічних дисциплінах. У курсі «Механіка матеріалів» студенти використовують інтерактивні симуляції для моделювання фізичних явищ, що дозволяє їм на практиці досліджувати теоретичні знання. </w:t>
      </w:r>
    </w:p>
    <w:p w14:paraId="60953BE4"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студенти інженерних спеціальностей можуть у реальному часі моделювати фізичні процеси (наприклад, деформацію матеріалів під впливом навантаження), що дає їм можливість наочно побачити та зрозуміти складні фізичні явища. </w:t>
      </w:r>
    </w:p>
    <w:p w14:paraId="582771DE"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Технології розвивального навчання мають універсальне застосування, яке охоплює різні дисципліни, від гуманітарних до технічних наук. Наведемо кілька прикладів: </w:t>
      </w:r>
    </w:p>
    <w:p w14:paraId="7C483BE5"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Гуманітарні науки:</w:t>
      </w:r>
    </w:p>
    <w:p w14:paraId="7A2EAFC2" w14:textId="77777777" w:rsidR="0071234A" w:rsidRDefault="00266FCA">
      <w:pPr>
        <w:pStyle w:val="aa"/>
        <w:numPr>
          <w:ilvl w:val="0"/>
          <w:numId w:val="25"/>
        </w:numPr>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Цифрові платформи та онлайн-курси: платформи, як Moodle або Coursera, використовуються для організації дискусій, семінарів та лекцій в онлайн-форматі.</w:t>
      </w:r>
    </w:p>
    <w:p w14:paraId="6C199125"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Студенти можуть працювати з архівами, онлайн-бібліотеками, брати участь у вебінарах і конференціях.</w:t>
      </w:r>
    </w:p>
    <w:p w14:paraId="2BE23965" w14:textId="77777777" w:rsidR="0071234A" w:rsidRDefault="00266FCA">
      <w:pPr>
        <w:pStyle w:val="aa"/>
        <w:numPr>
          <w:ilvl w:val="0"/>
          <w:numId w:val="25"/>
        </w:numPr>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Інтерактивні методи :а саме, платформи для створення спільних документів (Google Docs) дозволяють студентам разом створювати контент, писати дослідження або аналізувати тексти.</w:t>
      </w:r>
    </w:p>
    <w:p w14:paraId="20C0A266" w14:textId="77777777" w:rsidR="0071234A" w:rsidRDefault="00266FCA">
      <w:pPr>
        <w:pStyle w:val="aa"/>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2. Соціальні та економічні науки:</w:t>
      </w:r>
    </w:p>
    <w:p w14:paraId="1922DA34" w14:textId="77777777" w:rsidR="0071234A" w:rsidRDefault="00266FCA">
      <w:pPr>
        <w:pStyle w:val="aa"/>
        <w:numPr>
          <w:ilvl w:val="0"/>
          <w:numId w:val="25"/>
        </w:numPr>
        <w:spacing w:after="0" w:line="360" w:lineRule="auto"/>
        <w:ind w:left="709"/>
        <w:jc w:val="both"/>
        <w:rPr>
          <w:rFonts w:ascii="Times New Roman" w:hAnsi="Times New Roman"/>
          <w:sz w:val="28"/>
          <w:szCs w:val="28"/>
          <w:lang w:val="uk-UA"/>
        </w:rPr>
      </w:pPr>
      <w:r>
        <w:rPr>
          <w:rFonts w:ascii="Times New Roman" w:hAnsi="Times New Roman"/>
          <w:sz w:val="28"/>
          <w:szCs w:val="28"/>
          <w:lang w:val="uk-UA"/>
        </w:rPr>
        <w:lastRenderedPageBreak/>
        <w:t>Гейміфікація: використання таких платформ, як Kahoot, для створення вікторин та тестів, де студенти можуть змагатися у вирішенні економічних кейсів або аналізі соціальних явищ.</w:t>
      </w:r>
    </w:p>
    <w:p w14:paraId="6919CABD" w14:textId="77777777" w:rsidR="0071234A" w:rsidRDefault="00266FCA">
      <w:pPr>
        <w:pStyle w:val="aa"/>
        <w:numPr>
          <w:ilvl w:val="0"/>
          <w:numId w:val="25"/>
        </w:numPr>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Проектне навчання: студенти соціальних та економічних факультетів можуть брати участь у розробці соціальних проектів, де вони аналізують проблеми соціального розвитку, проводить опитування та презентують свої результати.</w:t>
      </w:r>
    </w:p>
    <w:p w14:paraId="1D83AA4D" w14:textId="77777777" w:rsidR="0071234A" w:rsidRDefault="00266FCA">
      <w:pPr>
        <w:spacing w:after="0" w:line="360" w:lineRule="auto"/>
        <w:ind w:left="349"/>
        <w:jc w:val="both"/>
        <w:rPr>
          <w:rFonts w:ascii="Times New Roman" w:hAnsi="Times New Roman" w:cs="Times New Roman"/>
          <w:sz w:val="28"/>
          <w:szCs w:val="28"/>
          <w:lang w:val="uk-UA"/>
        </w:rPr>
      </w:pPr>
      <w:r>
        <w:rPr>
          <w:rFonts w:ascii="Times New Roman" w:hAnsi="Times New Roman" w:cs="Times New Roman"/>
          <w:sz w:val="28"/>
          <w:szCs w:val="28"/>
          <w:lang w:val="uk-UA"/>
        </w:rPr>
        <w:t>3. Технічні науки:</w:t>
      </w:r>
    </w:p>
    <w:p w14:paraId="5F290631" w14:textId="77777777" w:rsidR="0071234A" w:rsidRDefault="00266FCA">
      <w:pPr>
        <w:pStyle w:val="aa"/>
        <w:numPr>
          <w:ilvl w:val="0"/>
          <w:numId w:val="26"/>
        </w:numPr>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Симулятори та моделювання: студенти технічних дисциплін активно використовують симулятори для моделювання фізичних процесів (наприклад, MATLAB для математичних обчислень чи SolidWorks для 3D-моделювання).</w:t>
      </w:r>
    </w:p>
    <w:p w14:paraId="43DF64CF" w14:textId="77777777" w:rsidR="0071234A" w:rsidRDefault="00266FCA">
      <w:pPr>
        <w:pStyle w:val="aa"/>
        <w:numPr>
          <w:ilvl w:val="0"/>
          <w:numId w:val="26"/>
        </w:numPr>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Онлайн-курси з практичними завданнями: платформи, як edX або LinkedIn Learning, пропонують курси для здобуття практичних навичок програмування, робототехніки та інженерії.</w:t>
      </w:r>
    </w:p>
    <w:p w14:paraId="6C2B3F53" w14:textId="77777777" w:rsidR="0071234A" w:rsidRDefault="00266FCA">
      <w:pPr>
        <w:pStyle w:val="aa"/>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4. Природничі науки:</w:t>
      </w:r>
    </w:p>
    <w:p w14:paraId="52294318" w14:textId="77777777" w:rsidR="0071234A" w:rsidRDefault="00266FCA">
      <w:pPr>
        <w:pStyle w:val="aa"/>
        <w:numPr>
          <w:ilvl w:val="0"/>
          <w:numId w:val="26"/>
        </w:numPr>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Віртуальні лабораторії: студенти природничих наук можуть використовувати віртуальні лабораторії для проведення експериментів, які неможливо виконати в реальних умовах, зокрема в біології, хімії, фізиці.</w:t>
      </w:r>
    </w:p>
    <w:p w14:paraId="13FFD7CC" w14:textId="77777777" w:rsidR="0071234A" w:rsidRDefault="00266FCA">
      <w:pPr>
        <w:pStyle w:val="aa"/>
        <w:numPr>
          <w:ilvl w:val="0"/>
          <w:numId w:val="26"/>
        </w:numPr>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Використання баз даних та аналітичних платформ: віртуальні бази даних дозволяють студентам здійснювати дослідження за допомогою великих масивів даних (наприклад, у генетиці чи екології).</w:t>
      </w:r>
    </w:p>
    <w:p w14:paraId="59066C0C"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Відтак, можна впевнено стверджувати що, застосування технологій розвивального навчання в університетах дозволяє студентам не тільки засвоювати теоретичний матеріал, а й активно залучатися до процесу, здобуваючи практичний досвід.</w:t>
      </w:r>
    </w:p>
    <w:p w14:paraId="666BF860" w14:textId="77777777" w:rsidR="0071234A" w:rsidRDefault="0071234A">
      <w:pPr>
        <w:spacing w:after="0" w:line="360" w:lineRule="auto"/>
        <w:ind w:firstLine="709"/>
        <w:jc w:val="both"/>
        <w:rPr>
          <w:rFonts w:ascii="Times New Roman" w:hAnsi="Times New Roman" w:cs="Times New Roman"/>
          <w:sz w:val="28"/>
          <w:szCs w:val="28"/>
          <w:lang w:val="uk-UA"/>
        </w:rPr>
      </w:pPr>
    </w:p>
    <w:p w14:paraId="572469EB" w14:textId="77777777" w:rsidR="0071234A" w:rsidRDefault="00266FCA">
      <w:pPr>
        <w:pStyle w:val="aa"/>
        <w:numPr>
          <w:ilvl w:val="1"/>
          <w:numId w:val="23"/>
        </w:numPr>
        <w:spacing w:after="0" w:line="360" w:lineRule="auto"/>
        <w:jc w:val="center"/>
        <w:rPr>
          <w:rFonts w:ascii="Times New Roman" w:hAnsi="Times New Roman"/>
          <w:b/>
          <w:sz w:val="28"/>
          <w:szCs w:val="28"/>
          <w:lang w:val="uk-UA"/>
        </w:rPr>
      </w:pPr>
      <w:r>
        <w:rPr>
          <w:rFonts w:ascii="Times New Roman" w:hAnsi="Times New Roman"/>
          <w:b/>
          <w:sz w:val="28"/>
          <w:szCs w:val="28"/>
          <w:lang w:val="uk-UA"/>
        </w:rPr>
        <w:t>Дидактичні умови використання технологій розвивального навчання в умовах вищої школи</w:t>
      </w:r>
    </w:p>
    <w:p w14:paraId="2B003D8E" w14:textId="77777777" w:rsidR="0071234A" w:rsidRDefault="0071234A">
      <w:pPr>
        <w:spacing w:after="0" w:line="360" w:lineRule="auto"/>
        <w:jc w:val="both"/>
        <w:rPr>
          <w:rFonts w:ascii="Times New Roman" w:hAnsi="Times New Roman" w:cs="Times New Roman"/>
          <w:sz w:val="28"/>
          <w:szCs w:val="28"/>
          <w:lang w:val="uk-UA"/>
        </w:rPr>
      </w:pPr>
    </w:p>
    <w:p w14:paraId="43463A9D"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Ефективність технологій розвивального навчання у вищій школі визначається не лише вибором методик чи інструментів, але й створенням відповідних дидактичних умов, які забезпечують активну взаємодію студентів із навчальним матеріалом, викладачем та між собою. Ці умови формують основу для реалізації принципів розвивального навчання та визначають його результативність. </w:t>
      </w:r>
    </w:p>
    <w:p w14:paraId="7843848E"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даному підрозділі нами буде проаналізовано найбільш поширені дидактичні умови, що застосовуються у вищій освіті, а також розглянуто практичні аспекти їх реалізації, зокрема в організації занять, розробці навчальних матеріалів та застосуванні сучасних цифрових технологій. </w:t>
      </w:r>
    </w:p>
    <w:p w14:paraId="51412E86"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Перш ніж перейти до аналізу дидактичних умов, які забезпечують успішне використання технологій розвивального навчання в умовах вищої школи, необхідно уточнити значення понять «умова» та «дидактична умова». Відповідно до Великого тлумачного словника сучасної української мови, термін «умова» трактується як:</w:t>
      </w:r>
    </w:p>
    <w:p w14:paraId="4CA2BCF2" w14:textId="77777777" w:rsidR="0071234A" w:rsidRDefault="00266FCA">
      <w:pPr>
        <w:pStyle w:val="aa"/>
        <w:numPr>
          <w:ilvl w:val="0"/>
          <w:numId w:val="27"/>
        </w:numPr>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домовленість між сторонами, яка може бути усною або письмовою, стосовно певних питань;</w:t>
      </w:r>
    </w:p>
    <w:p w14:paraId="1A3769D5" w14:textId="77777777" w:rsidR="0071234A" w:rsidRDefault="00266FCA">
      <w:pPr>
        <w:pStyle w:val="aa"/>
        <w:numPr>
          <w:ilvl w:val="0"/>
          <w:numId w:val="27"/>
        </w:numPr>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вимога чи пропозиція, висунута однією зі сторін у процесі домовленостей або укладання угоди;</w:t>
      </w:r>
    </w:p>
    <w:p w14:paraId="5AE3C2A8" w14:textId="77777777" w:rsidR="0071234A" w:rsidRDefault="00266FCA">
      <w:pPr>
        <w:pStyle w:val="aa"/>
        <w:numPr>
          <w:ilvl w:val="0"/>
          <w:numId w:val="27"/>
        </w:numPr>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важлива обставина, яка сприяє здійсненню, створенню чи формуванню чогось;</w:t>
      </w:r>
    </w:p>
    <w:p w14:paraId="6EAF7C4C" w14:textId="77777777" w:rsidR="0071234A" w:rsidRDefault="00266FCA">
      <w:pPr>
        <w:pStyle w:val="aa"/>
        <w:numPr>
          <w:ilvl w:val="0"/>
          <w:numId w:val="27"/>
        </w:numPr>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сукупність правил або норм, що діють у певній сфері, забезпечуючи її функціонування;</w:t>
      </w:r>
    </w:p>
    <w:p w14:paraId="5D406492" w14:textId="77777777" w:rsidR="0071234A" w:rsidRDefault="00266FCA">
      <w:pPr>
        <w:pStyle w:val="aa"/>
        <w:numPr>
          <w:ilvl w:val="0"/>
          <w:numId w:val="27"/>
        </w:numPr>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набір положень чи факторів, які формують основу для досягнення певної мети.</w:t>
      </w:r>
    </w:p>
    <w:p w14:paraId="0A5F23B6"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педагогіці умови розглядаються як обставини або характеристики реальної дійсності, що забезпечують можливість здійснення певних процесів або досягнення результатів.</w:t>
      </w:r>
    </w:p>
    <w:p w14:paraId="7EE9BB74"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Таким чином, дидактичні умови є сукупністю факторів, що забезпечують ефективність і успішність навчального процесу, створюючи сприятливі умови для засвоєння знань та розвитку здобувачів освіти.</w:t>
      </w:r>
    </w:p>
    <w:p w14:paraId="67C95623"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Дидактичні умови використання технологій розвивального навчання у вищій школі – це сукупність факторів, які забезпечують ефективність впровадження таких технологій у навчальний процес, сприяючи розвитку когнітивних, творчих та комунікативних здібностей студентів. </w:t>
      </w:r>
    </w:p>
    <w:p w14:paraId="31FA6671"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впровадження технологій розвивального навчання у вищій школі базується на низці дидактичних умов, які забезпечують ефективність цього процесу. Серед головних умов, які вже знайшли широке застосування, можна виокремити такі:</w:t>
      </w:r>
    </w:p>
    <w:p w14:paraId="6E38BBD7"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Активізація навчально-пізнавальної діяльності студентів, що передбачає їхню безпосередню участь у процесі навчання через інтерактивні методи, проектну діяльність, обговорення проблемних ситуацій.</w:t>
      </w:r>
    </w:p>
    <w:p w14:paraId="118B0931"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Індивідуалізація та диференціація навчання, що дозволяє враховувати індивідуальні особливості студентів, їх рівень підготовки, інтереси та потреби, створюючи умови для самостійної роботи.</w:t>
      </w:r>
    </w:p>
    <w:p w14:paraId="1DEC4770"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Забезпечення зворотного зв’язку між викладачем та студентами через регулярну оцінку досягнень, рефлексію та корекцію навчального процесу, що дозволяє коригувати стратегії навчання відповідно до результатів.</w:t>
      </w:r>
    </w:p>
    <w:p w14:paraId="0C7D54BB"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Використання сучасних технологічних засобів (цифрові платформи, мультимедійні ресурси, інтерактивні інструменти), які дозволяють створювати умов для реалізації технологій розвивального навчання в умовах цифровізації вищої освіти.</w:t>
      </w:r>
    </w:p>
    <w:p w14:paraId="3F283086"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5. Створення мотиваційного середовища, яке підтримує інтерес студентів до навчання через застосування цікавих і актуальних завдань, що мають практичне значення, а також через розвиток їхньої здатності до самонавчання.</w:t>
      </w:r>
    </w:p>
    <w:p w14:paraId="03DA4D10"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6. Організація колективної та групової діяльності, що стимулює розвиток комунікаційних навичок, вміння працювати в команді, обмінюватися думками та ідеями, що є важливим аспектом для формування професійної компетентності.</w:t>
      </w:r>
    </w:p>
    <w:p w14:paraId="68CB241E"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Ці умови формують ефективне середовище для впровадження технологій розвивального навчання, що сприяє не лише засвоєнню матеріалу, але й розвитку у студентів важливих компетенцій, необхідних для їхнього професійного становлення.</w:t>
      </w:r>
    </w:p>
    <w:p w14:paraId="543593C6"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визначені дидактичні умови детальніше.</w:t>
      </w:r>
    </w:p>
    <w:p w14:paraId="2672FCF5"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перша умова полягає в активізації навчально-пізнавальної діяльності студентів. Технології розвивального навчання мають забезпечити не лише засвоєння знань, а також стимулювати активну участь студентів у навчальному процесі. Активізація діяльності студентів досягається через застосування інтерактивних методів, таких як проблемні ситуації, дискусії, групова робота та кейс-методи. Наприклад, використання проектної діяльності дозволяє студентам самостійно вирішувати практичні завдання, що сприяє розвитку їхніх аналітичних і дослідницьких навичок.</w:t>
      </w:r>
    </w:p>
    <w:p w14:paraId="245EF74E"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правило, застосування мозкових штурмів чи ігор дозволяє студентам не лише набувати знання, а й розвивати комунікативні навички та здатність працювати в команді. Це, у свою чергу, активізує пізнавальну діяльність, що є необхідною умовою для досягнення результатів у розвивальному навчанні.</w:t>
      </w:r>
    </w:p>
    <w:p w14:paraId="6A423CEE"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Другою умовою є індивідуалізація та диференціація навчання, що виступає важливою умовою, яка дозволяє врахувати різні рівні підготовки студентів. В умовах вищої освіти, де студенти мають різний рівень знань і здібностей, необхідно створити умови для персоналізованого підходу до навчання.</w:t>
      </w:r>
    </w:p>
    <w:p w14:paraId="0A286F40"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Наприклад, адаптивні навчальні платформи дозволяють створювати індивідуальні траєкторії навчання для кожного студента, що забезпечує ефективне засвоєння матеріалу з урахуванням його особливостей. Крім того, важливим є використання диференційованих завдань, які дозволяють студентам обирати </w:t>
      </w:r>
      <w:r>
        <w:rPr>
          <w:rFonts w:ascii="Times New Roman" w:hAnsi="Times New Roman" w:cs="Times New Roman"/>
          <w:sz w:val="28"/>
          <w:szCs w:val="28"/>
          <w:lang w:val="uk-UA"/>
        </w:rPr>
        <w:lastRenderedPageBreak/>
        <w:t>завдання відповідно до свого рівня підготовки, що також сприяє більш глибокому засвоєнню знань.</w:t>
      </w:r>
    </w:p>
    <w:p w14:paraId="4C40963C"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Ця умова забезпечує високий рівень засвоєння матеріалу, й дає студентам можливість здійснювати самостійний вибір у навчанні, що є важливою складовою технології розвивального навчання.</w:t>
      </w:r>
    </w:p>
    <w:p w14:paraId="64D0472C"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Третьою умовою виступає забезпечення зворотного зв’язку. Зворотний зв’язок є важливим складником ефективного навчального процесу, оскільки його відсутність значно ускладнює коригування освітнього процесу та унеможливлює своєчасне виявлення труднощів студентів. Як концепт, зворотний зв’язок має вирішальне значення для забезпечення процесу саморегуляції навчання, оскільки він дозволяє викладачеві і студенту оцінити прогрес, виявити недоліки та визначити напрями для подальшого розвитку. Це важливо для підтримки навчальної мотивації студентів, оскільки сприяє усвідомленню ними своїх досягнень, а також надає інформацію для коригування навчальної діяльності.</w:t>
      </w:r>
    </w:p>
    <w:p w14:paraId="254758D9"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Крім того, зворотний зв’язок слугує основою для ефективного розпізнавання та усунення навчальних труднощів, оскільки він допомагає студентам усвідомити й оцінити свої сильні й слабкі сторони, визначити конкретні області для подальшого розвитку. </w:t>
      </w:r>
    </w:p>
    <w:p w14:paraId="3D284BF5"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забезпечення зворотного зв’язку можна використовувати різноманітні методи та інструменти, зокрема онлайн-опитування, самооцінку, рецензії на роботи студентів, а також організовані індивідуальні консультації. Програмні платформи, такі як Moodle або Google Classroom, надають можливість отримувати миттєвий зворотний зв’язок після виконання тестів або завдань, що є важливою перевагою у сучасній освітній практиці. Ці інструменти дозволяють студентам швидко оцінити правильність своїх відповідей, визначити помилки та відразу ж отримати рекомендації для виправлення.</w:t>
      </w:r>
    </w:p>
    <w:p w14:paraId="4DF6C8A6"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Важливим аспектом використання зворотного зв’язку є його регулярність і системність. Постійний зворотний зв’язок допомагає студентам орієнтуватися на </w:t>
      </w:r>
      <w:r>
        <w:rPr>
          <w:rFonts w:ascii="Times New Roman" w:hAnsi="Times New Roman" w:cs="Times New Roman"/>
          <w:sz w:val="28"/>
          <w:szCs w:val="28"/>
          <w:lang w:val="uk-UA"/>
        </w:rPr>
        <w:lastRenderedPageBreak/>
        <w:t xml:space="preserve">правильних стратегіях навчання, уникати типових помилок і поступово вдосконалювати свої навички. </w:t>
      </w:r>
    </w:p>
    <w:p w14:paraId="0F7C6F8F"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Четверта умова — </w:t>
      </w:r>
      <w:r>
        <w:rPr>
          <w:rFonts w:ascii="Times New Roman" w:hAnsi="Times New Roman" w:cs="Times New Roman"/>
          <w:sz w:val="28"/>
          <w:szCs w:val="28"/>
          <w:lang w:val="ru-RU"/>
        </w:rPr>
        <w:t>використання  сучасних технологічних засобів</w:t>
      </w:r>
      <w:r>
        <w:rPr>
          <w:rFonts w:ascii="Times New Roman" w:hAnsi="Times New Roman" w:cs="Times New Roman"/>
          <w:sz w:val="28"/>
          <w:szCs w:val="28"/>
          <w:lang w:val="uk-UA"/>
        </w:rPr>
        <w:t>.</w:t>
      </w:r>
    </w:p>
    <w:p w14:paraId="33D07FF7"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Сучасні інформаційні технології надають широкі можливості для трансформації процесу навчання у вищій школі, створюючи нові умови для інтеграції розвивального навчання. Впровадження цифрових технологій, таких як онлайн-платформи, мультимедійні інструменти та інтернет-ресурси, дозволяє розширити доступ до навчальних матеріалів, й значно підвищити ефективність навчання через інтерактивність, персоналізацію та адаптацію навчального процесу до потреб студентів.</w:t>
      </w:r>
    </w:p>
    <w:p w14:paraId="60C9F75A"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Одним із основних інструментів для інтеграції технологій у навчальний процес є цифрові платформи для дистанційного та змішаного навчання. Такі ресурси, як Moodle, Zoom, Google Classroom та інші, дозволяють організувати навчальні заняття з інтерактивними елементами, що забезпечують активну участь студентів. Наприклад, ці платформи дають змогу студентам виконувати індивідуальні та колективні завдання, брати участь у дискусіях через форуми та чати, а також здійснювати колективну роботу в реальному часі через онлайн-сесії. </w:t>
      </w:r>
    </w:p>
    <w:p w14:paraId="3F23229E"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Додатково, мультимедійні засоби, такі як </w:t>
      </w:r>
      <w:r>
        <w:rPr>
          <w:rFonts w:ascii="Times New Roman" w:hAnsi="Times New Roman" w:cs="Times New Roman"/>
          <w:i/>
          <w:sz w:val="28"/>
          <w:szCs w:val="28"/>
          <w:lang w:val="uk-UA"/>
        </w:rPr>
        <w:t>відео, анімації, інтерактивні карти та графіки</w:t>
      </w:r>
      <w:r>
        <w:rPr>
          <w:rFonts w:ascii="Times New Roman" w:hAnsi="Times New Roman" w:cs="Times New Roman"/>
          <w:sz w:val="28"/>
          <w:szCs w:val="28"/>
          <w:lang w:val="uk-UA"/>
        </w:rPr>
        <w:t xml:space="preserve">, активно використовуються для пояснення складних навчальних концепцій. Таким чином, використання відео-лекцій дозволяє студентам ознайомлюватися з теоретичними матеріалами у зручний для них час, а анімації та графічні пояснення допомагають краще зрозуміти складні явища, процеси або механізми. Такі мультимедійні ресурси не лише підвищують рівень зацікавленості студентів, але й сприяють кращому засвоєнню складного матеріалу через візуалізацію. </w:t>
      </w:r>
    </w:p>
    <w:p w14:paraId="41F3E8F5"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П’ятою умовою зазначено</w:t>
      </w:r>
      <w:r>
        <w:rPr>
          <w:lang w:val="ru-RU"/>
        </w:rPr>
        <w:t xml:space="preserve"> </w:t>
      </w:r>
      <w:r>
        <w:rPr>
          <w:rFonts w:ascii="Times New Roman" w:hAnsi="Times New Roman" w:cs="Times New Roman"/>
          <w:sz w:val="28"/>
          <w:szCs w:val="28"/>
          <w:lang w:val="uk-UA"/>
        </w:rPr>
        <w:t>створення мотиваційного середовища.</w:t>
      </w:r>
    </w:p>
    <w:p w14:paraId="453CC583"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Різноманітні аспекти мотивації відображено у працях таких зарубіжних психологів: Д. Аткінсона, А. Маслоу, К. Роджера, К. Юнга та інших.</w:t>
      </w:r>
    </w:p>
    <w:p w14:paraId="47720982"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Мотивація є однією з основних умов для ефективного навчання. Технології розвивального навчання мають сприяти створенню мотиваційного середовища, яке стимулює студентів до глибокого засвоєння матеріалу, самостійного пошуку інформації та участі в колективній діяльності.</w:t>
      </w:r>
    </w:p>
    <w:p w14:paraId="7CE38EAC"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Наприклад, застосування практично орієнтованих завдань, які відображають реальні ситуації з професійної діяльності, сприяє підвищенню мотивації студентів, оскільки вони бачать практичну цінність отриманих знань. Важливою складовою є також підтримка з боку викладача, що формує у студентів відчуття впевненості та готовності до навчання.</w:t>
      </w:r>
    </w:p>
    <w:p w14:paraId="40E56381"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Остання зазначена умова - організація колективної та групової діяльності</w:t>
      </w:r>
    </w:p>
    <w:p w14:paraId="3B2731D7"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Групова робота є важливою умовою, яка дозволяє студентам розвивати комунікаційні навички, здатність до співпраці та обміну ідеями. Використання технологій, які підтримують групову діяльність, таких як спільні онлайн-платформи, інструменти для створення колективних проектів (наприклад, Google Docs), сприяє умінню працювати в команді.</w:t>
      </w:r>
    </w:p>
    <w:p w14:paraId="69AFE71C"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Такі групові проекти, в свою чергу, дозволяють студентам не лише реалізувати свої індивідуальні ідеї, але й враховувати думки інших учасників, що є важливим для розвитку професійних навичок у реальному світі.</w:t>
      </w:r>
    </w:p>
    <w:p w14:paraId="1C420D7E"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дотримання визначених дидактичних умов є запорукою ефективного використання технологій розвивального навчання у вищій школі. Ці умови забезпечують активне залучення студентів до навчального процесу, створюють сприятливе середовище для розвитку важливих компетенцій, необхідних для їх професійного становлення.</w:t>
      </w:r>
    </w:p>
    <w:p w14:paraId="2D0C58F7" w14:textId="77777777" w:rsidR="0071234A" w:rsidRDefault="0071234A">
      <w:pPr>
        <w:spacing w:after="0" w:line="360" w:lineRule="auto"/>
        <w:ind w:firstLine="709"/>
        <w:jc w:val="center"/>
        <w:rPr>
          <w:rFonts w:ascii="Times New Roman" w:hAnsi="Times New Roman" w:cs="Times New Roman"/>
          <w:b/>
          <w:sz w:val="28"/>
          <w:szCs w:val="28"/>
          <w:lang w:val="uk-UA"/>
        </w:rPr>
      </w:pPr>
    </w:p>
    <w:p w14:paraId="4DBDCC6D" w14:textId="77777777" w:rsidR="0071234A" w:rsidRDefault="0071234A">
      <w:pPr>
        <w:spacing w:after="0" w:line="360" w:lineRule="auto"/>
        <w:ind w:firstLine="709"/>
        <w:jc w:val="center"/>
        <w:rPr>
          <w:rFonts w:ascii="Times New Roman" w:hAnsi="Times New Roman" w:cs="Times New Roman"/>
          <w:b/>
          <w:sz w:val="28"/>
          <w:szCs w:val="28"/>
          <w:lang w:val="uk-UA"/>
        </w:rPr>
      </w:pPr>
    </w:p>
    <w:p w14:paraId="0558637E" w14:textId="77777777" w:rsidR="0071234A" w:rsidRDefault="0071234A">
      <w:pPr>
        <w:spacing w:after="0" w:line="360" w:lineRule="auto"/>
        <w:ind w:firstLine="709"/>
        <w:jc w:val="center"/>
        <w:rPr>
          <w:rFonts w:ascii="Times New Roman" w:hAnsi="Times New Roman" w:cs="Times New Roman"/>
          <w:b/>
          <w:sz w:val="28"/>
          <w:szCs w:val="28"/>
          <w:lang w:val="uk-UA"/>
        </w:rPr>
      </w:pPr>
    </w:p>
    <w:p w14:paraId="2AED8FD9" w14:textId="77777777" w:rsidR="0071234A" w:rsidRDefault="0071234A">
      <w:pPr>
        <w:spacing w:after="0" w:line="360" w:lineRule="auto"/>
        <w:ind w:firstLine="709"/>
        <w:jc w:val="center"/>
        <w:rPr>
          <w:rFonts w:ascii="Times New Roman" w:hAnsi="Times New Roman" w:cs="Times New Roman"/>
          <w:b/>
          <w:sz w:val="28"/>
          <w:szCs w:val="28"/>
          <w:lang w:val="uk-UA"/>
        </w:rPr>
      </w:pPr>
    </w:p>
    <w:p w14:paraId="76B43EB6" w14:textId="77777777" w:rsidR="0071234A" w:rsidRDefault="0071234A">
      <w:pPr>
        <w:spacing w:after="0" w:line="360" w:lineRule="auto"/>
        <w:ind w:firstLine="709"/>
        <w:jc w:val="center"/>
        <w:rPr>
          <w:rFonts w:ascii="Times New Roman" w:hAnsi="Times New Roman" w:cs="Times New Roman"/>
          <w:b/>
          <w:sz w:val="28"/>
          <w:szCs w:val="28"/>
          <w:lang w:val="uk-UA"/>
        </w:rPr>
      </w:pPr>
    </w:p>
    <w:p w14:paraId="7BD6C5DF" w14:textId="77777777" w:rsidR="0071234A" w:rsidRDefault="0071234A">
      <w:pPr>
        <w:spacing w:after="0" w:line="360" w:lineRule="auto"/>
        <w:ind w:firstLine="709"/>
        <w:jc w:val="center"/>
        <w:rPr>
          <w:rFonts w:ascii="Times New Roman" w:hAnsi="Times New Roman" w:cs="Times New Roman"/>
          <w:b/>
          <w:sz w:val="28"/>
          <w:szCs w:val="28"/>
          <w:lang w:val="uk-UA"/>
        </w:rPr>
      </w:pPr>
    </w:p>
    <w:p w14:paraId="797202A8" w14:textId="77777777" w:rsidR="0071234A" w:rsidRDefault="0071234A">
      <w:pPr>
        <w:spacing w:after="0" w:line="360" w:lineRule="auto"/>
        <w:ind w:firstLine="709"/>
        <w:jc w:val="center"/>
        <w:rPr>
          <w:rFonts w:ascii="Times New Roman" w:hAnsi="Times New Roman" w:cs="Times New Roman"/>
          <w:b/>
          <w:sz w:val="28"/>
          <w:szCs w:val="28"/>
          <w:lang w:val="uk-UA"/>
        </w:rPr>
      </w:pPr>
    </w:p>
    <w:p w14:paraId="25DCD09B" w14:textId="77777777" w:rsidR="0071234A" w:rsidRDefault="0071234A">
      <w:pPr>
        <w:spacing w:after="0" w:line="360" w:lineRule="auto"/>
        <w:ind w:firstLine="709"/>
        <w:jc w:val="center"/>
        <w:rPr>
          <w:rFonts w:ascii="Times New Roman" w:hAnsi="Times New Roman" w:cs="Times New Roman"/>
          <w:b/>
          <w:sz w:val="28"/>
          <w:szCs w:val="28"/>
          <w:lang w:val="uk-UA"/>
        </w:rPr>
      </w:pPr>
    </w:p>
    <w:p w14:paraId="233BA19A" w14:textId="77777777" w:rsidR="0071234A" w:rsidRDefault="0071234A">
      <w:pPr>
        <w:spacing w:after="0" w:line="360" w:lineRule="auto"/>
        <w:ind w:firstLine="709"/>
        <w:jc w:val="center"/>
        <w:rPr>
          <w:rFonts w:ascii="Times New Roman" w:hAnsi="Times New Roman" w:cs="Times New Roman"/>
          <w:b/>
          <w:sz w:val="28"/>
          <w:szCs w:val="28"/>
          <w:lang w:val="uk-UA"/>
        </w:rPr>
      </w:pPr>
    </w:p>
    <w:p w14:paraId="41B35BE0" w14:textId="77777777" w:rsidR="0071234A" w:rsidRDefault="0071234A">
      <w:pPr>
        <w:spacing w:after="0" w:line="360" w:lineRule="auto"/>
        <w:ind w:firstLine="709"/>
        <w:jc w:val="center"/>
        <w:rPr>
          <w:rFonts w:ascii="Times New Roman" w:hAnsi="Times New Roman" w:cs="Times New Roman"/>
          <w:b/>
          <w:sz w:val="28"/>
          <w:szCs w:val="28"/>
          <w:lang w:val="uk-UA"/>
        </w:rPr>
      </w:pPr>
    </w:p>
    <w:p w14:paraId="18D86C6E" w14:textId="77777777" w:rsidR="0071234A" w:rsidRDefault="0071234A">
      <w:pPr>
        <w:spacing w:after="0" w:line="360" w:lineRule="auto"/>
        <w:ind w:firstLine="709"/>
        <w:jc w:val="center"/>
        <w:rPr>
          <w:rFonts w:ascii="Times New Roman" w:hAnsi="Times New Roman" w:cs="Times New Roman"/>
          <w:b/>
          <w:sz w:val="28"/>
          <w:szCs w:val="28"/>
          <w:lang w:val="uk-UA"/>
        </w:rPr>
      </w:pPr>
    </w:p>
    <w:p w14:paraId="41C47973" w14:textId="77777777" w:rsidR="0071234A" w:rsidRDefault="0071234A">
      <w:pPr>
        <w:spacing w:after="0" w:line="360" w:lineRule="auto"/>
        <w:ind w:firstLine="709"/>
        <w:jc w:val="center"/>
        <w:rPr>
          <w:rFonts w:ascii="Times New Roman" w:hAnsi="Times New Roman" w:cs="Times New Roman"/>
          <w:b/>
          <w:sz w:val="28"/>
          <w:szCs w:val="28"/>
          <w:lang w:val="uk-UA"/>
        </w:rPr>
      </w:pPr>
    </w:p>
    <w:p w14:paraId="2974012D" w14:textId="77777777" w:rsidR="0071234A" w:rsidRDefault="0071234A">
      <w:pPr>
        <w:spacing w:after="0" w:line="360" w:lineRule="auto"/>
        <w:ind w:firstLine="709"/>
        <w:jc w:val="center"/>
        <w:rPr>
          <w:rFonts w:ascii="Times New Roman" w:hAnsi="Times New Roman" w:cs="Times New Roman"/>
          <w:b/>
          <w:sz w:val="28"/>
          <w:szCs w:val="28"/>
          <w:lang w:val="uk-UA"/>
        </w:rPr>
      </w:pPr>
    </w:p>
    <w:p w14:paraId="625DF15D" w14:textId="77777777" w:rsidR="0071234A" w:rsidRDefault="0071234A">
      <w:pPr>
        <w:spacing w:after="0" w:line="360" w:lineRule="auto"/>
        <w:ind w:firstLine="709"/>
        <w:jc w:val="center"/>
        <w:rPr>
          <w:rFonts w:ascii="Times New Roman" w:hAnsi="Times New Roman" w:cs="Times New Roman"/>
          <w:b/>
          <w:sz w:val="28"/>
          <w:szCs w:val="28"/>
          <w:lang w:val="uk-UA"/>
        </w:rPr>
      </w:pPr>
    </w:p>
    <w:p w14:paraId="49016AB4" w14:textId="77777777" w:rsidR="0071234A" w:rsidRDefault="0071234A">
      <w:pPr>
        <w:spacing w:after="0" w:line="360" w:lineRule="auto"/>
        <w:ind w:firstLine="709"/>
        <w:jc w:val="center"/>
        <w:rPr>
          <w:rFonts w:ascii="Times New Roman" w:hAnsi="Times New Roman" w:cs="Times New Roman"/>
          <w:b/>
          <w:sz w:val="28"/>
          <w:szCs w:val="28"/>
          <w:lang w:val="uk-UA"/>
        </w:rPr>
      </w:pPr>
    </w:p>
    <w:p w14:paraId="56676723" w14:textId="77777777" w:rsidR="0071234A" w:rsidRDefault="0071234A">
      <w:pPr>
        <w:spacing w:after="0" w:line="360" w:lineRule="auto"/>
        <w:ind w:firstLine="709"/>
        <w:jc w:val="center"/>
        <w:rPr>
          <w:rFonts w:ascii="Times New Roman" w:hAnsi="Times New Roman" w:cs="Times New Roman"/>
          <w:b/>
          <w:sz w:val="28"/>
          <w:szCs w:val="28"/>
          <w:lang w:val="uk-UA"/>
        </w:rPr>
      </w:pPr>
    </w:p>
    <w:p w14:paraId="57EC8B32" w14:textId="77777777" w:rsidR="005670CA" w:rsidRDefault="005670CA">
      <w:pPr>
        <w:spacing w:after="0" w:line="360" w:lineRule="auto"/>
        <w:ind w:firstLine="709"/>
        <w:jc w:val="center"/>
        <w:rPr>
          <w:rFonts w:ascii="Times New Roman" w:hAnsi="Times New Roman" w:cs="Times New Roman"/>
          <w:b/>
          <w:sz w:val="28"/>
          <w:szCs w:val="28"/>
          <w:lang w:val="uk-UA"/>
        </w:rPr>
      </w:pPr>
    </w:p>
    <w:p w14:paraId="28A4E311" w14:textId="77777777" w:rsidR="005670CA" w:rsidRDefault="005670CA">
      <w:pPr>
        <w:spacing w:after="0" w:line="360" w:lineRule="auto"/>
        <w:ind w:firstLine="709"/>
        <w:jc w:val="center"/>
        <w:rPr>
          <w:rFonts w:ascii="Times New Roman" w:hAnsi="Times New Roman" w:cs="Times New Roman"/>
          <w:b/>
          <w:sz w:val="28"/>
          <w:szCs w:val="28"/>
          <w:lang w:val="uk-UA"/>
        </w:rPr>
      </w:pPr>
    </w:p>
    <w:p w14:paraId="58A7DE36" w14:textId="77777777" w:rsidR="005670CA" w:rsidRDefault="005670CA">
      <w:pPr>
        <w:spacing w:after="0" w:line="360" w:lineRule="auto"/>
        <w:ind w:firstLine="709"/>
        <w:jc w:val="center"/>
        <w:rPr>
          <w:rFonts w:ascii="Times New Roman" w:hAnsi="Times New Roman" w:cs="Times New Roman"/>
          <w:b/>
          <w:sz w:val="28"/>
          <w:szCs w:val="28"/>
          <w:lang w:val="uk-UA"/>
        </w:rPr>
      </w:pPr>
    </w:p>
    <w:p w14:paraId="3B04B20E" w14:textId="77777777" w:rsidR="0071234A" w:rsidRDefault="0071234A">
      <w:pPr>
        <w:spacing w:after="0" w:line="360" w:lineRule="auto"/>
        <w:ind w:firstLine="709"/>
        <w:jc w:val="center"/>
        <w:rPr>
          <w:rFonts w:ascii="Times New Roman" w:hAnsi="Times New Roman" w:cs="Times New Roman"/>
          <w:b/>
          <w:sz w:val="28"/>
          <w:szCs w:val="28"/>
          <w:lang w:val="uk-UA"/>
        </w:rPr>
      </w:pPr>
    </w:p>
    <w:p w14:paraId="3E2FA744" w14:textId="77777777" w:rsidR="0071234A" w:rsidRDefault="00266FCA">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b/>
          <w:sz w:val="28"/>
          <w:szCs w:val="28"/>
          <w:lang w:val="uk-UA"/>
        </w:rPr>
        <w:t>РОЗДІЛ 2</w:t>
      </w:r>
    </w:p>
    <w:p w14:paraId="4530AFEC" w14:textId="77777777" w:rsidR="0071234A" w:rsidRDefault="00266FCA">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МЕТОДИЧНІ ЗАСАДИ ЕФЕКТИВНОСТІ ВИКОРИСТАННЯ ТЕХНОЛОГІЙ РОЗВИВАЛЬНОГО НАВЧАННЯ В УМОВАХ ВИЩОЇ ШКОЛИ МАЙБУТНІХ ПЕДАГОГІВ</w:t>
      </w:r>
    </w:p>
    <w:p w14:paraId="77D9D0DD" w14:textId="77777777" w:rsidR="0071234A" w:rsidRDefault="0071234A">
      <w:pPr>
        <w:spacing w:after="0" w:line="360" w:lineRule="auto"/>
        <w:jc w:val="center"/>
        <w:rPr>
          <w:rFonts w:ascii="Times New Roman" w:hAnsi="Times New Roman" w:cs="Times New Roman"/>
          <w:b/>
          <w:sz w:val="28"/>
          <w:szCs w:val="28"/>
          <w:lang w:val="uk-UA"/>
        </w:rPr>
      </w:pPr>
    </w:p>
    <w:p w14:paraId="7A2EB035" w14:textId="77777777" w:rsidR="0071234A" w:rsidRDefault="00266FCA">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2.1 Вивчення та аналіз проблеми використання технологій розвивального навчання в умовах вищої школи</w:t>
      </w:r>
    </w:p>
    <w:p w14:paraId="6C2AE01B" w14:textId="77777777" w:rsidR="0071234A" w:rsidRDefault="0071234A">
      <w:pPr>
        <w:spacing w:after="0" w:line="360" w:lineRule="auto"/>
        <w:jc w:val="center"/>
        <w:rPr>
          <w:rFonts w:ascii="Times New Roman" w:hAnsi="Times New Roman" w:cs="Times New Roman"/>
          <w:b/>
          <w:sz w:val="28"/>
          <w:szCs w:val="28"/>
          <w:lang w:val="uk-UA"/>
        </w:rPr>
      </w:pPr>
    </w:p>
    <w:p w14:paraId="43E45994"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 державній стратегії розвитку освіти України на ХХІ століття підкреслюється, що інноваційна діяльність у закладах освіти всіх типів та рівнів акредитації має стати ключем подальшого розвитку освітньої сфери. Зокрема, першочергове значення надається впровадженню, таких технологій, які, безумовно, сприятимуть відмінній підготовці талановитої та перспективної молоді до активної </w:t>
      </w:r>
      <w:r>
        <w:rPr>
          <w:rFonts w:ascii="Times New Roman" w:hAnsi="Times New Roman" w:cs="Times New Roman"/>
          <w:sz w:val="28"/>
          <w:szCs w:val="28"/>
          <w:lang w:val="uk-UA"/>
        </w:rPr>
        <w:lastRenderedPageBreak/>
        <w:t xml:space="preserve">участі в суспільному житті, а також допоможуть сформувати еліту, здатну успішно долати виклики, що стоять перед країною. </w:t>
      </w:r>
    </w:p>
    <w:p w14:paraId="2A4D60A7"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сьогоднішній день в науці та освіті все частіше використовуються терміни, такі як «педагогічна технологія», «технологія навчання», «освітні технології», «технології в навчанні» та «технології в освіті». Варто зазначити, що ці поняття мають численні трактування, які залежать від того, як автори розуміють структуру та складові освітнього процесу.</w:t>
      </w:r>
    </w:p>
    <w:p w14:paraId="7581B0FE"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Водночас, термін «технології в освіті» зазвичай асоціюється з використанням технічних засобів навчання. Натомість під «педагогічною технологією» все частіше мають на увазі систему методів і засобів, які забезпечують ефективну реалізацію педагогічного процесу.</w:t>
      </w:r>
    </w:p>
    <w:p w14:paraId="0B7007AC"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термін «педагогічні технології» зазнав еволюції, перетворюючись на нові поняття, такі як «освітні технології», «педагогічні технології» та «технології навчання». Освітні технології, в свою чергу, охоплюють загальні підходи до розвитку освітньої системи та створення єдиного освітнього простору. Їхнє основне завдання полягає в прогнозуванні та плануванні майбутнього розвитку освіти, розробці конкретних проектів, а також у визначенні стандартів, що відповідають наміченим освітнім цілям.</w:t>
      </w:r>
    </w:p>
    <w:p w14:paraId="63E30DA6"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 освітніх технологій можна віднести різноманітні освітні концепції, наприклад, гуманістичну концепцію освіти або організаційну структуру освіти в Україні.</w:t>
      </w:r>
    </w:p>
    <w:p w14:paraId="188F940A"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Розглядаючи еволюцію поняття «освітня технологія», варто звернути увагу на його походження. </w:t>
      </w:r>
    </w:p>
    <w:p w14:paraId="572F0B57"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Термін «технологія» має грецьке коріння, де «techne» означає майстерність або мистецтво, а «logos» — наука чи закон. Спочатку це поняття було пов’язане з виробничим процесом і мало на увазі науку про майстерність. </w:t>
      </w:r>
    </w:p>
    <w:p w14:paraId="42D2DBED"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Отже, розглянемо, які особливості притамані розвивальному навчанню. Аналіз системи розвивального навчання дозволяє виділити кілька базових відмінностей від традиційного підходу:</w:t>
      </w:r>
    </w:p>
    <w:p w14:paraId="2E4BEC57"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Мета розвитку особистості</w:t>
      </w:r>
    </w:p>
    <w:p w14:paraId="31B685E5"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системі розвивального навчання головною метою є всебічний розвиток студента. Засвоєння знань, умінь та навичок стає лише інструментом для досягнення цієї мети. Тобто, процес навчання спрямований на соціальний розвиток дітей, а не лише на накопичення інформації.</w:t>
      </w:r>
    </w:p>
    <w:p w14:paraId="423B7630"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Формування теоретичного типу мислення</w:t>
      </w:r>
    </w:p>
    <w:p w14:paraId="7E31DAA9"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Зміст розвивального навчання сприяє розвитку у студентів теоретичного типу мислення, що дозволяє їм більш глибоко осмислювати матеріал і розвивати здатність до абстрактного мислення.</w:t>
      </w:r>
    </w:p>
    <w:p w14:paraId="599E93AF"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3. Використання проблемно-пошукових методів</w:t>
      </w:r>
    </w:p>
    <w:p w14:paraId="33947804"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Основою розвивального навчання є застосування проблемно-пошукових методів, які сприяють активному залученню студентів до процесу пізнання та розвитку їхнього критичного мислення.</w:t>
      </w:r>
    </w:p>
    <w:p w14:paraId="61CD0A51"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4. Групова робота та гнучкість уроків</w:t>
      </w:r>
    </w:p>
    <w:p w14:paraId="1211AF9A"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розвивальному навчанні активно використовуються групові форми роботи, що стимулює співпрацю серед студентів. Крім того, структура пар є більш гнучкою порівняно з традиційною класно-урочною системою, що дає можливість адаптувати навчальний процес до потреб студентів.</w:t>
      </w:r>
    </w:p>
    <w:p w14:paraId="4B8A692E"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5. Самостійний пошук навчального матеріалу</w:t>
      </w:r>
    </w:p>
    <w:p w14:paraId="17F1F96F"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Важливим є самостійний пошук навчального матеріалу студентами, що відбувається під керівництвом викладача. Однак роль педагога не обмежується лише контролем; він також виступає наставником, який підтримує партнерське, неавторитарне спілкування, допомагаючи у навчальному процесі.</w:t>
      </w:r>
    </w:p>
    <w:p w14:paraId="38FAC422"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Проаналізуємо технологію розвивального навчання.</w:t>
      </w:r>
    </w:p>
    <w:p w14:paraId="074317A9"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Розвивальне навчання можна розглядати як підхід до організації освітнього процесу, який базується на визнанні студента як активного учасника навчання. </w:t>
      </w:r>
    </w:p>
    <w:p w14:paraId="33EF5090"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Цей підхід наголошує на важливості врахування інтересів і потреб студентів, що стимулює їхню активність і самостійність у навчанні. Таким чином, технологія розвивального навчання виступає як одна з проблем сучасної педагогіки, оскільки вона передбачає не лише засвоєння знань, а й розвиток особистості та критичного мислення.</w:t>
      </w:r>
    </w:p>
    <w:p w14:paraId="7EF2778E"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Технологію розвивального навчання студентів можна трактувати як, інноваційний підхід у педагогіці, що спрямований на прискорений психологічний та інтелектуальний розвиток особистості. Такий підхід передбачає ефективне поєднання технічних засобів і людських ресурсів з метою вдосконалення освітніх форм і процесів. Науковці вважають, що основним завданням розвивального навчання є стимулювання творчих здібностей та активізація творчого потенціалу. Тут важливо, що акцент робиться не стільки на досягненні конкретних результатів, скільки на самому процесі творчості. Таким чином, розвивальне навчання дозволяє максимально ефективно використовувати час на формування необхідних компетентностей і водночас сприяє розвитку критичного та творчого мислення, що веде до появи нових ідей і результатів. У процесі розвивального навчання кожен студент повинен не лише засвоїти матеріал самостійно або за допомогою вчителя, але й застосовувати його в нових, нестандартних ситуаціях. Крім того, важливо, щоб знання залишались у свідомості для подальшого використання в навчанні. Система розвивального навчання націлена на розвиток дослідницьких навичок кожного студента, стимулюючи їх до активного пошуку та аналізу інформації. Однією з основних характеристик педагогічної технології розвивального навчання є забезпечення досягнення очікуваного результату та чітке планування майбутнього навчального процесу.</w:t>
      </w:r>
    </w:p>
    <w:p w14:paraId="36E17B39" w14:textId="77777777" w:rsidR="0071234A" w:rsidRDefault="00266FCA">
      <w:pPr>
        <w:spacing w:after="0" w:line="360" w:lineRule="auto"/>
        <w:ind w:firstLine="709"/>
        <w:jc w:val="both"/>
        <w:rPr>
          <w:lang w:val="uk-UA"/>
        </w:rPr>
      </w:pPr>
      <w:r>
        <w:rPr>
          <w:rFonts w:ascii="Times New Roman" w:hAnsi="Times New Roman" w:cs="Times New Roman"/>
          <w:sz w:val="28"/>
          <w:szCs w:val="28"/>
          <w:lang w:val="uk-UA"/>
        </w:rPr>
        <w:t xml:space="preserve">Отже, для досягнення таких цілей у розвивальному навчанні основна увага приділяється використанню активних методів навчання: </w:t>
      </w:r>
      <w:r>
        <w:rPr>
          <w:rFonts w:ascii="Times New Roman" w:hAnsi="Times New Roman" w:cs="Times New Roman"/>
          <w:i/>
          <w:sz w:val="28"/>
          <w:szCs w:val="28"/>
          <w:lang w:val="uk-UA"/>
        </w:rPr>
        <w:t xml:space="preserve">спостереження за </w:t>
      </w:r>
      <w:r>
        <w:rPr>
          <w:rFonts w:ascii="Times New Roman" w:hAnsi="Times New Roman" w:cs="Times New Roman"/>
          <w:i/>
          <w:sz w:val="28"/>
          <w:szCs w:val="28"/>
          <w:lang w:val="uk-UA"/>
        </w:rPr>
        <w:lastRenderedPageBreak/>
        <w:t>об’єктами та явищами, проведення досліджень, організація експериментів, реалізація пошукових завдань, моделювання ситуацій, створення проблемних ситуацій, застосування рольових ігор, використання методу проєктів, здійснення узагальнень, проведення рефлексії, розв’язання життєвих задач.</w:t>
      </w:r>
    </w:p>
    <w:p w14:paraId="0340FE1F"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Ці методи сприяють розвитку допитливості, критичного мислення, формуванню практичних навичок студентів, а також пробуджують їхній інтерес до навчального процесу.</w:t>
      </w:r>
    </w:p>
    <w:p w14:paraId="6F619884"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Основне завдання викладача полягає не в тому, щоб передавати готові знання, такі як визначення чи зразки розв’язків типових завдань, а в тому, щоб створювати умови, які дозволяють студентам самостійно знаходити нові способи вирішення проблем і відкривати нові аспекти вивченого матеріалу. Такий підхід сприяє формуванню компетентності, оскільки студенти не просто засвоюють знання, а здобувають уміння застосовувати їх у реальних ситуаціях.</w:t>
      </w:r>
    </w:p>
    <w:p w14:paraId="0E24F512"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Семінари чи лекції будуються таким чином, щоб група студентів відчували себе дослідниками, здобуваючи знання та навички самостійно. У цих умовах вчитель не повинен лише донести матеріал, а має організувати колективний пошук рішень, навчити мислити, аналізувати, експериментувати, доводити свої думки</w:t>
      </w:r>
    </w:p>
    <w:p w14:paraId="3ADA7A59" w14:textId="77777777" w:rsidR="0071234A" w:rsidRDefault="00266FCA">
      <w:pPr>
        <w:spacing w:after="0" w:line="360" w:lineRule="auto"/>
        <w:ind w:firstLine="709"/>
        <w:jc w:val="both"/>
        <w:rPr>
          <w:lang w:val="ru-RU"/>
        </w:rPr>
      </w:pPr>
      <w:r>
        <w:rPr>
          <w:rFonts w:ascii="Times New Roman" w:hAnsi="Times New Roman" w:cs="Times New Roman"/>
          <w:sz w:val="28"/>
          <w:szCs w:val="28"/>
          <w:lang w:val="uk-UA"/>
        </w:rPr>
        <w:t>Отже, головна увага зосереджена на розвитку умінь працювати в групі, обговорювати різні підходи до вирішення завдань, аргументовано відстоювати свою точку зору, а також виявляти переваги і недоліки кожного з підходів.</w:t>
      </w:r>
    </w:p>
    <w:p w14:paraId="6A9474C2"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Важливим аспектом є розвиток умінь організовувати спільну діяльність студентів через групову роботу. Це сприяє формуванню здатності самостійно планувати навчальні дії, ефективно розподіляти ролі, дотримуватися норм співпраці, обмінюватися ідеями та спільно працювати над виконанням завдань. Саме завдяки системі розвивального навчання було доведено ефективність групової роботи, в якій закладаються основи співпраці та взаємодопомоги. Такий підхід створює позитивну атмосферу в групах, що має сприятливий вплив на </w:t>
      </w:r>
      <w:r>
        <w:rPr>
          <w:rFonts w:ascii="Times New Roman" w:hAnsi="Times New Roman" w:cs="Times New Roman"/>
          <w:sz w:val="28"/>
          <w:szCs w:val="28"/>
          <w:lang w:val="uk-UA"/>
        </w:rPr>
        <w:lastRenderedPageBreak/>
        <w:t xml:space="preserve">продуктивність пізнавального процесу. Крім того, він стимулює розвиток інтересу до знань, досвіду творчої діяльності та вміння вести конструктивний діалог. </w:t>
      </w:r>
    </w:p>
    <w:p w14:paraId="5C501ACE"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Важливо зазначити, що організація та підтримка діалогу між студентами є однією з найважливіших завдань для педагога, котрий також є рівноправним учасником обговорення. Пропозиції та оцінки педагога мають бути відкриті до конструктивної критики, так само як і висловлені учнями ідеї. У процесі взаємодії «педагог – студент» важливо дотримуватись принципу поступового зменшення допомоги та посилення самостійної діяльності студента. Таким чином,  у розвивальному навчанні використання групових, парних і фронтальних форм співпраці є природною необхідністю, адже вони відповідають специфічним потребам та можливостям студента.</w:t>
      </w:r>
    </w:p>
    <w:p w14:paraId="082132FF"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Науковці виокремили три основні аспекти ефективної взаємодії між викладачем і студентом:</w:t>
      </w:r>
    </w:p>
    <w:p w14:paraId="7CAE1229" w14:textId="77777777" w:rsidR="0071234A" w:rsidRDefault="00266FCA" w:rsidP="005670CA">
      <w:pPr>
        <w:pStyle w:val="aa"/>
        <w:numPr>
          <w:ilvl w:val="0"/>
          <w:numId w:val="1"/>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пошук необхідних знань та методів розв’язання можливий лише за умов, коли викладач не надає готових відповідей і прикладів;</w:t>
      </w:r>
    </w:p>
    <w:p w14:paraId="3CFBB192" w14:textId="77777777" w:rsidR="0071234A" w:rsidRDefault="00266FCA" w:rsidP="005670CA">
      <w:pPr>
        <w:pStyle w:val="aa"/>
        <w:numPr>
          <w:ilvl w:val="0"/>
          <w:numId w:val="1"/>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процес навчання передбачає активну участь студента, що дозволяє викладачеві визначити конкретну мету їх спільної діяльності;</w:t>
      </w:r>
    </w:p>
    <w:p w14:paraId="1ED7FF7D" w14:textId="77777777" w:rsidR="0071234A" w:rsidRDefault="00266FCA" w:rsidP="005670CA">
      <w:pPr>
        <w:pStyle w:val="aa"/>
        <w:numPr>
          <w:ilvl w:val="0"/>
          <w:numId w:val="1"/>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у ситуації самостійного пошуку студент може самостійно формулювати питання, визначаючи конкретні відсутні знання, необхідні для вирішення завдання.</w:t>
      </w:r>
    </w:p>
    <w:p w14:paraId="5F7122E5"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того щоб процес навчання був максимально ефективним, важливо створити умови, за яких виникають пізнавальні запитання студентів. Такими умовами можуть бути суперечки між студентами, які пропонують різні підходи до вирішення спільної задачі. Водночас існує важливе завдання: організувати дискусію так, щоб вона була конструктивною, а не переросла в конфлікти чи взаємні звинувачення. Для цього учасники дискусії повинні вміти:</w:t>
      </w:r>
    </w:p>
    <w:p w14:paraId="125485C8" w14:textId="77777777" w:rsidR="0071234A" w:rsidRDefault="00266FCA">
      <w:pPr>
        <w:pStyle w:val="aa"/>
        <w:numPr>
          <w:ilvl w:val="0"/>
          <w:numId w:val="2"/>
        </w:numPr>
        <w:spacing w:after="0" w:line="360" w:lineRule="auto"/>
        <w:jc w:val="both"/>
        <w:rPr>
          <w:rFonts w:ascii="Times New Roman" w:hAnsi="Times New Roman"/>
          <w:sz w:val="28"/>
          <w:szCs w:val="28"/>
          <w:lang w:val="uk-UA"/>
        </w:rPr>
      </w:pPr>
      <w:r>
        <w:rPr>
          <w:rFonts w:ascii="Times New Roman" w:hAnsi="Times New Roman"/>
          <w:sz w:val="28"/>
          <w:szCs w:val="28"/>
          <w:lang w:val="uk-UA"/>
        </w:rPr>
        <w:t>чітко висловлювати свою позицію;</w:t>
      </w:r>
    </w:p>
    <w:p w14:paraId="4F9D1449" w14:textId="77777777" w:rsidR="0071234A" w:rsidRDefault="00266FCA">
      <w:pPr>
        <w:pStyle w:val="aa"/>
        <w:numPr>
          <w:ilvl w:val="0"/>
          <w:numId w:val="2"/>
        </w:numPr>
        <w:spacing w:after="0" w:line="360" w:lineRule="auto"/>
        <w:jc w:val="both"/>
        <w:rPr>
          <w:rFonts w:ascii="Times New Roman" w:hAnsi="Times New Roman"/>
          <w:sz w:val="28"/>
          <w:szCs w:val="28"/>
          <w:lang w:val="uk-UA"/>
        </w:rPr>
      </w:pPr>
      <w:r>
        <w:rPr>
          <w:rFonts w:ascii="Times New Roman" w:hAnsi="Times New Roman"/>
          <w:sz w:val="28"/>
          <w:szCs w:val="28"/>
          <w:lang w:val="uk-UA"/>
        </w:rPr>
        <w:t>уважно слухати і розуміти точку зору інших учасників;</w:t>
      </w:r>
    </w:p>
    <w:p w14:paraId="58200B10" w14:textId="77777777" w:rsidR="0071234A" w:rsidRDefault="00266FCA">
      <w:pPr>
        <w:pStyle w:val="aa"/>
        <w:numPr>
          <w:ilvl w:val="0"/>
          <w:numId w:val="2"/>
        </w:numPr>
        <w:spacing w:after="0" w:line="360" w:lineRule="auto"/>
        <w:jc w:val="both"/>
        <w:rPr>
          <w:rFonts w:ascii="Times New Roman" w:hAnsi="Times New Roman"/>
          <w:sz w:val="28"/>
          <w:szCs w:val="28"/>
          <w:lang w:val="uk-UA"/>
        </w:rPr>
      </w:pPr>
      <w:r>
        <w:rPr>
          <w:rFonts w:ascii="Times New Roman" w:hAnsi="Times New Roman"/>
          <w:sz w:val="28"/>
          <w:szCs w:val="28"/>
          <w:lang w:val="uk-UA"/>
        </w:rPr>
        <w:t>визначати відмінності у поглядах;</w:t>
      </w:r>
    </w:p>
    <w:p w14:paraId="605536C8" w14:textId="77777777" w:rsidR="0071234A" w:rsidRDefault="00266FCA">
      <w:pPr>
        <w:pStyle w:val="aa"/>
        <w:numPr>
          <w:ilvl w:val="0"/>
          <w:numId w:val="2"/>
        </w:num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намагатися знайти спільне рішення за допомогою аргументованих логічних доказів, уникати переходу до особистих конфліктів.</w:t>
      </w:r>
    </w:p>
    <w:p w14:paraId="40238BEB"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початковому етапі узгодження дій учасників дискусії досягається через введення певного етикету та правил ввічливої суперечки. Це допомагає створити конструктивну атмосферу та сприяє ефективному обміну думками. Зокрема, важливими є такі кроки:</w:t>
      </w:r>
    </w:p>
    <w:p w14:paraId="2EBB9A7A" w14:textId="77777777" w:rsidR="0071234A" w:rsidRDefault="00266FCA">
      <w:pPr>
        <w:pStyle w:val="aa"/>
        <w:numPr>
          <w:ilvl w:val="0"/>
          <w:numId w:val="3"/>
        </w:numPr>
        <w:spacing w:after="0" w:line="360" w:lineRule="auto"/>
        <w:jc w:val="both"/>
        <w:rPr>
          <w:rFonts w:ascii="Times New Roman" w:hAnsi="Times New Roman"/>
          <w:sz w:val="28"/>
          <w:szCs w:val="28"/>
          <w:lang w:val="uk-UA"/>
        </w:rPr>
      </w:pPr>
      <w:r>
        <w:rPr>
          <w:rFonts w:ascii="Times New Roman" w:hAnsi="Times New Roman"/>
          <w:sz w:val="28"/>
          <w:szCs w:val="28"/>
          <w:lang w:val="uk-UA"/>
        </w:rPr>
        <w:t>Після того як ви висловите свою думку, запитайте у колег: «Чи підтримуєш ти це?» або «Яку точку зору маєш ти?».</w:t>
      </w:r>
    </w:p>
    <w:p w14:paraId="6E220792" w14:textId="77777777" w:rsidR="0071234A" w:rsidRDefault="00266FCA">
      <w:pPr>
        <w:pStyle w:val="aa"/>
        <w:numPr>
          <w:ilvl w:val="0"/>
          <w:numId w:val="3"/>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Якщо всі згодні з висловленим, можна продовжувати. Однак якщо виникають розбіжності, запропонуйте: «Чому саме так?» або «Можна якось </w:t>
      </w:r>
      <w:r w:rsidR="001F6C4D">
        <w:rPr>
          <w:rFonts w:ascii="Times New Roman" w:hAnsi="Times New Roman"/>
          <w:sz w:val="28"/>
          <w:szCs w:val="28"/>
          <w:lang w:val="uk-UA"/>
        </w:rPr>
        <w:t>обґрунтувати</w:t>
      </w:r>
      <w:r>
        <w:rPr>
          <w:rFonts w:ascii="Times New Roman" w:hAnsi="Times New Roman"/>
          <w:sz w:val="28"/>
          <w:szCs w:val="28"/>
          <w:lang w:val="uk-UA"/>
        </w:rPr>
        <w:t xml:space="preserve"> твою думку?» для уточнення та розвитку аргументації.</w:t>
      </w:r>
    </w:p>
    <w:p w14:paraId="2A89504B"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кожного педагога полягає в тому, щоб враховувати індивідуальні особливості кожного студента, надаючи йому необхідну підтримку та сприяючи формуванню впевненості у своїх силах і можливостях. Важливо акцентувати увагу на досягненнях, а не лише помилках, а також допомогти зрозуміти, що кожен учасник навчального процесу здатний досягати високих результатів.</w:t>
      </w:r>
    </w:p>
    <w:p w14:paraId="70DA286E"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Індивідуалізація навчального процесу</w:t>
      </w:r>
    </w:p>
    <w:p w14:paraId="7C4E0655"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Насамперед, педагог повинен орієнтуватися на індивідуальні потреби та інтереси кожного студента. Також, важливим є створення умов для формування у студента впевненості в собі, адже це є передумовою для подальшого успішного навчання та розвитку особистісних якостей.</w:t>
      </w:r>
    </w:p>
    <w:p w14:paraId="5855ED2E"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Безбальне оцінювання як нова парадигма контролю</w:t>
      </w:r>
    </w:p>
    <w:p w14:paraId="7378D2C0"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Технологія розвивального навчання передбачає відмову від традиційного балового оцінювання на користь безбального, що сприяє зниженню стресу. Оцінка в такій системі використовується не як засіб для покарання, а як важливий інструмент для вербальної підтримки студента, його мотивації та розвитку.</w:t>
      </w:r>
    </w:p>
    <w:p w14:paraId="7D3A162B"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3. Оцінка як стимул до розвитку, а не як судження</w:t>
      </w:r>
    </w:p>
    <w:p w14:paraId="38716A94"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 системі розвивального навчання оцінка відображає не лише знання, а й його особистісний прогрес. Вона є інструментом для аналізу результатів навчальної діяльності та стимулює кожного студента до вдосконалення своїх знань і навичок, сприяючи формуванню у нього критичного мислення.</w:t>
      </w:r>
    </w:p>
    <w:p w14:paraId="72128C73"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4. Рефлексивний підхід до контролю за навчанням</w:t>
      </w:r>
    </w:p>
    <w:p w14:paraId="4CA30C11"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цьому контексті важливою є роль рефлексивного контролю, який поєднує діагностичну та коригувальну функції. Такий підхід дозволяє не лише оцінювати досягнуті результати, але й коригувати навчальний процес на основі зворотного зв’язку, що є важливим елементом для формування самостійності.</w:t>
      </w:r>
    </w:p>
    <w:p w14:paraId="2612BE6C"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5. Розвиток самоконтролю та самооцінки як ключових компетентностей</w:t>
      </w:r>
    </w:p>
    <w:p w14:paraId="381FEB55"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метою розвитку особистісних компетенцій студентів, важливим є формування вміння самостійно оцінювати свої досягнення, здійснювати рефлексію власної діяльності та здійснювати адекватний самоконтроль. Це дозволяє студентам стати більш відповідальними за своє навчання та результативність, що є важливою складовою їхнього особистісного зростання.</w:t>
      </w:r>
    </w:p>
    <w:p w14:paraId="3B93FB43"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кращого розуміння та оцінки ефективності технологій розвивального навчання, важливо розглянути практичний приклад їхнього застосування. Одним із таких прикладів є впровадження цих технологій у процес навчання на парах у вищих навчальних закладах. Розглянемо, як принципи розвивального навчання можуть бути застосовані на заняттях у вищій школі, зокрема під час традиційної лекції чи семінару.</w:t>
      </w:r>
    </w:p>
    <w:p w14:paraId="371B1BF2"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Проведення лекції чи семінару на основі традиційного методу зазвичай передбачає класичну модель взаємодії між викладачем та студентами, в рамках якої основний акцент робиться на передачу знань від викладача до слухачів. Ось як виглядає цей процес:</w:t>
      </w:r>
    </w:p>
    <w:p w14:paraId="260BEE41"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Підготовка до заняття: Викладач визначає тему заняття та формулює основні питання для обговорення. Структура заняття зазвичай є чітко спланованою, що дозволяє викладачеві контролювати час і темп викладу матеріалу.</w:t>
      </w:r>
    </w:p>
    <w:p w14:paraId="32BFF733"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2. Вступна частина: Заняття починається з короткого вступу викладача, в якому розглядаються основні цілі лекції чи семінару. Це може бути огляд теоретичних аспектів теми, визначення її значення для конкретної дисципліни або її зв’язок з попередніми темами курсу.</w:t>
      </w:r>
    </w:p>
    <w:p w14:paraId="097B333A"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3. Основна частина: Викладач детально пояснює матеріал, наводить приклади, використовує наочні матеріали (слайди, графіки, таблиці). Студенти зазвичай слухають лекцію, роблять записи, ставлять питання. Акцент ставиться на теоретичні аспекти, зокрема на визначеннях, концепціях, принципах.</w:t>
      </w:r>
    </w:p>
    <w:p w14:paraId="5668E76D"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4. Обговорення та аналіз: Під час семінару, на відміну від лекції, викладач може організувати дискусію, де студенти аналізують ситуації, застосовують теоретичні знання до практичних завдань. Однак у традиційному методі роль викладача залишається основною, і студенти часто мають лише пасивну участь у обговоренні.</w:t>
      </w:r>
    </w:p>
    <w:p w14:paraId="118312A6"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5. Заключна частина: На завершення заняття викладач підсумовує основні моменти, наголошує на важливих аспектах теми, дає завдання для самостійної роботи або домашнє завдання для закріплення матеріалу. Студенти можуть поставити запитання або уточнення, але цей етап зазвичай є обмеженим.</w:t>
      </w:r>
    </w:p>
    <w:p w14:paraId="6C6F19CF"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Такий підхід характеризується чіткою ієрархією в навчальному процесі, де викладач виступає як основний джерело інформації, а студенти — як слухачі, котрі сприймають матеріал.</w:t>
      </w:r>
    </w:p>
    <w:p w14:paraId="7D3DFA2E"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Самостійна робота студентів, яка є важливим елементом розвитку пізнавальної активності, у традиційній формі навчання часто зводиться до мінімуму. У цьому випадку основна роль у процесі здобуття знань належить викладачу, а студенти в основному виконують пасивну роль слухачів. Їх участь у самостійному дослідженні чи розв’язанні завдань обмежується лише виконанням домашніх завдань або завдань на практичних заняттях, що не сприяє активному залученню до пізнавального процесу.</w:t>
      </w:r>
    </w:p>
    <w:p w14:paraId="4DB3AAC6"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 процесі навчання у вищій школі за допомогою технології розвивального навчання можна впроваджувати такі методи і прийоми, що сприяють активізації пізнавальної діяльності студентів і розвитку аналітичних здібностей:</w:t>
      </w:r>
    </w:p>
    <w:p w14:paraId="00AB55B6"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Аналіз та обговорення матеріалу – студентам пропонується спостерігати за проблемними ситуаціями, аналізувати літературні або наукові джерела, після чого проводиться обговорення результатів.</w:t>
      </w:r>
    </w:p>
    <w:p w14:paraId="4803CA2F"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Дискусії та дебати – організація рольових ігор, дебатів чи симуляційних вправ, де студенти беруть на себе різні ролі для розв’язання конкретних наукових чи практичних завдань.</w:t>
      </w:r>
    </w:p>
    <w:p w14:paraId="54704737"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3. Проектна діяльність – студенти працюють над колективними проектами, що сприяють розвитку навичок командної роботи, планування та виконання завдань.</w:t>
      </w:r>
    </w:p>
    <w:p w14:paraId="7268DBA0"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4. Мозкові штурми – використання групових обговорень для генерації ідей з різних аспектів теми, що вивчається, та вироблення колективних рішень.</w:t>
      </w:r>
    </w:p>
    <w:p w14:paraId="3BBE7060"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5. Творчі завдання – створення ситуацій, де студенти повинні розв’язувати нестандартні завдання, що спонукають до творчого мислення (наприклад, розв’язування кейсів, аналіз конкретних проблем через призму наукових теорій).</w:t>
      </w:r>
    </w:p>
    <w:p w14:paraId="13E9F842"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6. Рефлексія та самооцінка – після виконання завдань студенти займаються рефлексією, оцінюючи свої досягнення, аналізуючи помилки та вдосконалюючи навички самоконтролю.</w:t>
      </w:r>
    </w:p>
    <w:p w14:paraId="11E5A63D"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розвивальне навчання має значний вплив на емоційну сферу студентів. Важливо зазначити, що правильно виконане завдання приносить студентам більше задоволення, ніж просто високий бал від викладача. В ході навчального процесу формується почуття поваги до іншої людини, її думки та поглядів. Це також сприяє розвитку у студентів більш глибокого розуміння справедливості та відповідальності за спільну роботу. Таким чином, навчання, яке переходить у форму спілкування, не лише стимулює інтелектуальний розвиток, але </w:t>
      </w:r>
      <w:r>
        <w:rPr>
          <w:rFonts w:ascii="Times New Roman" w:hAnsi="Times New Roman" w:cs="Times New Roman"/>
          <w:sz w:val="28"/>
          <w:szCs w:val="28"/>
          <w:lang w:val="uk-UA"/>
        </w:rPr>
        <w:lastRenderedPageBreak/>
        <w:t>й активно впливає на розвиток емоційних якостей, що формують моральні принципи особистості.</w:t>
      </w:r>
    </w:p>
    <w:p w14:paraId="322736B9"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розвивальне навчання, яке поступово витісняє традиційний метод, має низку важливих характеристик:</w:t>
      </w:r>
    </w:p>
    <w:p w14:paraId="256B1267"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акцент на врахуванні індивідуальних особливостей студентів, зокрема рівня їхнього розвитку та навчальних потреб;</w:t>
      </w:r>
    </w:p>
    <w:p w14:paraId="17ADBFEE"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спрямованість педагогічного процесу на активізацію та прискорення розвитку природних здібностей студентів, зокрема через стимулювання їхнього пізнавального потенціалу;</w:t>
      </w:r>
    </w:p>
    <w:p w14:paraId="7FA8BE03"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розгляд студента як активного учасника навчального процесу, здатного до самостійного визначення навчальних цілей;</w:t>
      </w:r>
    </w:p>
    <w:p w14:paraId="078E6DE8"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інтеграція в навчальний процес розвитку не лише інтелектуальних, а й особистісних якостей студентів;</w:t>
      </w:r>
    </w:p>
    <w:p w14:paraId="7E1B17A6"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побудова змісту навчання на основі логіки теоретичних досліджень, де важлива роль належить узагальненню теоретичних знань та критичному мисленню;</w:t>
      </w:r>
    </w:p>
    <w:p w14:paraId="7067283F"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орієнтація на навчальну діяльність, у межах якої студент свідомо планує свої цілі та шляхи їх досягнення, активно змінюючи себе;</w:t>
      </w:r>
    </w:p>
    <w:p w14:paraId="407FFD23"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використання практичних завдань як основи для навчальної діяльності, що стимулює вирішення реальних проблем;</w:t>
      </w:r>
    </w:p>
    <w:p w14:paraId="091EF21F"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заохочення групової роботи та діалогу, що дозволяє обмінюватися ідеями та працювати над спільними результатами;</w:t>
      </w:r>
    </w:p>
    <w:p w14:paraId="033B50E7"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оцінювання успіхів студентів з огляду на їх індивідуальні можливості та прогрес, а не лише на загальні стандарти.</w:t>
      </w:r>
    </w:p>
    <w:p w14:paraId="159B65E4"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можна зробити висновок, що впровадження технології розвивального навчання в процес вищої освіти є важливим кроком до формування активних і самостійних учасників навчального процесу. Цей підхід орієнтований на розвиток критичного мислення, творчих здібностей та відповідальності студентів, </w:t>
      </w:r>
      <w:r>
        <w:rPr>
          <w:rFonts w:ascii="Times New Roman" w:hAnsi="Times New Roman" w:cs="Times New Roman"/>
          <w:sz w:val="28"/>
          <w:szCs w:val="28"/>
          <w:lang w:val="uk-UA"/>
        </w:rPr>
        <w:lastRenderedPageBreak/>
        <w:t>допомагаючи їм не лише отримувати знання, а й знаходити способи їх практичного застосування.</w:t>
      </w:r>
    </w:p>
    <w:p w14:paraId="05A0A99C"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Групова робота, колективні дискусії та розв’язання реальних завдань створюють сприятливі умови для розвитку студентів. Вони стають більш самостійними в плануванні своїх навчальних завдань і виявляють ініціативу у пошуку рішень. Технологія розвивального навчання допомагає не тільки засвоювати теоретичні знання, але й стимулює студентів до саморозвитку, надаючи їм можливість самостійно оцінювати свої досягнення.</w:t>
      </w:r>
    </w:p>
    <w:p w14:paraId="7F977E9D"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ця методика сприяє формуванню цілісної особистості, здатної до критичного осмислення, творчої діяльності та самостійного вирішення задач. Впровадження розвивального навчання має значний потенціал для створення навчального середовища, яке максимально відповідає вимогам сучасного світу та професійної діяльності.</w:t>
      </w:r>
    </w:p>
    <w:p w14:paraId="71E14F08" w14:textId="77777777" w:rsidR="0071234A" w:rsidRDefault="0071234A">
      <w:pPr>
        <w:spacing w:after="0" w:line="360" w:lineRule="auto"/>
        <w:ind w:firstLine="709"/>
        <w:jc w:val="both"/>
        <w:rPr>
          <w:rFonts w:ascii="Times New Roman" w:hAnsi="Times New Roman" w:cs="Times New Roman"/>
          <w:sz w:val="28"/>
          <w:szCs w:val="28"/>
          <w:lang w:val="uk-UA"/>
        </w:rPr>
      </w:pPr>
    </w:p>
    <w:p w14:paraId="6BA1EBCD" w14:textId="77777777" w:rsidR="0071234A" w:rsidRDefault="00266FCA">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2.2. Впровадження розвивальних технологій навчання у вищій педагогічній школі</w:t>
      </w:r>
    </w:p>
    <w:p w14:paraId="3DE00817" w14:textId="77777777" w:rsidR="0071234A" w:rsidRDefault="0071234A">
      <w:pPr>
        <w:spacing w:after="0" w:line="360" w:lineRule="auto"/>
        <w:ind w:firstLine="709"/>
        <w:jc w:val="center"/>
        <w:rPr>
          <w:rFonts w:ascii="Times New Roman" w:hAnsi="Times New Roman" w:cs="Times New Roman"/>
          <w:b/>
          <w:sz w:val="28"/>
          <w:szCs w:val="28"/>
          <w:lang w:val="uk-UA"/>
        </w:rPr>
      </w:pPr>
    </w:p>
    <w:p w14:paraId="56A3347E"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Впровадження розвивальних технологій навчання у вищій педагогічній школі є важливим кроком до підвищення якості підготовки майбутніх педагогів. Ці технології спрямовані на формування знань і навичок, а також критичного мислення, творчості, здатності до саморозвитку та адаптації до змінних умов сучасного освітнього середовища. Успішна інтеграція розвивальних технологій у навчальний процес дозволяє створити умови для гармонійного розвитку особистості студента, що є основним завданням сучасної педагогічної освіти.</w:t>
      </w:r>
    </w:p>
    <w:p w14:paraId="4E21B351"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Сучасний розвиток освіти потребує від педагогічної науки та практики постійного пошуку і впровадження новітніх підходів до навчання та виховання дітей. </w:t>
      </w:r>
    </w:p>
    <w:p w14:paraId="7DE919B1"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Особливу увагу привертає процес відбору, аналізу, систематизації та осмислення педагогічних новацій, яким займається окрема галузь педагогічної науки – педагогічна інноватика (від латинського innovatio – оновлення, зміна).</w:t>
      </w:r>
    </w:p>
    <w:p w14:paraId="728B9163"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Інноваційні процеси в освіті тісно пов’язані з глобальними суспільними тенденціями, вирішенням актуальних соціальних проблем та інтеграцією (від латинського integratio – об’єднання, відновлення цілісності) знань і форм суспільного життя. Таким чином, освітні інновації не лише відповідають потребам часу, а й стають важливим інструментом для гармонійного розвитку особистості та адаптації до сучасних умов.</w:t>
      </w:r>
    </w:p>
    <w:p w14:paraId="6F5566FE"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Одним із головних недоліків традиційної системи освіти є недостатня мотивація студентів до навчання, що виявляється у їхньому небажанні та нездатності вчитися. Крім того, часто спостерігається відсутність сформованого ціннісного ставлення до особистісного розвитку й освіти як важливих життєвих пріоритетів.</w:t>
      </w:r>
    </w:p>
    <w:p w14:paraId="3A5D0AFF"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Вихід із кризи, яка охопила сучасну систему освіти, можливий лише через її глибоке реформування, орієнтоване на сучасні суспільні запити та потреби. У цьому контексті виникає необхідність створення якісно нової моделі загальної освіти, здатної поступово витіснити застарілі традиційні підходи, забезпечуючи умови для гармонійного розвитку особистості та ефективної реалізації освітніх завдань.</w:t>
      </w:r>
    </w:p>
    <w:p w14:paraId="1E7BA1B2"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Впровадження технології розвивального навчання у вищій педагогічній школі є важливим кроком у реформуванні освітнього процесу, орієнтованого на потреби сучасного суспільства.</w:t>
      </w:r>
    </w:p>
    <w:p w14:paraId="07F6E0F7"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Розвивальне навчання передбачає створення таких умов, за яких студенти не лише здобувають знання, а й вчаться використовувати їх у реальних життєвих ситуаціях. Основна ідея цієї технології полягає у тому, щоб навчальний процес стимулював інтелектуальний, емоційний та соціальний розвиток, роблячи студентів активними учасниками власного навчання.</w:t>
      </w:r>
    </w:p>
    <w:p w14:paraId="25211928"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Для досягнення цього важливо впроваджувати інноваційні методики, орієнтовані на індивідуальні потреби студентів, та створювати можливості для їхньої творчої й самостійної діяльності.</w:t>
      </w:r>
    </w:p>
    <w:p w14:paraId="01CEDA91"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успішного досягнення поставлених завдань у вищій педагогічній школі викладачам, які застосовують цю методику, необхідно дотримуватись низки важливих принципів:</w:t>
      </w:r>
    </w:p>
    <w:p w14:paraId="77A3A7A4" w14:textId="77777777" w:rsidR="0071234A" w:rsidRDefault="00266FCA">
      <w:pPr>
        <w:pStyle w:val="aa"/>
        <w:numPr>
          <w:ilvl w:val="0"/>
          <w:numId w:val="10"/>
        </w:numPr>
        <w:spacing w:after="0" w:line="360" w:lineRule="auto"/>
        <w:ind w:left="851"/>
        <w:jc w:val="both"/>
        <w:rPr>
          <w:rFonts w:ascii="Times New Roman" w:hAnsi="Times New Roman"/>
          <w:sz w:val="28"/>
          <w:szCs w:val="28"/>
          <w:lang w:val="uk-UA"/>
        </w:rPr>
      </w:pPr>
      <w:r>
        <w:rPr>
          <w:rFonts w:ascii="Times New Roman" w:hAnsi="Times New Roman"/>
          <w:sz w:val="28"/>
          <w:szCs w:val="28"/>
          <w:lang w:val="uk-UA"/>
        </w:rPr>
        <w:t>створювати умови, які сприяють тому, щоб студенти могли обирати найбільш цікаві для них види діяльності, самостійно визначати її тривалість і обсяг;</w:t>
      </w:r>
    </w:p>
    <w:p w14:paraId="5C633CE8" w14:textId="77777777" w:rsidR="0071234A" w:rsidRDefault="00266FCA">
      <w:pPr>
        <w:pStyle w:val="aa"/>
        <w:numPr>
          <w:ilvl w:val="0"/>
          <w:numId w:val="10"/>
        </w:numPr>
        <w:spacing w:after="0" w:line="360" w:lineRule="auto"/>
        <w:ind w:left="851"/>
        <w:jc w:val="both"/>
        <w:rPr>
          <w:rFonts w:ascii="Times New Roman" w:hAnsi="Times New Roman"/>
          <w:sz w:val="28"/>
          <w:szCs w:val="28"/>
          <w:lang w:val="uk-UA"/>
        </w:rPr>
      </w:pPr>
      <w:r>
        <w:rPr>
          <w:rFonts w:ascii="Times New Roman" w:hAnsi="Times New Roman"/>
          <w:sz w:val="28"/>
          <w:szCs w:val="28"/>
          <w:lang w:val="uk-UA"/>
        </w:rPr>
        <w:t>пропонувати навчальний матеріал, що виходить за межі стандартів, визначених навчальною програмою, і відповідає їхнім потребам та інтересам;</w:t>
      </w:r>
    </w:p>
    <w:p w14:paraId="66248A7D" w14:textId="77777777" w:rsidR="0071234A" w:rsidRDefault="00266FCA">
      <w:pPr>
        <w:pStyle w:val="aa"/>
        <w:numPr>
          <w:ilvl w:val="0"/>
          <w:numId w:val="10"/>
        </w:numPr>
        <w:spacing w:after="0" w:line="360" w:lineRule="auto"/>
        <w:ind w:left="851"/>
        <w:jc w:val="both"/>
        <w:rPr>
          <w:rFonts w:ascii="Times New Roman" w:hAnsi="Times New Roman"/>
          <w:sz w:val="28"/>
          <w:szCs w:val="28"/>
          <w:lang w:val="uk-UA"/>
        </w:rPr>
      </w:pPr>
      <w:r>
        <w:rPr>
          <w:rFonts w:ascii="Times New Roman" w:hAnsi="Times New Roman"/>
          <w:sz w:val="28"/>
          <w:szCs w:val="28"/>
          <w:lang w:val="uk-UA"/>
        </w:rPr>
        <w:t>стимулювати студентів до самостійної роботи, забезпечуючи їх необхідними інструментами та методами для досягнення результатів;</w:t>
      </w:r>
    </w:p>
    <w:p w14:paraId="22E1C111" w14:textId="77777777" w:rsidR="0071234A" w:rsidRDefault="00266FCA">
      <w:pPr>
        <w:pStyle w:val="aa"/>
        <w:numPr>
          <w:ilvl w:val="0"/>
          <w:numId w:val="9"/>
        </w:numPr>
        <w:spacing w:after="0" w:line="360" w:lineRule="auto"/>
        <w:ind w:left="851"/>
        <w:jc w:val="both"/>
        <w:rPr>
          <w:rFonts w:ascii="Times New Roman" w:hAnsi="Times New Roman"/>
          <w:sz w:val="28"/>
          <w:szCs w:val="28"/>
          <w:lang w:val="uk-UA"/>
        </w:rPr>
      </w:pPr>
      <w:r>
        <w:rPr>
          <w:rFonts w:ascii="Times New Roman" w:hAnsi="Times New Roman"/>
          <w:sz w:val="28"/>
          <w:szCs w:val="28"/>
          <w:lang w:val="uk-UA"/>
        </w:rPr>
        <w:t>починати навчальний процес із діагностичних методів, наприклад, тестування, що допоможе визначити рівень знань і потреб студентів у різних аспектах навчання;</w:t>
      </w:r>
    </w:p>
    <w:p w14:paraId="49B872FB" w14:textId="77777777" w:rsidR="0071234A" w:rsidRDefault="00266FCA">
      <w:pPr>
        <w:pStyle w:val="aa"/>
        <w:numPr>
          <w:ilvl w:val="0"/>
          <w:numId w:val="9"/>
        </w:numPr>
        <w:spacing w:after="0" w:line="360" w:lineRule="auto"/>
        <w:ind w:left="851"/>
        <w:jc w:val="both"/>
        <w:rPr>
          <w:rFonts w:ascii="Times New Roman" w:hAnsi="Times New Roman"/>
          <w:sz w:val="28"/>
          <w:szCs w:val="28"/>
          <w:lang w:val="uk-UA"/>
        </w:rPr>
      </w:pPr>
      <w:r>
        <w:rPr>
          <w:rFonts w:ascii="Times New Roman" w:hAnsi="Times New Roman"/>
          <w:sz w:val="28"/>
          <w:szCs w:val="28"/>
          <w:lang w:val="uk-UA"/>
        </w:rPr>
        <w:t>активно впроваджувати командні форми роботи, організовуючи навчання у парах чи групах, де студенти виконують ролі як тих, хто навчається, так і тих, хто передає знання;</w:t>
      </w:r>
    </w:p>
    <w:p w14:paraId="441FDDCD" w14:textId="77777777" w:rsidR="0071234A" w:rsidRDefault="00266FCA">
      <w:pPr>
        <w:pStyle w:val="aa"/>
        <w:numPr>
          <w:ilvl w:val="0"/>
          <w:numId w:val="9"/>
        </w:numPr>
        <w:spacing w:after="0" w:line="360" w:lineRule="auto"/>
        <w:ind w:left="851"/>
        <w:jc w:val="both"/>
        <w:rPr>
          <w:rFonts w:ascii="Times New Roman" w:hAnsi="Times New Roman"/>
          <w:sz w:val="28"/>
          <w:szCs w:val="28"/>
          <w:lang w:val="uk-UA"/>
        </w:rPr>
      </w:pPr>
      <w:r>
        <w:rPr>
          <w:rFonts w:ascii="Times New Roman" w:hAnsi="Times New Roman"/>
          <w:sz w:val="28"/>
          <w:szCs w:val="28"/>
          <w:lang w:val="uk-UA"/>
        </w:rPr>
        <w:t>проводити спільне обговорення результатів із кількома студентами, залучаючи їх до аналізу та оцінки досягнутих показників;</w:t>
      </w:r>
    </w:p>
    <w:p w14:paraId="158CDA6A" w14:textId="77777777" w:rsidR="0071234A" w:rsidRDefault="00266FCA">
      <w:pPr>
        <w:pStyle w:val="aa"/>
        <w:numPr>
          <w:ilvl w:val="0"/>
          <w:numId w:val="9"/>
        </w:numPr>
        <w:spacing w:after="0" w:line="360" w:lineRule="auto"/>
        <w:ind w:left="851"/>
        <w:jc w:val="both"/>
        <w:rPr>
          <w:rFonts w:ascii="Times New Roman" w:hAnsi="Times New Roman"/>
          <w:sz w:val="28"/>
          <w:szCs w:val="28"/>
          <w:lang w:val="uk-UA"/>
        </w:rPr>
      </w:pPr>
      <w:r>
        <w:rPr>
          <w:rFonts w:ascii="Times New Roman" w:hAnsi="Times New Roman"/>
          <w:sz w:val="28"/>
          <w:szCs w:val="28"/>
          <w:lang w:val="uk-UA"/>
        </w:rPr>
        <w:t>створювати інтерактивне навчальне середовище, яке б сприяло раптовому усвідомленню нових ідей чи інсайтів;</w:t>
      </w:r>
    </w:p>
    <w:p w14:paraId="57A3DF49" w14:textId="77777777" w:rsidR="0071234A" w:rsidRDefault="00266FCA">
      <w:pPr>
        <w:pStyle w:val="aa"/>
        <w:numPr>
          <w:ilvl w:val="0"/>
          <w:numId w:val="9"/>
        </w:numPr>
        <w:spacing w:after="0" w:line="360" w:lineRule="auto"/>
        <w:ind w:left="851"/>
        <w:jc w:val="both"/>
        <w:rPr>
          <w:rFonts w:ascii="Times New Roman" w:hAnsi="Times New Roman"/>
          <w:sz w:val="28"/>
          <w:szCs w:val="28"/>
          <w:lang w:val="uk-UA"/>
        </w:rPr>
      </w:pPr>
      <w:r>
        <w:rPr>
          <w:rFonts w:ascii="Times New Roman" w:hAnsi="Times New Roman"/>
          <w:sz w:val="28"/>
          <w:szCs w:val="28"/>
          <w:lang w:val="uk-UA"/>
        </w:rPr>
        <w:t>застосовувати педагогічні паузи для підвищення ефективності навчання, наприклад, паузи для аналізу або осмислення нової інформації.</w:t>
      </w:r>
    </w:p>
    <w:p w14:paraId="44B9D800"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впровадження таких підходів забезпечує індивідуалізований та інтерактивний формат навчання, допомагаючи студентам розвивати творчі </w:t>
      </w:r>
      <w:r>
        <w:rPr>
          <w:rFonts w:ascii="Times New Roman" w:hAnsi="Times New Roman" w:cs="Times New Roman"/>
          <w:sz w:val="28"/>
          <w:szCs w:val="28"/>
          <w:lang w:val="uk-UA"/>
        </w:rPr>
        <w:lastRenderedPageBreak/>
        <w:t>здібності, самостійність і впевненість у власних силах. Це дозволяє підготувати майбутніх педагогів, здатних ефективно працювати в умовах сучасної освітньої системи.</w:t>
      </w:r>
    </w:p>
    <w:p w14:paraId="28A041BB"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ефективного впровадження розвивального навчання в освітній процес важливо визначити основні принципи, які забезпечать його успішну реалізацію. Ці принципи формують основу методичних підходів, що сприяють розвитку студентів і допомагають їм активно залучатися до навчальної діяльності. Далі буде розглянута система таких принципів, які стали результатом проведеного педагогічного дослідження:</w:t>
      </w:r>
    </w:p>
    <w:p w14:paraId="27067296"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Навчальний процес має бути побудований на високому рівні складності, що забезпечує розвиток когнітивних і практичних здібностей студентів.</w:t>
      </w:r>
    </w:p>
    <w:p w14:paraId="3D669B31"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Вивчення матеріалу повинно відбуватися з високим темпом, поступово просуваючись вперед, щоб підтримувати постійну мотивацію та інтерес до навчання.</w:t>
      </w:r>
    </w:p>
    <w:p w14:paraId="245C7135"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Пріоритет у навчанні надається теоретичним знанням, які формують фундамент для подальшого застосування на практиці.</w:t>
      </w:r>
    </w:p>
    <w:p w14:paraId="096FBFE5"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Студенти мають усвідомлено засвоювати навчальний матеріал, зокрема, вміти застосовувати здобуті знання в реальних умовах, що є важливою складовою процесу їхнього розвитку.</w:t>
      </w:r>
    </w:p>
    <w:p w14:paraId="1F216C2A"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розглянуті вище принципи сприяють формуванню активної, самостійної особистості, готової до вирішення складних завдань у майбутній професійній діяльності.</w:t>
      </w:r>
    </w:p>
    <w:p w14:paraId="603F5508"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Метою розвивального навчання є формування цілісного уявлення про світ, яке базується на наукових знаннях і сприяє розвитку спостережливості, критичного мислення, творчих здібностей та практичних навичок студентів. Цей підхід орієнтований на інтеграцію теоретичних знань із реальними практичними завданнями, що дозволяє студентам краще розуміти і використовувати отриману інформацію в житті та професійній діяльності.</w:t>
      </w:r>
    </w:p>
    <w:p w14:paraId="78AE0292"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Отже, розвивальне навчання значно покращує якість вищої освіти, сприяючи інтелектуальному розвитку майбутнього фахівця та розширюючи його можливості. Зокрема, цей підхід допомагає:</w:t>
      </w:r>
    </w:p>
    <w:p w14:paraId="46A5A61B" w14:textId="77777777" w:rsidR="0071234A" w:rsidRDefault="00266FCA">
      <w:pPr>
        <w:pStyle w:val="aa"/>
        <w:numPr>
          <w:ilvl w:val="0"/>
          <w:numId w:val="8"/>
        </w:numPr>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розширити світогляд студентів, сприяючи їх більш глибокому розумінню світу;</w:t>
      </w:r>
    </w:p>
    <w:p w14:paraId="5BE23871" w14:textId="77777777" w:rsidR="0071234A" w:rsidRDefault="00266FCA">
      <w:pPr>
        <w:pStyle w:val="aa"/>
        <w:numPr>
          <w:ilvl w:val="0"/>
          <w:numId w:val="8"/>
        </w:numPr>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формувати психологічну настанову на пізнавальний пошук, що проявляється не лише в межах навчальної діяльності, а й у повсякденному житті;</w:t>
      </w:r>
    </w:p>
    <w:p w14:paraId="109C30B4" w14:textId="77777777" w:rsidR="0071234A" w:rsidRDefault="00266FCA">
      <w:pPr>
        <w:pStyle w:val="aa"/>
        <w:numPr>
          <w:ilvl w:val="0"/>
          <w:numId w:val="8"/>
        </w:numPr>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розвивати гнучкість у застосуванні знань, забезпечуючи здатність опрацьовувати різні варіанти вирішення проблем;</w:t>
      </w:r>
    </w:p>
    <w:p w14:paraId="53052136" w14:textId="77777777" w:rsidR="0071234A" w:rsidRDefault="00266FCA">
      <w:pPr>
        <w:pStyle w:val="aa"/>
        <w:numPr>
          <w:ilvl w:val="0"/>
          <w:numId w:val="8"/>
        </w:numPr>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формувати готовність до сприйняття різноманітної інформації з урахуванням різних точок зору;</w:t>
      </w:r>
    </w:p>
    <w:p w14:paraId="06D7FAD3" w14:textId="77777777" w:rsidR="0071234A" w:rsidRDefault="00266FCA">
      <w:pPr>
        <w:pStyle w:val="aa"/>
        <w:numPr>
          <w:ilvl w:val="0"/>
          <w:numId w:val="8"/>
        </w:numPr>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забезпечувати розуміння причинно-наслідкових зв’язків, що дозволяє аналізувати ситуації з перспективи можливих наслідків;</w:t>
      </w:r>
    </w:p>
    <w:p w14:paraId="26BE1AD7" w14:textId="77777777" w:rsidR="0071234A" w:rsidRDefault="00266FCA">
      <w:pPr>
        <w:pStyle w:val="aa"/>
        <w:numPr>
          <w:ilvl w:val="0"/>
          <w:numId w:val="8"/>
        </w:numPr>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розвивати здатність до абстрактного мислення, враховуючи можливість різних варіантів розвитку подій залежно від обставин.</w:t>
      </w:r>
    </w:p>
    <w:p w14:paraId="661867B2"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Розвивальне навчання здійснюється за допомогою різноманітних психологічно орієнтованих моделей, елементи яких можуть бути ефективно впроваджені у вищу школу. </w:t>
      </w:r>
    </w:p>
    <w:p w14:paraId="514EFD57"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Далі ми розглянемо основні з них.</w:t>
      </w:r>
    </w:p>
    <w:p w14:paraId="5E59DF1A"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Особистіста модель</w:t>
      </w:r>
    </w:p>
    <w:p w14:paraId="38D0C2E2"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Однією з моделей розвивального навчання є особистісна модель, яка зосереджена на загальному розвитку особистості студента. Її основною метою є стимулювання пізнавальних, емоційно-вольових, моральних та естетичних якостей кожного студента. Відповідно, організація навчального процесу здійснюється за певними принципами, які тісно взаємопов’язані між собою.</w:t>
      </w:r>
    </w:p>
    <w:p w14:paraId="3BD13B28"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Зокрема, це включає:</w:t>
      </w:r>
    </w:p>
    <w:p w14:paraId="64D74C50" w14:textId="77777777" w:rsidR="0071234A" w:rsidRDefault="00266FCA">
      <w:pPr>
        <w:pStyle w:val="aa"/>
        <w:numPr>
          <w:ilvl w:val="0"/>
          <w:numId w:val="11"/>
        </w:numPr>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навчання на високому рівні складності, що сприяє активному розвитку інтелектуальних здібностей;</w:t>
      </w:r>
    </w:p>
    <w:p w14:paraId="329790A6" w14:textId="77777777" w:rsidR="0071234A" w:rsidRDefault="00266FCA">
      <w:pPr>
        <w:pStyle w:val="aa"/>
        <w:numPr>
          <w:ilvl w:val="0"/>
          <w:numId w:val="11"/>
        </w:numPr>
        <w:spacing w:after="0" w:line="360" w:lineRule="auto"/>
        <w:ind w:left="709"/>
        <w:jc w:val="both"/>
        <w:rPr>
          <w:rFonts w:ascii="Times New Roman" w:hAnsi="Times New Roman"/>
          <w:sz w:val="28"/>
          <w:szCs w:val="28"/>
          <w:lang w:val="uk-UA"/>
        </w:rPr>
      </w:pPr>
      <w:r>
        <w:rPr>
          <w:rFonts w:ascii="Times New Roman" w:hAnsi="Times New Roman"/>
          <w:sz w:val="28"/>
          <w:szCs w:val="28"/>
          <w:lang w:val="uk-UA"/>
        </w:rPr>
        <w:lastRenderedPageBreak/>
        <w:t>акцент на теоретичних знаннях на початкових етапах навчання, що дає фундамент для більш глибокого розуміння і практичного застосування інформації;</w:t>
      </w:r>
    </w:p>
    <w:p w14:paraId="7B95063E" w14:textId="77777777" w:rsidR="0071234A" w:rsidRDefault="00266FCA">
      <w:pPr>
        <w:pStyle w:val="aa"/>
        <w:numPr>
          <w:ilvl w:val="0"/>
          <w:numId w:val="11"/>
        </w:numPr>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швидкий темп засвоєння матеріалу, щоб підтримувати ефективне і динамічне навчання;</w:t>
      </w:r>
    </w:p>
    <w:p w14:paraId="1F1D85D7" w14:textId="77777777" w:rsidR="0071234A" w:rsidRDefault="00266FCA">
      <w:pPr>
        <w:pStyle w:val="aa"/>
        <w:numPr>
          <w:ilvl w:val="0"/>
          <w:numId w:val="11"/>
        </w:numPr>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усвідомлене навчання, яке включає активну взаємодію студента з навчальним матеріалом;</w:t>
      </w:r>
    </w:p>
    <w:p w14:paraId="4AA4529C" w14:textId="77777777" w:rsidR="0071234A" w:rsidRDefault="00266FCA">
      <w:pPr>
        <w:pStyle w:val="aa"/>
        <w:numPr>
          <w:ilvl w:val="0"/>
          <w:numId w:val="11"/>
        </w:numPr>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одночасний розвиток як сильних, так і слабких студентів, що забезпечує інклюзивність навчального процесу.</w:t>
      </w:r>
    </w:p>
    <w:p w14:paraId="1D020BC8"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Кінцева мета цієї моделі – сформувати у студентів цілісну картину світу на основі знань з різних галузей науки, літератури та мистецтва, враховуючи три основні лінії психічного розвитку: спостереження, мислення та практичні дії.</w:t>
      </w:r>
    </w:p>
    <w:p w14:paraId="728ABAB7"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Особливу увагу в процесі навчання приділяється створенню атмосфери довірливого спілкування, що сприяє розвитку емоційно-інтелектуальних якостей студентів. Викладання здійснюється згідно з вимогами багатогранності, що охоплює різні аспекти розвитку особистості; процесуальності, що передбачає послідовне ускладнення навчального матеріалу; проблемності, орієнтуючись на вирішення колізій та ситуаційних проблем; і варіантності, що забезпечує гнучкість у виборі методів навчання, адаптуючи їх до конкретних умов заняття.</w:t>
      </w:r>
    </w:p>
    <w:p w14:paraId="4F29EE1F"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Одним із напрямків цієї моделі є система навчання, яка орієнтована на індивідуальний підхід до кожного студента, з акцентом на навчальну співпрацю. Такий підхід підкреслює важливість уваги до індивідуальних особливостей студента, що забезпечує глибший і ефективніший процес навчання. </w:t>
      </w:r>
    </w:p>
    <w:p w14:paraId="16A10DD4"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Основною психологічною ідеєю цієї моделі є «цілісне особистісне зростання», що означає гармонійний розвиток студентів не тільки в академічному сенсі, а й в контексті їх особистісного та професійного становлення.</w:t>
      </w:r>
    </w:p>
    <w:p w14:paraId="3B9C4D71" w14:textId="77777777" w:rsidR="0071234A" w:rsidRDefault="00266FCA">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Активізувальна модель</w:t>
      </w:r>
    </w:p>
    <w:p w14:paraId="7653B034"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Активізувальна модель навчання зосереджена на стимулюванні пізнавальної активності студентів через інтеграцію проблемних ситуацій у навчальний процес, що дозволяє сприяти розвитку інтелектуальних здібностей та задоволенню пізнавальних потреб. В рамках цієї моделі зберігаються ключові аспекти традиційного навчання, зокрема, використання методів контролю для оцінки засвоєння основних знань, навичок і умінь студентами. Однак важливими чинниками, що визначають ефективність цього підходу, є два основні психологічні аспекти: пізнавальна мотивація і інтелектуальна активність студентів, особливо під час вирішення навчальних проблем.</w:t>
      </w:r>
    </w:p>
    <w:p w14:paraId="039BB806"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Основним психологічним аспектом цієї моделі є «пізнавальний інтерес», що розглядається як рушійна сила, яка стимулює бажання студентів активно включатися в навчальний процес, шукати відповіді на проблеми та здійснювати інтелектуальні зусилля. Такий підхід сприяє розвитку критичного мислення і здатності до самостійного вирішення завдань, що є важливими складовими професійного становлення майбутнього фахівця.</w:t>
      </w:r>
    </w:p>
    <w:p w14:paraId="07EF7EB2" w14:textId="77777777" w:rsidR="0071234A" w:rsidRDefault="00266FCA">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Вільна модель</w:t>
      </w:r>
    </w:p>
    <w:p w14:paraId="09DC3534"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Вільна модель навчання орієнтована на максимальне врахування внутрішньої ініціативи студента. У рамках цієї моделі студент, навіть при наявності певної допомоги з боку викладача, самостійно визначає темп і тривалість навчальних занять, а також обирає методи і засоби навчання, які найбільше відповідають його потребам та інтересам. Важливою особливістю є відсутність жорстких педагогічних впливів, а натомість заохочується імпровізація як з боку студентів, так і викладачів, що дозволяє гнучко адаптувати навчальний процес відповідно до конкретної ситуації.</w:t>
      </w:r>
    </w:p>
    <w:p w14:paraId="5FF1CAC1"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різновидів цієї моделі можна віднести «вільне відвідування занять», «індивідуальний графік навчання», та інші форми, які передбачають неформальне ставлення до процесу навчання. В цих умовах відсутні обов’язкові аудиторні заняття, поточний контроль і оцінка знань. Головним психологічним чиником цієї </w:t>
      </w:r>
      <w:r>
        <w:rPr>
          <w:rFonts w:ascii="Times New Roman" w:hAnsi="Times New Roman" w:cs="Times New Roman"/>
          <w:sz w:val="28"/>
          <w:szCs w:val="28"/>
          <w:lang w:val="uk-UA"/>
        </w:rPr>
        <w:lastRenderedPageBreak/>
        <w:t>моделі є «свобода індивідуального вибору», яка стимулює розвиток самостійності, відповідальності та мотивації студентів (К. Роджерс).</w:t>
      </w:r>
    </w:p>
    <w:p w14:paraId="59FC3729" w14:textId="77777777" w:rsidR="0071234A" w:rsidRDefault="00266FCA">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Структурована модель</w:t>
      </w:r>
    </w:p>
    <w:p w14:paraId="3BDD130F"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Модульно-розвивальне навчання поступово стає однією з провідних моделей у навчальному процесі. Модуль, що походить від латинського modulus (міра), є комплексом знань, обов’язкових для засвоєння студентами. Для кожного модуля створюються відповідні навчальні засоби, які відповідають природі предмету і забезпечують ефективне засвоєння матеріалу.</w:t>
      </w:r>
    </w:p>
    <w:p w14:paraId="2B310742"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Особлива увага приділяється структуризації навчального контенту через формування змістовних комплексів, що складаються з великих дидактичних одиниць (ВДО). Ці одиниці є основними структурними елементами навчального процесу і характеризуються системністю та цілісністю, що дозволяє студентам швидко закріплювати інформацію у пам’яті. Водночас, таке укрупнення навчальної інформації дозволяє вивчати споріднені теми, порівнювати та узагальнювати знання, а також здійснювати мисленнєві операції через використання аналогій і логічних зв’язків.</w:t>
      </w:r>
    </w:p>
    <w:p w14:paraId="12F03C88"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Цей підхід передбачає розвиток як образного, так і логічного мислення студентів, а також формує здатність до рефлексії та переробки знань через згортання і розгортання навчальної інформації. Ключовим психологічним аспектом є «фреймова організація знань», що забезпечує цілісне сприйняття навчального матеріалу і його ефективне використання в подальшому навчальному процесі</w:t>
      </w:r>
    </w:p>
    <w:p w14:paraId="254EE0CF"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Модульно-розвивальне навчання являє собою інноваційну форму організації навчального процесу, яка зосереджена на активній самостійній діяльності студентів. Це навчання передбачає використання різноманітних форм і методів самостійної роботи, що сприяє більш глибокому засвоєнню навчального матеріалу, відповідаючи на конкретні завдання та мету курсу. Важливою складовою цієї концепції є тісна проблемно-діалогічна взаємодія між викладачем і студентом, що забезпечує розширене і гнучке сприйняття навчального процесу.</w:t>
      </w:r>
    </w:p>
    <w:p w14:paraId="5E132FE7"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Однією з основних концептуальних ідей є відкритість освітньої системи до наукових суперечностей та протиріч. У цьому контексті виникає низка важливих питань, які слід враховувати при реалізації модульно-розвивального підходу:</w:t>
      </w:r>
    </w:p>
    <w:p w14:paraId="21218E6E" w14:textId="77777777" w:rsidR="0071234A" w:rsidRDefault="00266FCA">
      <w:pPr>
        <w:pStyle w:val="aa"/>
        <w:numPr>
          <w:ilvl w:val="0"/>
          <w:numId w:val="7"/>
        </w:numPr>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Чи здатен викладач ознайомити студентів із науковими розбіжностями та суперечливими поглядами на одну й ту саму проблему?</w:t>
      </w:r>
    </w:p>
    <w:p w14:paraId="1F61DFD0" w14:textId="77777777" w:rsidR="0071234A" w:rsidRDefault="00266FCA">
      <w:pPr>
        <w:pStyle w:val="aa"/>
        <w:numPr>
          <w:ilvl w:val="0"/>
          <w:numId w:val="7"/>
        </w:numPr>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Яке співвідношення між питаннями, що потребують однозначно правильних відповідей, і запитаннями, що передбачають різні трактування?</w:t>
      </w:r>
    </w:p>
    <w:p w14:paraId="08D3FDD7" w14:textId="77777777" w:rsidR="0071234A" w:rsidRDefault="00266FCA">
      <w:pPr>
        <w:pStyle w:val="aa"/>
        <w:numPr>
          <w:ilvl w:val="0"/>
          <w:numId w:val="7"/>
        </w:numPr>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Як часто викладач ставить питання, що заохочують до критичного мислення: «Чи є інші точки зору?»</w:t>
      </w:r>
    </w:p>
    <w:p w14:paraId="47BDDB53" w14:textId="77777777" w:rsidR="0071234A" w:rsidRDefault="00266FCA">
      <w:pPr>
        <w:pStyle w:val="aa"/>
        <w:numPr>
          <w:ilvl w:val="0"/>
          <w:numId w:val="7"/>
        </w:numPr>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Як викладач реагує, коли студент висловлює думку, що суперечить загальноприйнятим науковим теоріям?</w:t>
      </w:r>
    </w:p>
    <w:p w14:paraId="5993DE29"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Модульно-розвивальне навчання ставить перед собою важливу мету — навчити студентів працювати з науковими суперечностями, допомогти їм зрозуміти важливість різноманітних підходів до вирішення проблем і формувати критичне мислення. Тому таке навчання не лише передбачає здобуття знань, а й вчить аналізувати, оцінювати та поєднувати різні точки зору.</w:t>
      </w:r>
    </w:p>
    <w:p w14:paraId="18BEB106" w14:textId="77777777" w:rsidR="0071234A" w:rsidRDefault="00266FCA">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Формувальна модель</w:t>
      </w:r>
    </w:p>
    <w:p w14:paraId="6699FCC2"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Формувальна модель навчання базується на ідеї, що вплив на розумовий розвиток особистості передбачає цілеспрямоване керування процесом засвоєння знань і навичок. У цьому контексті важливою є роль педагога в організації навчального процесу, адже лише через спеціально структуровану орієнтувальну основу навчання можна забезпечити формування знань та умінь із чітко заданими характеристиками. Для досягнення цієї мети студент повинен пройти кілька визначених етапів, кожен з яких передбачає певну форму дії: від мотивації до формулювання схеми орієнтувальної основи, а також розвиток здатності до зовнішнього мовлення, саморефлексії та розумових дій під впливом «команд» викладача.</w:t>
      </w:r>
    </w:p>
    <w:p w14:paraId="3C82868D"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Цей підхід стосується не тільки стандартних знань, а й творчої діяльності, яку слід розглядати як структурований процес, що здійснюється на усвідомленому рівні і передбачає поетапне планування і теоретичну обробку. В рамках цієї моделі поширюються такі методи, як програмоване та алгоритмічне навчання, що забезпечують послідовне та організоване засвоєння матеріалу.</w:t>
      </w:r>
    </w:p>
    <w:p w14:paraId="7670B486"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Основною психологічною концепцією цієї моделі є «розумова дія», що відображає активний процес пізнавальної діяльності студента, спрямований на глибоке освоєння навчального матеріалу.</w:t>
      </w:r>
    </w:p>
    <w:p w14:paraId="5CCA68B2"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Усі психологічно орієнтовані моделі розвивального навчання підкреслюють важливість студентів як активних суб’єктів навчально-професійної діяльності. Це означає, що вони не є пасивними об’єктами, у яких «вкладається» інформація, а активними учасниками, що самостійно будують свій інтелектуальний і професійний шлях. Педагогічні зусилля в цьому контексті спрямовані на розвиток не лише пізнавальних, але й особистісних якостей студента, що гарантує йому вільний та конструктивний інтелектуальний саморозвиток, який враховує індивідуальні особливості розумових процесів.</w:t>
      </w:r>
    </w:p>
    <w:p w14:paraId="5C1F63C8"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психологія вищої школи стає основною наукою, що формує основу для ефективного управління розумовою діяльністю студентів, розвитку їхніх професійних компетенцій, що закладаються через професійне навчання.</w:t>
      </w:r>
    </w:p>
    <w:p w14:paraId="3B43D7CF"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в рамках підрозділу розглянуто основні моделі розвивального навчання, зокрема формувальну модель, яка акцентує увагу на цілеспрямованому управлінні процесом засвоєння знань і умінь студентами. Описано основні етапи навчання, що забезпечують ефективне формування знань, умінь і творчих здібностей. Крім того, підкреслено важливість інтеграції психологічних аспектів в організацію навчального процесу, де студент виступає як активний суб’єкт, що самостійно здійснює розумову діяльність. </w:t>
      </w:r>
    </w:p>
    <w:p w14:paraId="34BAE61C"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Усі розглянуті моделі розвивального навчання базуються на ідеї розвитку пізнавальних і особистісних якостей студента, що є основою для його професійного </w:t>
      </w:r>
      <w:r>
        <w:rPr>
          <w:rFonts w:ascii="Times New Roman" w:hAnsi="Times New Roman" w:cs="Times New Roman"/>
          <w:sz w:val="28"/>
          <w:szCs w:val="28"/>
          <w:lang w:val="uk-UA"/>
        </w:rPr>
        <w:lastRenderedPageBreak/>
        <w:t>зростання та саморозвитку. Тому важливу роль у вищій освіті відіграє психологія, яка визначає стратегії управління розумовою діяльністю студентів, сприяючи розвитку їх професійних компетенцій.</w:t>
      </w:r>
    </w:p>
    <w:p w14:paraId="011A85B6"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Розвивальне навчання є ключовим елементом підготовки висококваліфікованих фахівців, оскільки сприяє засвоєнню знань, а також формуванню вмінь мислити критично, розвивати творчий підхід і активно взаємодіяти з науковими суперечностями. </w:t>
      </w:r>
    </w:p>
    <w:p w14:paraId="718839CE"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ефективність освітнього процесу залежить від здатності навчальних моделей адаптуватися до індивідуальних особливостей студентів, створюючи умови для їхнього інтелектуального і особистісного розвитку.</w:t>
      </w:r>
    </w:p>
    <w:p w14:paraId="121E97DD" w14:textId="77777777" w:rsidR="0071234A" w:rsidRDefault="0071234A">
      <w:pPr>
        <w:spacing w:after="0" w:line="360" w:lineRule="auto"/>
        <w:ind w:firstLine="709"/>
        <w:jc w:val="both"/>
        <w:rPr>
          <w:rFonts w:ascii="Times New Roman" w:hAnsi="Times New Roman" w:cs="Times New Roman"/>
          <w:sz w:val="28"/>
          <w:szCs w:val="28"/>
          <w:lang w:val="uk-UA"/>
        </w:rPr>
      </w:pPr>
    </w:p>
    <w:p w14:paraId="3AB4BA40" w14:textId="77777777" w:rsidR="0071234A" w:rsidRDefault="0071234A">
      <w:pPr>
        <w:spacing w:after="0" w:line="360" w:lineRule="auto"/>
        <w:ind w:firstLine="709"/>
        <w:jc w:val="both"/>
        <w:rPr>
          <w:rFonts w:ascii="Times New Roman" w:hAnsi="Times New Roman" w:cs="Times New Roman"/>
          <w:sz w:val="28"/>
          <w:szCs w:val="28"/>
          <w:lang w:val="uk-UA"/>
        </w:rPr>
      </w:pPr>
    </w:p>
    <w:p w14:paraId="4259EF3C" w14:textId="77777777" w:rsidR="0071234A" w:rsidRDefault="00266FCA">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2.3. Стратегії та методи підготовки студентів до розвивального навчання  </w:t>
      </w:r>
    </w:p>
    <w:p w14:paraId="0F3B9D4D" w14:textId="77777777" w:rsidR="0071234A" w:rsidRDefault="0071234A">
      <w:pPr>
        <w:spacing w:after="0" w:line="360" w:lineRule="auto"/>
        <w:ind w:firstLine="709"/>
        <w:jc w:val="center"/>
        <w:rPr>
          <w:rFonts w:ascii="Times New Roman" w:hAnsi="Times New Roman" w:cs="Times New Roman"/>
          <w:b/>
          <w:sz w:val="28"/>
          <w:szCs w:val="28"/>
          <w:lang w:val="uk-UA"/>
        </w:rPr>
      </w:pPr>
    </w:p>
    <w:p w14:paraId="7D0E57E7"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Форми та методи підготовки </w:t>
      </w:r>
      <w:r w:rsidR="005670CA">
        <w:rPr>
          <w:rFonts w:ascii="Times New Roman" w:hAnsi="Times New Roman" w:cs="Times New Roman"/>
          <w:sz w:val="28"/>
          <w:szCs w:val="28"/>
          <w:lang w:val="uk-UA"/>
        </w:rPr>
        <w:t xml:space="preserve">здобувачів освіти  </w:t>
      </w:r>
      <w:r>
        <w:rPr>
          <w:rFonts w:ascii="Times New Roman" w:hAnsi="Times New Roman" w:cs="Times New Roman"/>
          <w:sz w:val="28"/>
          <w:szCs w:val="28"/>
          <w:lang w:val="uk-UA"/>
        </w:rPr>
        <w:t>до розвивального навчання є актуальною проблемою, яка потребує особливої уваги серед науковців. Це питання набуває значення на сучасному етапі розвитку освіти, оскільки ефективна підготовка майбутніх педагогів до використання інноваційних методик навчання залишається недостатньо дослідженою. Проблема є дискусійною, адже існує велика кількість підходів, але вони часто висвітлюються фрагментарно. Вивчення цього питання вимагає уваги, оскільки розвивальне навчання є ключовим для підготовки фахівців, здатних адаптуватися до змін у навчальному процесі.</w:t>
      </w:r>
    </w:p>
    <w:p w14:paraId="2A4F3D51"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Освітній процес у закладах вищої освіти організовується через кілька основних форм, серед яких можна виокремити: навчальні заняття, самостійну роботу, практичну підготовку та контрольні заходи. Основними видами навчальних занять у вищих навчальних закладах є лекції, лабораторні роботи, практичні заняття, семінари, індивідуальні заняття та консультації.</w:t>
      </w:r>
    </w:p>
    <w:p w14:paraId="3CF024C4"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 контексті організації освітнього процесу у вищих навчальних закладах важливо зазначити, що кожна з форм навчання спрямована на забезпечення комплексного розвитку студентів.</w:t>
      </w:r>
    </w:p>
    <w:p w14:paraId="63BF52F6"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Проаналізуємо форми організації освітнього процесу, які є важливими для підготовки майбутніх педагогів до застосування розвивального навчання.</w:t>
      </w:r>
    </w:p>
    <w:p w14:paraId="3DDE8674"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Лекція</w:t>
      </w:r>
      <w:r>
        <w:rPr>
          <w:rFonts w:ascii="Times New Roman" w:hAnsi="Times New Roman" w:cs="Times New Roman"/>
          <w:sz w:val="28"/>
          <w:szCs w:val="28"/>
          <w:lang w:val="uk-UA"/>
        </w:rPr>
        <w:t xml:space="preserve"> – це основна форма навчального заняття, що використовується для передачі теоретичних знань. Вона представляє собою організовану аудиторну діяльність, під час якої викладач розкриває ключові аспекти однієї або кількох тем навчальної дисципліни. Зміст лекцій визначається робочою навчальною програмою курсу, яка регламентує послідовність і обсяг матеріалу, що має бути викладений, сприяючи систематизації та глибокому засвоєнню теоретичних основ.</w:t>
      </w:r>
    </w:p>
    <w:p w14:paraId="1CD8D6E0"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Практичне заняття</w:t>
      </w:r>
      <w:r>
        <w:rPr>
          <w:rFonts w:ascii="Times New Roman" w:hAnsi="Times New Roman" w:cs="Times New Roman"/>
          <w:sz w:val="28"/>
          <w:szCs w:val="28"/>
          <w:lang w:val="uk-UA"/>
        </w:rPr>
        <w:t xml:space="preserve"> є ключовою складовою освітнього процесу, що сприяє інтеграції теоретичних знань із практичними навичками. В ході таких занять викладач організовує систематичний аналіз окремих теоретичних концепцій навчальної дисципліни, формуючи у студентів здатність ефективно застосовувати їх на практиці через виконання конкретних завдань. Початково ставиться загальна проблема або завдання, які студенти колективно обговорюють, після чого здійснюється їх розв’язання з детальним аналізом результатів. Практичні заняття включають також етапи контролю знань, умінь і навичок, що дозволяє оцінити рівень компетентності студентів та врахувати ці показники при підсумковій атестації з дисципліни. Цей вид навчання активізує когнітивні процеси, сприяє розвитку критичного мислення і професійної готовності, що є важливим етапом у підготовці студентів до майбутньої професійної діяльності.</w:t>
      </w:r>
    </w:p>
    <w:p w14:paraId="45B814D5"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Семінарське заняття</w:t>
      </w:r>
      <w:r>
        <w:rPr>
          <w:rFonts w:ascii="Times New Roman" w:hAnsi="Times New Roman" w:cs="Times New Roman"/>
          <w:sz w:val="28"/>
          <w:szCs w:val="28"/>
          <w:lang w:val="uk-UA"/>
        </w:rPr>
        <w:t xml:space="preserve"> є однією з форм навчального процесу, під час якого викладач організовує інтелектуальну дискусію за попередньо визначеними темами, до яких студенти готують тези виступів. Такі заняття можуть бути проведені у різних форматах, зокрема у вигляді бесіди, дискусії, рецензування та обговорення доповідей, що створює умови для активної участі студентів у навчальному процесі. </w:t>
      </w:r>
      <w:r>
        <w:rPr>
          <w:rFonts w:ascii="Times New Roman" w:hAnsi="Times New Roman" w:cs="Times New Roman"/>
          <w:sz w:val="28"/>
          <w:szCs w:val="28"/>
          <w:lang w:val="uk-UA"/>
        </w:rPr>
        <w:lastRenderedPageBreak/>
        <w:t>Семінарські заняття сприяють розвитку критичного мислення, творчої самостійності та наукового інтересу у здобувачів вищої освіти, а також поглиблюють їх навички публічного виступу і участі в дискусіях, що є важливими складовими професійної підготовки. Тематика семінарських занять визначається робочою програмою навчальної дисципліни. Під час семінару викладач оцінює не лише виступи студентів, але й їх активність у дискусії, здатність формулювати аргументовану позицію та відстоювати її. Бали, отримані студентами за результатами семінарських занять, враховуються при виставленні підсумкової оцінки з дисципліни.</w:t>
      </w:r>
    </w:p>
    <w:p w14:paraId="420417D4"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Консультація</w:t>
      </w:r>
      <w:r>
        <w:rPr>
          <w:rFonts w:ascii="Times New Roman" w:hAnsi="Times New Roman" w:cs="Times New Roman"/>
          <w:sz w:val="28"/>
          <w:szCs w:val="28"/>
          <w:lang w:val="uk-UA"/>
        </w:rPr>
        <w:t xml:space="preserve"> є формою навчального заняття, під час якої студент отримує роз’яснення від викладача з конкретних питань або теоретичних аспектів, а також з питань їх практичного застосування. Це можливість для здобувачів вищої освіти отримати уточнення або глибше роз’яснення матеріалу, що сприяє кращому розумінню складних тем та вдосконаленню професійних навичок.</w:t>
      </w:r>
    </w:p>
    <w:p w14:paraId="321301CC"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Самостійна робота</w:t>
      </w:r>
      <w:r>
        <w:rPr>
          <w:rFonts w:ascii="Times New Roman" w:hAnsi="Times New Roman" w:cs="Times New Roman"/>
          <w:sz w:val="28"/>
          <w:szCs w:val="28"/>
          <w:lang w:val="uk-UA"/>
        </w:rPr>
        <w:t xml:space="preserve"> здобувачів вищої освіти є ключовою формою організації освітнього процесу, що забезпечує ефективне оволодіння навчальним матеріалом у вільний від обов’язкових занять час. Згідно з вимогами робочого навчального плану, час, відведений для самостійної роботи, має становити від 50 до 70% загального обсягу навчального часу, який студент використовує для вивчення конкретної дисципліни. Така форма навчання сприяє розвитку самодисципліни, відповідальності та критичного мислення у студентів, а також дозволяє їм поглиблювати знання і розвивати навички самостійного аналізу та дослідження навчального матеріалу. Зміст самостійної роботи студентів з конкретної навчальної дисципліни визначається відповідною навчальною програмою, методичними матеріалами, завданнями та рекомендаціями викладача. Самостійна робота організовується через систему навчально-методичних ресурсів, які включають різноманітні джерела, що сприяють ефективному засвоєнню матеріалу. Серед таких засобів — електронні ресурси, доступні через систему електронного навчання, </w:t>
      </w:r>
      <w:r>
        <w:rPr>
          <w:rFonts w:ascii="Times New Roman" w:hAnsi="Times New Roman" w:cs="Times New Roman"/>
          <w:sz w:val="28"/>
          <w:szCs w:val="28"/>
          <w:lang w:val="uk-UA"/>
        </w:rPr>
        <w:lastRenderedPageBreak/>
        <w:t>підручники, навчальні та методичні посібники, конспекти лекцій, практичні вправи та інші матеріали. Ці навчальні ресурси забезпечують студентам можливість глибше опрацьовувати теми, розвивати навички самостійного аналізу та критичного мислення, що є важливими для їх професійної підготовки.</w:t>
      </w:r>
    </w:p>
    <w:p w14:paraId="1E38CA86"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Методичні матеріали для самостійної роботи студентів повинні включати можливість для проведення самоконтролю, що дозволяє ефективно оцінювати власний рівень засвоєння навчального матеріалу. Крім того, для самостійної роботи доцільно використовувати відповідну наукову та спеціалізовану літературу, включаючи монографії та статті з фахових періодичних видань. Матеріали навчальної дисципліни, що призначені для самостійного опрацювання, повинні бути включені до підсумкового контролю нарівні з тим матеріалом, який вивчався під час навчальних занять, що забезпечує комплексний підхід до оцінювання знань і навичок студентів.</w:t>
      </w:r>
    </w:p>
    <w:p w14:paraId="03BE413D"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Курсова робота</w:t>
      </w:r>
      <w:r>
        <w:rPr>
          <w:rFonts w:ascii="Times New Roman" w:hAnsi="Times New Roman" w:cs="Times New Roman"/>
          <w:sz w:val="28"/>
          <w:szCs w:val="28"/>
          <w:lang w:val="uk-UA"/>
        </w:rPr>
        <w:t xml:space="preserve"> є важливим етапом науково-дослідної діяльності здобувачів вищої освіти, що передбачає виконання індивідуального завдання, яке характеризується творчим або репродуктивним підходом до розв’язання конкретних завдань, пов’язаних з об’єктами наукової чи практичної діяльності майбутнього фахівця. Вона є результатом самостійної роботи студента, який, ґрунтуючись на знаннях та навичках, здобутих у процесі вивчення спеціалізованих або суміжних дисциплін, реалізує визначені завдання під керівництвом науково-педагогічного працівника. Це завдання сприяє розвитку аналітичного, дослідницького та практичного мислення, а також формуванню здатності до самостійного вирішення проблем у рамках професійної діяльності.</w:t>
      </w:r>
    </w:p>
    <w:p w14:paraId="34D96A5F"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Зазвичай курсові роботи виконуються в межах фундаментальних дисциплін і мають навчально-дослідницький характер. Завдання, що стоять перед студентом, спрямовані на демонстрацію не тільки глибоких знань з методології наукового дослідження, але й на засвоєння основних аспектів фахових дисциплін. Важливим аспектом виконання курсової роботи є її здатність підтвердити рівень </w:t>
      </w:r>
      <w:r>
        <w:rPr>
          <w:rFonts w:ascii="Times New Roman" w:hAnsi="Times New Roman" w:cs="Times New Roman"/>
          <w:sz w:val="28"/>
          <w:szCs w:val="28"/>
          <w:lang w:val="uk-UA"/>
        </w:rPr>
        <w:lastRenderedPageBreak/>
        <w:t>сформованості у здобувача вищої освіти як загальних, так і спеціальних професійних компетенцій, що включають вміння та навички, необхідні для успішної професійної діяльності в обраній галузі.</w:t>
      </w:r>
    </w:p>
    <w:p w14:paraId="13D2949B"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Проблема методів навчання завжди посідала провідне місце у вітчизняній педагогіці, зокрема в галузі дидактики. Визначення та класифікація сучасних педагогічних технологій є важливими для ефективної організації навчального процесу. Згідно з визначенням, метод навчання являє собою систему організованої взаємодії вчителів і здобувачів освіти, спрямовану на вирішення завдань освіти, виховання та розвитку через навчальний процес. Водночас з поняттям «метод навчання» нерозривно пов’язане поняття «прийом навчання», яке є складовою частиною методу, що визначає конкретні прийоми та дії, спрямовані на досягнення навчальних цілей.</w:t>
      </w:r>
    </w:p>
    <w:p w14:paraId="109BCCD6"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Метод навчання може стати основою для проектування навчального процесу, зокрема у формі уроку, де ретельно розробляється кожен рівень (фаза) руху до досягнення кінцевої мети. Це передбачає поетапне визначення та аналіз дій, які мають бути виконані для забезпечення ефективного засвоєння матеріалу та досягнення навчальних цілей, що визначаються на початку процесу.</w:t>
      </w:r>
    </w:p>
    <w:p w14:paraId="440DEF01"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Згідно з класифікацією методів навчання за типом взаємодії між викладачем і учнем, одним із таких підходів є інтерактивний метод. Цей метод передбачає організовану форму активної взаємодії між всіма учасниками освітнього процесу, що сприяє досягненню освітніх цілей. Він дозволяє учасникам не тільки здобувати нові знання, але й отримувати досвід взаємодії в соціальних умовах, освоюючи методи колективної організації навчальної діяльності. </w:t>
      </w:r>
    </w:p>
    <w:p w14:paraId="6596DB38"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Зокрема, інтерактивний метод поєднує три ключові аспекти: по-перше, орієнтацію на досягнення результатів навчання; по-друге, взаємозв’язок між процесами викладання та учіння, що забезпечує двосторонню активність; по-третє, спрямованість на засвоєння змісту навчального матеріалу через активну участь кожного учасника процесу.</w:t>
      </w:r>
    </w:p>
    <w:p w14:paraId="6764D5B9"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Інтерактивні методи навчання спрямовані на задоволення пізнавальних потреб і інтересів особистості, що передбачає особливу увагу до організації комунікаційного процесу. Важливою складовою є те, що учасники процесу взаємодії стають більш мобільними, відкритими та активними. Принцип багатосторонньої взаємодії лежить в основі цього методу, що позначається на відсутності однозначного акценту на точці зору викладача. Взаємодія в такому форматі є більш демократичною і відкритою. Для ефективної організації цього процесу необхідно використовувати відповідні методи навчання, що забезпечують активну участь усіх учасників та дозволяють реалізувати принципи співпраці і взаємного обміну інформацією.</w:t>
      </w:r>
    </w:p>
    <w:p w14:paraId="22680701"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 таких методів можна віднести:</w:t>
      </w:r>
    </w:p>
    <w:p w14:paraId="0BE18151" w14:textId="77777777" w:rsidR="0071234A" w:rsidRDefault="00266FCA">
      <w:pPr>
        <w:pStyle w:val="aa"/>
        <w:numPr>
          <w:ilvl w:val="0"/>
          <w:numId w:val="3"/>
        </w:numPr>
        <w:spacing w:after="0" w:line="360" w:lineRule="auto"/>
        <w:jc w:val="both"/>
        <w:rPr>
          <w:rFonts w:ascii="Times New Roman" w:hAnsi="Times New Roman"/>
          <w:sz w:val="28"/>
          <w:szCs w:val="28"/>
          <w:lang w:val="uk-UA"/>
        </w:rPr>
      </w:pPr>
      <w:r>
        <w:rPr>
          <w:rFonts w:ascii="Times New Roman" w:hAnsi="Times New Roman"/>
          <w:sz w:val="28"/>
          <w:szCs w:val="28"/>
          <w:lang w:val="uk-UA"/>
        </w:rPr>
        <w:t>Груповий метод, який передбачає взаємодію учасників навчального процесу через співпрацю в малих групах, де кожен має змогу активно долучитися до обговорення та виконання завдань.</w:t>
      </w:r>
    </w:p>
    <w:p w14:paraId="652AACA2" w14:textId="77777777" w:rsidR="0071234A" w:rsidRDefault="00266FCA">
      <w:pPr>
        <w:pStyle w:val="aa"/>
        <w:numPr>
          <w:ilvl w:val="0"/>
          <w:numId w:val="3"/>
        </w:numPr>
        <w:spacing w:after="0" w:line="360" w:lineRule="auto"/>
        <w:jc w:val="both"/>
        <w:rPr>
          <w:rFonts w:ascii="Times New Roman" w:hAnsi="Times New Roman"/>
          <w:sz w:val="28"/>
          <w:szCs w:val="28"/>
          <w:lang w:val="uk-UA"/>
        </w:rPr>
      </w:pPr>
      <w:r>
        <w:rPr>
          <w:rFonts w:ascii="Times New Roman" w:hAnsi="Times New Roman"/>
          <w:sz w:val="28"/>
          <w:szCs w:val="28"/>
          <w:lang w:val="uk-UA"/>
        </w:rPr>
        <w:t>Колективний метод, що ґрунтується на багатосторонній взаємодії у форматі полілогу, де кожен учасник групи бере участь у загальному обговоренні, вносячи свою точку зору.</w:t>
      </w:r>
    </w:p>
    <w:p w14:paraId="312DA323" w14:textId="77777777" w:rsidR="0071234A" w:rsidRDefault="00266FCA">
      <w:pPr>
        <w:pStyle w:val="aa"/>
        <w:numPr>
          <w:ilvl w:val="0"/>
          <w:numId w:val="3"/>
        </w:numPr>
        <w:spacing w:after="0" w:line="360" w:lineRule="auto"/>
        <w:jc w:val="both"/>
        <w:rPr>
          <w:rFonts w:ascii="Times New Roman" w:hAnsi="Times New Roman"/>
          <w:sz w:val="28"/>
          <w:szCs w:val="28"/>
          <w:lang w:val="uk-UA"/>
        </w:rPr>
      </w:pPr>
      <w:r>
        <w:rPr>
          <w:rFonts w:ascii="Times New Roman" w:hAnsi="Times New Roman"/>
          <w:sz w:val="28"/>
          <w:szCs w:val="28"/>
          <w:lang w:val="uk-UA"/>
        </w:rPr>
        <w:t>Колективно-груповий метод, який поєднує роботу малих груп з діяльністю всієї групи, дозволяючи створити динамічний процес навчання, що включає як малі, так і великі колективи для досягнення більш комплексного результату.</w:t>
      </w:r>
    </w:p>
    <w:p w14:paraId="3ED838DA"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Суттєвим елементом інтерактивних методів навчання є процес взаємодії між студентами. Згідно з теорією діяльності, інтерактивне спілкування виступає як основоположна складова сучасного освітнього процесу. Полілог, у свою чергу, сприяє організації та підтримці спільної навчальної діяльності, яка є рушійною силою розвитку кожного учасника. Завдяки цьому створюється можливість для перетворення індивідуальної діяльності в колективну, об’єднану спільною метою та завданнями. Підсумовуючи сказане, слід зауважити, що в рамках будь-якої </w:t>
      </w:r>
      <w:r>
        <w:rPr>
          <w:rFonts w:ascii="Times New Roman" w:hAnsi="Times New Roman" w:cs="Times New Roman"/>
          <w:sz w:val="28"/>
          <w:szCs w:val="28"/>
          <w:lang w:val="uk-UA"/>
        </w:rPr>
        <w:lastRenderedPageBreak/>
        <w:t>освітньої технології необхідно використовувати один чи кілька методів навчання, що безпосередньо впливають на досягнення запланованих результатів.</w:t>
      </w:r>
    </w:p>
    <w:p w14:paraId="0809D372"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Дослідження показують, що ефективними є методи навчання, що базуються на активній діяльності здобувачів освіти. Серед них важливе місце займають такі підходи, як використання запитань, що стимулюють роздуми і рефлексію. Зокрема, це запитання, які не мають однозначної відповіді, а сприяють розвитку критичного мислення і дозволяють учням самостійно аналізувати ситуації та формулювати свої думки.</w:t>
      </w:r>
    </w:p>
    <w:p w14:paraId="7C01847E"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Методи відкритих запитань, що не мають єдино правильної відповіді і сприяють розвитку рефлексії та критичного мислення. Наприклад, питання типу: «Які твої думки з цього приводу?», «Що ти думаєш про…?», «Як ти це поясниш?», «Що це тобі нагадує?», «Яким чином ти будеш діяти в такій ситуації?», «Які ще можливі варіанти існують?», «Які інші погляди можна розглянути?».</w:t>
      </w:r>
    </w:p>
    <w:p w14:paraId="6144CBEF"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Запитання високого рівня, що відрізняються від запитань низького рівня, в яких здебільшого вимагається знання фактів і конкретних даних. Вони спрямовані на застосування складних когнітивних процесів, таких як аналіз, синтез та критичне мислення. Наприклад: «Чому, на твою думку, це сталося?», «Які фактори могли вплинути на…?», «Як можна порівняти ці два явища?» та інші.</w:t>
      </w:r>
    </w:p>
    <w:p w14:paraId="27507AE6"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того, щоб питання, які ставить майбутній викладач, сприяли діяльнісному навчанню, необхідно застосовувати кілька важливих педагогічних підходів:</w:t>
      </w:r>
    </w:p>
    <w:p w14:paraId="558792AF"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Після постановки питання важливо дати студентам час на роздуми і глибше осмислення своїх думок. Це створює можливість для рефлексії, допомагаючи їм зібрати та структурувати свої ідеї.</w:t>
      </w:r>
    </w:p>
    <w:p w14:paraId="4D132834"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Використовувати групову роботу, де студенти спочатку працюють індивідуально, а потім об’єднуються в пари або команди для обговорення. Такий підхід підсилює колективну взаємодію та сприяє обміну ідеями.</w:t>
      </w:r>
    </w:p>
    <w:p w14:paraId="72FA2A8E"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3. Задавати питання, які стимулюють подальші роздуми та розвиток дискусії. Наприклад: «Які додаткові ідеї можна запропонувати?», «Що ще можна додати до цього обговорення?».</w:t>
      </w:r>
    </w:p>
    <w:p w14:paraId="023F775C"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4. Надавати зворотний зв’язок, що підтримує відкритість відповідей, створюючи атмосферу довіри та заохочуючи до глибших роздумів. Приклад: «Це цікава точка зору, я раніше не думала про це».</w:t>
      </w:r>
    </w:p>
    <w:p w14:paraId="57D2BBF1"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5. Сприяти узагальненню обговореного та підбиттю підсумків. Наприклад: «Хто зможе підсумувати основні ідеї, що прозвучали?», «Як можна сформулювати це по-іншому?».</w:t>
      </w:r>
    </w:p>
    <w:p w14:paraId="4A80FD3F"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6. Запитувати думки учасників, заохочуючи їх висловлювати свої позиції. Наприклад: «Хто підтримує таку думку? Чому?», «Хто має іншу точку зору?».</w:t>
      </w:r>
    </w:p>
    <w:p w14:paraId="51802B8F"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7. Ставити питання всім студентам, а не лише тим, хто проявляє активність, при цьому рухаючись далі, якщо хтось не хоче відповідати.</w:t>
      </w:r>
    </w:p>
    <w:p w14:paraId="3D13E657"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8. Стимулювати уяву студентів, запитуючи їх про альтернативні сценарії. Наприклад: «Що сталося б, якби ситуація була іншою?».</w:t>
      </w:r>
    </w:p>
    <w:p w14:paraId="3F7865D5"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9. Підкреслювати, що на деякі питання існують різні відповіді, адже вони мають багатозначність. </w:t>
      </w:r>
    </w:p>
    <w:p w14:paraId="08E76823"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Ці методи сприяють розвитку критичного мислення, заохочують активну участь і забезпечують більш ефективну взаємодію між учасниками навчального процесу.</w:t>
      </w:r>
    </w:p>
    <w:p w14:paraId="3092AC55"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Схематизація – це процес візуального представлення інформації, що забезпечує її наочність і полегшує сприйняття через створення різних типів схем. Важливо зазначити, що така форма подання матеріалу сприяє структуризації даних та їх більш ефективному аналізу.</w:t>
      </w:r>
    </w:p>
    <w:p w14:paraId="05E9F367"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Ці схеми відображають:</w:t>
      </w:r>
    </w:p>
    <w:p w14:paraId="7B2B6492" w14:textId="77777777" w:rsidR="0071234A" w:rsidRDefault="00266FCA">
      <w:pPr>
        <w:pStyle w:val="aa"/>
        <w:numPr>
          <w:ilvl w:val="0"/>
          <w:numId w:val="4"/>
        </w:numPr>
        <w:spacing w:after="0" w:line="360" w:lineRule="auto"/>
        <w:jc w:val="both"/>
        <w:rPr>
          <w:rFonts w:ascii="Times New Roman" w:hAnsi="Times New Roman"/>
          <w:sz w:val="28"/>
          <w:szCs w:val="28"/>
          <w:lang w:val="uk-UA"/>
        </w:rPr>
      </w:pPr>
      <w:r>
        <w:rPr>
          <w:rFonts w:ascii="Times New Roman" w:hAnsi="Times New Roman"/>
          <w:sz w:val="28"/>
          <w:szCs w:val="28"/>
          <w:lang w:val="uk-UA"/>
        </w:rPr>
        <w:t>об’єкти, їх суть, структуру та взаємозв’язки (об’єктно-онтологічні схеми);</w:t>
      </w:r>
    </w:p>
    <w:p w14:paraId="4ABE310C" w14:textId="77777777" w:rsidR="0071234A" w:rsidRDefault="00266FCA">
      <w:pPr>
        <w:pStyle w:val="aa"/>
        <w:numPr>
          <w:ilvl w:val="0"/>
          <w:numId w:val="4"/>
        </w:numPr>
        <w:spacing w:after="0" w:line="360" w:lineRule="auto"/>
        <w:jc w:val="both"/>
        <w:rPr>
          <w:rFonts w:ascii="Times New Roman" w:hAnsi="Times New Roman"/>
          <w:sz w:val="28"/>
          <w:szCs w:val="28"/>
          <w:lang w:val="uk-UA"/>
        </w:rPr>
      </w:pPr>
      <w:r>
        <w:rPr>
          <w:rFonts w:ascii="Times New Roman" w:hAnsi="Times New Roman"/>
          <w:sz w:val="28"/>
          <w:szCs w:val="28"/>
          <w:lang w:val="uk-UA"/>
        </w:rPr>
        <w:t>процеси, рухи та трансформації (схеми дій або процесуальні схеми);</w:t>
      </w:r>
    </w:p>
    <w:p w14:paraId="7D6C6482" w14:textId="77777777" w:rsidR="0071234A" w:rsidRDefault="00266FCA">
      <w:pPr>
        <w:pStyle w:val="aa"/>
        <w:numPr>
          <w:ilvl w:val="0"/>
          <w:numId w:val="4"/>
        </w:num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предметно-практичну діяльність та розумові операції (методологічні схеми).</w:t>
      </w:r>
    </w:p>
    <w:p w14:paraId="4258D68C"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Схематизація є важливим інструментом у розвитку інтелектуальних здібностей і формуванні наскрізних умінь, які необхідні для успішного навчання та професійної діяльності. Студентський вік особливо сприятливий для вдосконалення</w:t>
      </w:r>
      <w:r w:rsidR="001F6C4D">
        <w:rPr>
          <w:rFonts w:ascii="Times New Roman" w:hAnsi="Times New Roman" w:cs="Times New Roman"/>
          <w:sz w:val="28"/>
          <w:szCs w:val="28"/>
          <w:lang w:val="uk-UA"/>
        </w:rPr>
        <w:t xml:space="preserve"> мислення</w:t>
      </w:r>
      <w:r>
        <w:rPr>
          <w:rFonts w:ascii="Times New Roman" w:hAnsi="Times New Roman" w:cs="Times New Roman"/>
          <w:sz w:val="28"/>
          <w:szCs w:val="28"/>
          <w:lang w:val="uk-UA"/>
        </w:rPr>
        <w:t>, що робить цей період оптимальним для впровадження методів схематизації у навчальний процес. Завдяки цьому забезпечується не лише ефективне засвоєння інформації, але й розвиток творчих, аналітичних і комунікативних навичок.</w:t>
      </w:r>
    </w:p>
    <w:p w14:paraId="652B9458" w14:textId="77777777" w:rsidR="0071234A" w:rsidRDefault="00266FCA">
      <w:pPr>
        <w:pStyle w:val="aa"/>
        <w:numPr>
          <w:ilvl w:val="0"/>
          <w:numId w:val="5"/>
        </w:numPr>
        <w:spacing w:after="0" w:line="360" w:lineRule="auto"/>
        <w:jc w:val="both"/>
        <w:rPr>
          <w:rFonts w:ascii="Times New Roman" w:hAnsi="Times New Roman"/>
          <w:sz w:val="28"/>
          <w:szCs w:val="28"/>
          <w:lang w:val="uk-UA"/>
        </w:rPr>
      </w:pPr>
      <w:r>
        <w:rPr>
          <w:rFonts w:ascii="Times New Roman" w:hAnsi="Times New Roman"/>
          <w:sz w:val="28"/>
          <w:szCs w:val="28"/>
          <w:lang w:val="uk-UA"/>
        </w:rPr>
        <w:t>Засвоєння поняття «схема»: формування чіткого уявлення про сутність цього терміна, його характерні риси, типи та послідовність створення схем.</w:t>
      </w:r>
    </w:p>
    <w:p w14:paraId="53E6EBDA" w14:textId="77777777" w:rsidR="0071234A" w:rsidRDefault="00266FCA">
      <w:pPr>
        <w:pStyle w:val="aa"/>
        <w:numPr>
          <w:ilvl w:val="0"/>
          <w:numId w:val="5"/>
        </w:numPr>
        <w:spacing w:after="0" w:line="360" w:lineRule="auto"/>
        <w:jc w:val="both"/>
        <w:rPr>
          <w:rFonts w:ascii="Times New Roman" w:hAnsi="Times New Roman"/>
          <w:sz w:val="28"/>
          <w:szCs w:val="28"/>
          <w:lang w:val="uk-UA"/>
        </w:rPr>
      </w:pPr>
      <w:r>
        <w:rPr>
          <w:rFonts w:ascii="Times New Roman" w:hAnsi="Times New Roman"/>
          <w:sz w:val="28"/>
          <w:szCs w:val="28"/>
          <w:lang w:val="uk-UA"/>
        </w:rPr>
        <w:t>Розвиток практичних навичок: навчання створювати різноманітні типи схем відповідно до їх класифікації, узагальнювати інформацію про об’єкти та процеси, застосовувати універсальну графіку для забезпечення зрозумілості та доступності схеми для інших. Особлива увага приділяється вмінню створювати як прості, так і складні схеми – від базових блочних структур до комплексних методологічних моделей.</w:t>
      </w:r>
    </w:p>
    <w:p w14:paraId="5CF2FC03" w14:textId="77777777" w:rsidR="0071234A" w:rsidRDefault="00266FCA">
      <w:pPr>
        <w:pStyle w:val="aa"/>
        <w:numPr>
          <w:ilvl w:val="0"/>
          <w:numId w:val="5"/>
        </w:numPr>
        <w:spacing w:after="0" w:line="360" w:lineRule="auto"/>
        <w:jc w:val="both"/>
        <w:rPr>
          <w:rFonts w:ascii="Times New Roman" w:hAnsi="Times New Roman"/>
          <w:sz w:val="28"/>
          <w:szCs w:val="28"/>
          <w:lang w:val="uk-UA"/>
        </w:rPr>
      </w:pPr>
      <w:r>
        <w:rPr>
          <w:rFonts w:ascii="Times New Roman" w:hAnsi="Times New Roman"/>
          <w:sz w:val="28"/>
          <w:szCs w:val="28"/>
          <w:lang w:val="uk-UA"/>
        </w:rPr>
        <w:t>Інтеграція матеріалів та інструментів: стимулювання до використання не лише графічних інструментів, але й предметів, символів або інших матеріалів для побудови схем. Крім того, необхідно розвивати вміння презентувати, пояснювати та аналізувати створені схеми, а також оцінювати рівень власних навичок у цій сфері.</w:t>
      </w:r>
    </w:p>
    <w:p w14:paraId="70BAD58E" w14:textId="77777777" w:rsidR="0071234A" w:rsidRDefault="00266FCA">
      <w:pPr>
        <w:pStyle w:val="aa"/>
        <w:numPr>
          <w:ilvl w:val="0"/>
          <w:numId w:val="5"/>
        </w:numPr>
        <w:spacing w:after="0" w:line="360" w:lineRule="auto"/>
        <w:jc w:val="both"/>
        <w:rPr>
          <w:rFonts w:ascii="Times New Roman" w:hAnsi="Times New Roman"/>
          <w:sz w:val="28"/>
          <w:szCs w:val="28"/>
          <w:lang w:val="uk-UA"/>
        </w:rPr>
      </w:pPr>
      <w:r>
        <w:rPr>
          <w:rFonts w:ascii="Times New Roman" w:hAnsi="Times New Roman"/>
          <w:sz w:val="28"/>
          <w:szCs w:val="28"/>
          <w:lang w:val="uk-UA"/>
        </w:rPr>
        <w:t>Вербалізація процесу мислення: важливим елементом є проговорення своїх дій, ідей та висновків. Це може включати індивідуальне мислення «в голос», групову роботу («колективне мислення») або застосування інтерактивних технік, таких як синектика, мозковий штурм, метод «мікрофон», дебати, аналіз ситуацій тощо.</w:t>
      </w:r>
    </w:p>
    <w:p w14:paraId="4A9F99F4" w14:textId="77777777" w:rsidR="0071234A" w:rsidRDefault="00266FCA">
      <w:pPr>
        <w:pStyle w:val="aa"/>
        <w:numPr>
          <w:ilvl w:val="0"/>
          <w:numId w:val="5"/>
        </w:num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Евристичні підходи: впровадження універсальних методів пошуку нестандартних рішень, розробки оригінальних планів і стратегій. Такі підходи стимулюють творче мислення, сприяють генерації нових ідей і забезпечують підвищення достовірності запропонованих гіпотез.</w:t>
      </w:r>
    </w:p>
    <w:p w14:paraId="67E1F8BC"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формування культури схематизації є складним, але важливим завданням, що забезпечує розвиток аналітичного, творчого та критичного мислення студентів, а також сприяє ефективному засвоєнню навчального матеріалу.</w:t>
      </w:r>
    </w:p>
    <w:p w14:paraId="63102EFE"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Евристики відіграють ключову роль у навчальному процесі, особливо на етапі адаптаційного циклу. Найбільш ефективними серед них є:</w:t>
      </w:r>
    </w:p>
    <w:p w14:paraId="7EE7B949"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Евристики цілепокладання – передбачають формулювання студентами цілей своєї навчальної діяльності, їхню чітку вербалізацію, визначення як короткострокових тактичних, так і довгострокових стратегічних цілей, зокрема за методикою SMART.</w:t>
      </w:r>
    </w:p>
    <w:p w14:paraId="1ABC1EC2"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Евристики антиципації – включають прогнозування навчальної діяльності на різні часові проміжки (день, тиждень, місяць), а також проведення перспективної рефлексії щодо власного навчального процесу.</w:t>
      </w:r>
    </w:p>
    <w:p w14:paraId="3DF4A7E8"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3. Евристики прийняття рішень – спрямовані на генерування ідей для висування гіпотез, виявлення та аналіз помилок, а також знаходження оптимальних шляхів їх усунення.</w:t>
      </w:r>
    </w:p>
    <w:p w14:paraId="6DDA484B"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4. Евристики планування та програмування – охоплюють складання простих планів для виконання окремих завдань, розробку плану на день чи довгострокового плану саморозвитку, створення проєктів і трансформацію планів у програми дій.</w:t>
      </w:r>
    </w:p>
    <w:p w14:paraId="6A145D5B"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5. Евристики самоконтролю – передбачають порівняння поставлених цілей із отриманими результатами, виявлення протиріч, фіксацію помилок та їх подальше корегування.</w:t>
      </w:r>
    </w:p>
    <w:p w14:paraId="2A4E4C7E"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6. Метафоризація – включає створення та інтерпретацію метафор, а також використання методів арт</w:t>
      </w:r>
      <w:r w:rsidR="001F6C4D">
        <w:rPr>
          <w:rFonts w:ascii="Times New Roman" w:hAnsi="Times New Roman" w:cs="Times New Roman"/>
          <w:sz w:val="28"/>
          <w:szCs w:val="28"/>
          <w:lang w:val="uk-UA"/>
        </w:rPr>
        <w:t>-</w:t>
      </w:r>
      <w:r>
        <w:rPr>
          <w:rFonts w:ascii="Times New Roman" w:hAnsi="Times New Roman" w:cs="Times New Roman"/>
          <w:sz w:val="28"/>
          <w:szCs w:val="28"/>
          <w:lang w:val="uk-UA"/>
        </w:rPr>
        <w:t>педагогіки, графічних імпровізацій, театральних постановок тощо.</w:t>
      </w:r>
    </w:p>
    <w:p w14:paraId="18D94ED9"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7. Об’єктивізація – передбачає вирішення проблемних ситуацій через реальну предметно-практичну діяльність або її моделювання, спостереження, проведення дослідів і експериментів.</w:t>
      </w:r>
    </w:p>
    <w:p w14:paraId="63B2A2D6"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8. Рефлексія – полягає у свідомому аналізі власної діяльності, її результатів, виявленні протиріч і помилок, організації рефлексивних пауз, застосуванні технік, як-от рефлексивне коло, запитання, виходи чи ведення щоденників.</w:t>
      </w:r>
    </w:p>
    <w:p w14:paraId="571DDAEF"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9. Ігрові та проєктні методи навчання – сприяють активному залученню студентів до процесу навчання через виконання завдань у форматі гри або реалізації проєктів.</w:t>
      </w:r>
    </w:p>
    <w:p w14:paraId="2F64F1F2"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в освітній процес України було інтегровано концепцію «навчання через гру». Цей підхід, заснований на використанні ігрових методів, зайняв чільне місце серед інноваційних педагогічних стратегій, спрямованих на підвищення ефективності навчання та розвитку здобувачів освіти.</w:t>
      </w:r>
    </w:p>
    <w:p w14:paraId="4EA292B3"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ефективного використання ігрових методів навчання необхідно враховувати кілька ключових особливостей цього підходу:</w:t>
      </w:r>
    </w:p>
    <w:p w14:paraId="4DE2C94C"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Природна діяльнісна сутність – гра є невід’ємною частиною людської діяльності, яка залишається актуальною на всіх етапах розвитку, не обмежуючись лише дитячим віком. Вона органічно вплітається в освітній процес, сприяючи здобуттю учнями унікального досвіду, який є важливим для їхнього життєвого становлення.</w:t>
      </w:r>
    </w:p>
    <w:p w14:paraId="10515482"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Суб’єктність – ігрова діяльність є самостійною і добровільною, адже вона не може здійснюватися під примусом чи за наказом. Вона завжди вимагає активної участі та власної ініціативи учасників.</w:t>
      </w:r>
    </w:p>
    <w:p w14:paraId="1B23C849"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3. Поліфункціональність – гра сприяє досягненню як дидактичних цілей, так і всебічному розвитку здобувачів освіти: фізичному, психологічному, соціальному та психічному.</w:t>
      </w:r>
    </w:p>
    <w:p w14:paraId="46C74FD1"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4. Емоційна насиченість ігрового процесу – гра відзначається значною емоційною та вольовою напругою, що породжує в здобувачів освіти відчуття </w:t>
      </w:r>
      <w:r>
        <w:rPr>
          <w:rFonts w:ascii="Times New Roman" w:hAnsi="Times New Roman" w:cs="Times New Roman"/>
          <w:sz w:val="28"/>
          <w:szCs w:val="28"/>
          <w:lang w:val="uk-UA"/>
        </w:rPr>
        <w:lastRenderedPageBreak/>
        <w:t>задоволення та радості. Її виключність і незвичність створюють атмосферу таємничості та відокремленості від повсякденності.</w:t>
      </w:r>
    </w:p>
    <w:p w14:paraId="674DE0B6"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5. Тематична представленість у різних вимірах – зміст гри представлений через три часові виміри (минуле, теперішнє та майбутнє) і дві просторові категорії (реальний і умовний простір).</w:t>
      </w:r>
    </w:p>
    <w:p w14:paraId="31B29384"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6. Метадіяльнісність – гра є не частиною звичайного життя, а тимчасовим виходом за межі повсякденності. Вона є своєрідною метадіяльністю, котра існує поза життєвими рамками.</w:t>
      </w:r>
    </w:p>
    <w:p w14:paraId="2AD1E9EC"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7. Командний характер – гра згуртовує здобувачів освіти, формуючи спільне відчуття залученості, яке зберігається навіть після завершення гри. Вона часто передбачає колективне ухвалення рішень.</w:t>
      </w:r>
    </w:p>
    <w:p w14:paraId="5207DAB3"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8. Метапредметність та інтеграція – гра надає навчанню інтегративний характер, забезпечуючи перехід між різними галузями знань та сприяючи їхній взаємопов’язаності.</w:t>
      </w:r>
    </w:p>
    <w:p w14:paraId="125DE84F"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9. Психогігієнічний ефект – завдяки ігровій діяльності учні можуть подолати стрес, відновити психологічну рівновагу, підвищити емоційну стійкість, а також розвинути рефлексивні навички, мотивацію та здатність до саморегуляції.</w:t>
      </w:r>
    </w:p>
    <w:p w14:paraId="37A5EC07" w14:textId="77777777" w:rsidR="0071234A" w:rsidRDefault="00266FCA">
      <w:pPr>
        <w:spacing w:after="0" w:line="360" w:lineRule="auto"/>
        <w:ind w:firstLine="709"/>
        <w:jc w:val="both"/>
        <w:rPr>
          <w:lang w:val="uk-UA"/>
        </w:rPr>
      </w:pPr>
      <w:r>
        <w:rPr>
          <w:rFonts w:ascii="Times New Roman" w:hAnsi="Times New Roman" w:cs="Times New Roman"/>
          <w:sz w:val="28"/>
          <w:szCs w:val="28"/>
          <w:lang w:val="uk-UA"/>
        </w:rPr>
        <w:t xml:space="preserve">Одним з центральних аспектів підходу «навчання через гру» є необхідність створення викладачем так званої здобувачів освітиської агенції, що передбачає забезпечення активної та суб’єктної участі здобувачів освіти у навчальному процесі. Така участь передбачає їх реальне включення в освітній простір, в якому вони можуть здійснювати свій власний вибір. Це включає можливість ставити запитання вчителям, пропонувати свої ідеї та активно взаємодіяти з однолітками. Крім того, важливою складовою є надання здобувачам освіти свободи у пошуку ресурсів, що сприяє розвитку їхніх інтелектуальних і творчих здібностей. Паралельно з цим, необхідною умовою є постійна підтримка з боку вчителя та інших здобувачів освіти, яка створює атмосферу сприяння розвитку, взаємодії і спільного пізнання. </w:t>
      </w:r>
    </w:p>
    <w:p w14:paraId="735C8D66"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Континуум навчання через гру, який охоплює різні типи ігор, такі як вільна, керована, побутова, спільна, фізична та цифрова. Це поєднання різноманітних форм гри забезпечує безперервний процес активного залучення здобувачів освіти до освітнього простору, де вони мають можливість вибору та взаємодії, що значно покращує їх навчальну мотивацію та участь у процесі.</w:t>
      </w:r>
    </w:p>
    <w:p w14:paraId="40A97F7C"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Проєктування, як специфічний вид діяльності, що орієнтований на створення моделей, концепцій або образів різних об’єктів, явищ чи процесів, визначає суть проєктного методу (методу проєктного навчання). </w:t>
      </w:r>
    </w:p>
    <w:p w14:paraId="418C946F"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цей метод передбачає:</w:t>
      </w:r>
    </w:p>
    <w:p w14:paraId="49273EBD" w14:textId="77777777" w:rsidR="0071234A" w:rsidRDefault="00266FCA">
      <w:pPr>
        <w:pStyle w:val="aa"/>
        <w:numPr>
          <w:ilvl w:val="0"/>
          <w:numId w:val="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особливу форму організації навчального процесу, що дає учням можливість здобувати важливі знання та навички через самостійну розробку та реалізацію проєктів;</w:t>
      </w:r>
    </w:p>
    <w:p w14:paraId="019EBF64" w14:textId="77777777" w:rsidR="0071234A" w:rsidRDefault="00266FCA">
      <w:pPr>
        <w:pStyle w:val="aa"/>
        <w:numPr>
          <w:ilvl w:val="0"/>
          <w:numId w:val="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освітню модель, що стимулює співпрацю дітей (здобувачів освіти) та дорослих (учителів, батьків) у спільній творчій діяльності, де програма проєкту розробляється учасниками і здійснюється колективно, забезпечуючи інтерактивний підхід до навчання.</w:t>
      </w:r>
    </w:p>
    <w:p w14:paraId="422113EE"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Проєктний метод навчання, як унікальна організаційна форма, базується на активній взаємодії між учнями та вчителями, де учні не тільки здобувають теоретичні знання, але й набувають практичного досвіду, застосовуючи їх у реальних ситуаціях. </w:t>
      </w:r>
    </w:p>
    <w:p w14:paraId="0A065893"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Він передбачає:</w:t>
      </w:r>
    </w:p>
    <w:p w14:paraId="3080A671" w14:textId="77777777" w:rsidR="0071234A" w:rsidRDefault="00266FCA">
      <w:pPr>
        <w:pStyle w:val="aa"/>
        <w:numPr>
          <w:ilvl w:val="0"/>
          <w:numId w:val="6"/>
        </w:numPr>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створення умов для розвитку творчих здібностей здобувачів освіти, де вони стають авторами власних проєктів, займаються плануванням, реалізацією та аналізом результатів своїх дій;</w:t>
      </w:r>
    </w:p>
    <w:p w14:paraId="527E08E1" w14:textId="77777777" w:rsidR="0071234A" w:rsidRDefault="00266FCA">
      <w:pPr>
        <w:pStyle w:val="aa"/>
        <w:numPr>
          <w:ilvl w:val="0"/>
          <w:numId w:val="6"/>
        </w:numPr>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інтеграцію різних предметних сфер та форм навчання, що дозволяє учням вивчати комплексні проблеми з різних точок зору та знаходити нестандартні рішення;</w:t>
      </w:r>
    </w:p>
    <w:p w14:paraId="482772AF" w14:textId="77777777" w:rsidR="0071234A" w:rsidRDefault="00266FCA">
      <w:pPr>
        <w:pStyle w:val="aa"/>
        <w:numPr>
          <w:ilvl w:val="0"/>
          <w:numId w:val="6"/>
        </w:numPr>
        <w:spacing w:after="0" w:line="360" w:lineRule="auto"/>
        <w:ind w:left="709"/>
        <w:jc w:val="both"/>
        <w:rPr>
          <w:rFonts w:ascii="Times New Roman" w:hAnsi="Times New Roman"/>
          <w:sz w:val="28"/>
          <w:szCs w:val="28"/>
          <w:lang w:val="uk-UA"/>
        </w:rPr>
      </w:pPr>
      <w:r>
        <w:rPr>
          <w:rFonts w:ascii="Times New Roman" w:hAnsi="Times New Roman"/>
          <w:sz w:val="28"/>
          <w:szCs w:val="28"/>
          <w:lang w:val="uk-UA"/>
        </w:rPr>
        <w:lastRenderedPageBreak/>
        <w:t>забезпечення постійної підтримки з боку вчителя, що є важливим для підвищення ефективності процесу навчання та розвитку самостійності здобувачів освіти;</w:t>
      </w:r>
    </w:p>
    <w:p w14:paraId="2C678056" w14:textId="77777777" w:rsidR="0071234A" w:rsidRDefault="00266FCA">
      <w:pPr>
        <w:pStyle w:val="aa"/>
        <w:numPr>
          <w:ilvl w:val="0"/>
          <w:numId w:val="6"/>
        </w:numPr>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формування в здобувачів освіти відповідальності за виконання завдань та результатів їх діяльності, сприяння розвитку лідерських якостей через роботу в групах та командний підхід.</w:t>
      </w:r>
    </w:p>
    <w:p w14:paraId="19B33823"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проєктне навчання є не лише способом здобуття знань, але й потужним інструментом для формування важливих компетентностей здобувачів освіти, зокрема критичного мислення, самостійності, комунікації та здатності до співпраці.</w:t>
      </w:r>
    </w:p>
    <w:p w14:paraId="0B7D68D7"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Згідно з типологією проєктів, можна виділити такі категорії:</w:t>
      </w:r>
    </w:p>
    <w:p w14:paraId="652BB694"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За типом діяльності здобувачів освіти – дослідницькі, творчі, пошукові, рольові, прикладні, орієнтаційні, інформаційні.</w:t>
      </w:r>
    </w:p>
    <w:p w14:paraId="590827A0"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За змістом – моно-предметні (одна галузь чи дисципліна), міжпредметні та метапредметні.</w:t>
      </w:r>
    </w:p>
    <w:p w14:paraId="28E5197E"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3. За числом учасників – індивідуальні та групові.</w:t>
      </w:r>
    </w:p>
    <w:p w14:paraId="780FAD9E"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4. За типом взаємодії – внутрішньогрупові (в межах однієї групи) та міжгрупові.</w:t>
      </w:r>
    </w:p>
    <w:p w14:paraId="0C84851B"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5. За тривалістю – мініпроєкти (одне заняття), короткострокові (кілька занять), тижневі, тематичні або довготривалі.</w:t>
      </w:r>
    </w:p>
    <w:p w14:paraId="52F31647"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сучасній освіті для оцінки проєктної роботи виділяють такі основні критерії:</w:t>
      </w:r>
    </w:p>
    <w:p w14:paraId="52AA87D8" w14:textId="77777777" w:rsidR="0071234A" w:rsidRDefault="00266FCA">
      <w:pPr>
        <w:pStyle w:val="aa"/>
        <w:numPr>
          <w:ilvl w:val="0"/>
          <w:numId w:val="12"/>
        </w:numPr>
        <w:spacing w:after="0" w:line="360" w:lineRule="auto"/>
        <w:jc w:val="both"/>
        <w:rPr>
          <w:rFonts w:ascii="Times New Roman" w:hAnsi="Times New Roman"/>
          <w:sz w:val="28"/>
          <w:szCs w:val="28"/>
          <w:lang w:val="uk-UA"/>
        </w:rPr>
      </w:pPr>
      <w:r>
        <w:rPr>
          <w:rFonts w:ascii="Times New Roman" w:hAnsi="Times New Roman"/>
          <w:sz w:val="28"/>
          <w:szCs w:val="28"/>
          <w:lang w:val="uk-UA"/>
        </w:rPr>
        <w:t>актуальність теми;</w:t>
      </w:r>
    </w:p>
    <w:p w14:paraId="732A5271" w14:textId="77777777" w:rsidR="0071234A" w:rsidRDefault="00266FCA">
      <w:pPr>
        <w:pStyle w:val="aa"/>
        <w:numPr>
          <w:ilvl w:val="0"/>
          <w:numId w:val="12"/>
        </w:numPr>
        <w:spacing w:after="0" w:line="360" w:lineRule="auto"/>
        <w:jc w:val="both"/>
        <w:rPr>
          <w:rFonts w:ascii="Times New Roman" w:hAnsi="Times New Roman"/>
          <w:sz w:val="28"/>
          <w:szCs w:val="28"/>
          <w:lang w:val="uk-UA"/>
        </w:rPr>
      </w:pPr>
      <w:r>
        <w:rPr>
          <w:rFonts w:ascii="Times New Roman" w:hAnsi="Times New Roman"/>
          <w:sz w:val="28"/>
          <w:szCs w:val="28"/>
          <w:lang w:val="uk-UA"/>
        </w:rPr>
        <w:t>коректність методів дослідження та обробки даних;</w:t>
      </w:r>
    </w:p>
    <w:p w14:paraId="39A9A53F" w14:textId="77777777" w:rsidR="0071234A" w:rsidRDefault="00266FCA">
      <w:pPr>
        <w:pStyle w:val="aa"/>
        <w:numPr>
          <w:ilvl w:val="0"/>
          <w:numId w:val="12"/>
        </w:numPr>
        <w:spacing w:after="0" w:line="360" w:lineRule="auto"/>
        <w:jc w:val="both"/>
        <w:rPr>
          <w:rFonts w:ascii="Times New Roman" w:hAnsi="Times New Roman"/>
          <w:sz w:val="28"/>
          <w:szCs w:val="28"/>
          <w:lang w:val="uk-UA"/>
        </w:rPr>
      </w:pPr>
      <w:r>
        <w:rPr>
          <w:rFonts w:ascii="Times New Roman" w:hAnsi="Times New Roman"/>
          <w:sz w:val="28"/>
          <w:szCs w:val="28"/>
          <w:lang w:val="uk-UA"/>
        </w:rPr>
        <w:t>активність учасників освітнього процему відповідно до їх можливостей;</w:t>
      </w:r>
    </w:p>
    <w:p w14:paraId="3C3546D1" w14:textId="77777777" w:rsidR="0071234A" w:rsidRDefault="00266FCA">
      <w:pPr>
        <w:pStyle w:val="aa"/>
        <w:numPr>
          <w:ilvl w:val="0"/>
          <w:numId w:val="12"/>
        </w:numPr>
        <w:spacing w:after="0" w:line="360" w:lineRule="auto"/>
        <w:jc w:val="both"/>
        <w:rPr>
          <w:rFonts w:ascii="Times New Roman" w:hAnsi="Times New Roman"/>
          <w:sz w:val="28"/>
          <w:szCs w:val="28"/>
          <w:lang w:val="uk-UA"/>
        </w:rPr>
      </w:pPr>
      <w:r>
        <w:rPr>
          <w:rFonts w:ascii="Times New Roman" w:hAnsi="Times New Roman"/>
          <w:sz w:val="28"/>
          <w:szCs w:val="28"/>
          <w:lang w:val="uk-UA"/>
        </w:rPr>
        <w:t>колективне прийняття рішень;</w:t>
      </w:r>
    </w:p>
    <w:p w14:paraId="62EA8D1A" w14:textId="77777777" w:rsidR="0071234A" w:rsidRDefault="00266FCA">
      <w:pPr>
        <w:pStyle w:val="aa"/>
        <w:numPr>
          <w:ilvl w:val="0"/>
          <w:numId w:val="12"/>
        </w:numPr>
        <w:spacing w:after="0" w:line="360" w:lineRule="auto"/>
        <w:jc w:val="both"/>
        <w:rPr>
          <w:rFonts w:ascii="Times New Roman" w:hAnsi="Times New Roman"/>
          <w:sz w:val="28"/>
          <w:szCs w:val="28"/>
          <w:lang w:val="uk-UA"/>
        </w:rPr>
      </w:pPr>
      <w:r>
        <w:rPr>
          <w:rFonts w:ascii="Times New Roman" w:hAnsi="Times New Roman"/>
          <w:sz w:val="28"/>
          <w:szCs w:val="28"/>
          <w:lang w:val="uk-UA"/>
        </w:rPr>
        <w:t>взаємодопомога та спілкування учасників;</w:t>
      </w:r>
    </w:p>
    <w:p w14:paraId="5B33FBBB" w14:textId="77777777" w:rsidR="0071234A" w:rsidRDefault="00266FCA">
      <w:pPr>
        <w:pStyle w:val="aa"/>
        <w:numPr>
          <w:ilvl w:val="0"/>
          <w:numId w:val="12"/>
        </w:num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інтеграція знань з інших дисциплін;</w:t>
      </w:r>
    </w:p>
    <w:p w14:paraId="744D143D" w14:textId="77777777" w:rsidR="0071234A" w:rsidRDefault="00266FCA">
      <w:pPr>
        <w:pStyle w:val="aa"/>
        <w:numPr>
          <w:ilvl w:val="0"/>
          <w:numId w:val="12"/>
        </w:numPr>
        <w:spacing w:after="0" w:line="360" w:lineRule="auto"/>
        <w:jc w:val="both"/>
        <w:rPr>
          <w:rFonts w:ascii="Times New Roman" w:hAnsi="Times New Roman"/>
          <w:sz w:val="28"/>
          <w:szCs w:val="28"/>
          <w:lang w:val="uk-UA"/>
        </w:rPr>
      </w:pPr>
      <w:r>
        <w:rPr>
          <w:rFonts w:ascii="Times New Roman" w:hAnsi="Times New Roman"/>
          <w:sz w:val="28"/>
          <w:szCs w:val="28"/>
          <w:lang w:val="uk-UA"/>
        </w:rPr>
        <w:t>вміння аргументувати висновки;</w:t>
      </w:r>
    </w:p>
    <w:p w14:paraId="4C0E6A29" w14:textId="77777777" w:rsidR="0071234A" w:rsidRDefault="00266FCA">
      <w:pPr>
        <w:pStyle w:val="aa"/>
        <w:numPr>
          <w:ilvl w:val="0"/>
          <w:numId w:val="12"/>
        </w:numPr>
        <w:spacing w:after="0" w:line="360" w:lineRule="auto"/>
        <w:jc w:val="both"/>
        <w:rPr>
          <w:rFonts w:ascii="Times New Roman" w:hAnsi="Times New Roman"/>
          <w:sz w:val="28"/>
          <w:szCs w:val="28"/>
          <w:lang w:val="uk-UA"/>
        </w:rPr>
      </w:pPr>
      <w:r>
        <w:rPr>
          <w:rFonts w:ascii="Times New Roman" w:hAnsi="Times New Roman"/>
          <w:sz w:val="28"/>
          <w:szCs w:val="28"/>
          <w:lang w:val="uk-UA"/>
        </w:rPr>
        <w:t>оформлення результатів;</w:t>
      </w:r>
    </w:p>
    <w:p w14:paraId="600B866D" w14:textId="77777777" w:rsidR="0071234A" w:rsidRDefault="00266FCA">
      <w:pPr>
        <w:pStyle w:val="aa"/>
        <w:numPr>
          <w:ilvl w:val="0"/>
          <w:numId w:val="12"/>
        </w:numPr>
        <w:spacing w:after="0" w:line="360" w:lineRule="auto"/>
        <w:jc w:val="both"/>
        <w:rPr>
          <w:rFonts w:ascii="Times New Roman" w:hAnsi="Times New Roman"/>
          <w:sz w:val="28"/>
          <w:szCs w:val="28"/>
          <w:lang w:val="uk-UA"/>
        </w:rPr>
      </w:pPr>
      <w:r>
        <w:rPr>
          <w:rFonts w:ascii="Times New Roman" w:hAnsi="Times New Roman"/>
          <w:sz w:val="28"/>
          <w:szCs w:val="28"/>
          <w:lang w:val="uk-UA"/>
        </w:rPr>
        <w:t>здатність відповідати на запитання.</w:t>
      </w:r>
    </w:p>
    <w:p w14:paraId="3530F424"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Впровадження проєктного навчання ставить перед викладачем ряд важливих вимог, що забезпечують ефективність цього процесу:</w:t>
      </w:r>
    </w:p>
    <w:p w14:paraId="3212DC2D"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По-перше, викладач має не лише добре знати свій предмет та освітню галузь, а й бути компетентним у різних сферах науки, володіти методами метапредметного підходу, що дозволяє інтегрувати знання з різних дисциплін.</w:t>
      </w:r>
    </w:p>
    <w:p w14:paraId="18956EAF"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По-друге, викладач повинен розуміти своїх студентів, враховувати їх інтереси, потреби та бажання, бути чуйним до змін у їхньому навчальному процесі.</w:t>
      </w:r>
    </w:p>
    <w:p w14:paraId="37C3FC3A"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По-третє, важливою є психологічна компетентність викладача, його здатність до толерантності та емпатії, адже це створює атмосферу довіри та взаємопідтримки.</w:t>
      </w:r>
    </w:p>
    <w:p w14:paraId="74B00FF0"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По-четверте, викладач має бути творчим, гнучким та відкритим до нових ідей, адже проєктне навчання вимагає постійного оновлення підходів і методів, що відповідають потребам студентів.</w:t>
      </w:r>
    </w:p>
    <w:p w14:paraId="21606659" w14:textId="77777777" w:rsidR="0071234A" w:rsidRPr="006E3FDF" w:rsidRDefault="00266FCA" w:rsidP="006E3FDF">
      <w:pPr>
        <w:spacing w:after="0" w:line="360" w:lineRule="auto"/>
        <w:ind w:firstLine="709"/>
        <w:jc w:val="both"/>
        <w:rPr>
          <w:lang w:val="ru-RU"/>
        </w:rPr>
      </w:pPr>
      <w:r>
        <w:rPr>
          <w:rFonts w:ascii="Times New Roman" w:hAnsi="Times New Roman" w:cs="Times New Roman"/>
          <w:sz w:val="28"/>
          <w:szCs w:val="28"/>
          <w:lang w:val="uk-UA"/>
        </w:rPr>
        <w:t>Отже, у процесі взаємодії з студентами кожен викладач стикається з важливим завданням — проєктуванням, створенням та розвитком відповідного освітнього середовища. Таке середовище виступає не просто простором, а цілою системою впливів, сукупністю умов, що сприяють формуванню та розвитку особистості. Воно включає як фізичний простір, так і соціальні умови, що забезпечують ефективне навчання та взаємодію. Освітнє розвивальне середовище має безпосередній вплив на організацію навчального процесу, адже створює умови для оптимального розвитку знань, навичок та соціальних компетентностей студентів.</w:t>
      </w:r>
    </w:p>
    <w:p w14:paraId="0A431710" w14:textId="77777777" w:rsidR="0071234A" w:rsidRDefault="0071234A">
      <w:pPr>
        <w:spacing w:after="0" w:line="360" w:lineRule="auto"/>
        <w:jc w:val="both"/>
        <w:rPr>
          <w:rFonts w:ascii="Times New Roman" w:hAnsi="Times New Roman" w:cs="Times New Roman"/>
          <w:sz w:val="28"/>
          <w:szCs w:val="28"/>
          <w:lang w:val="uk-UA"/>
        </w:rPr>
      </w:pPr>
    </w:p>
    <w:p w14:paraId="4AD8732A" w14:textId="77777777" w:rsidR="00524B0C" w:rsidRDefault="00524B0C">
      <w:pPr>
        <w:spacing w:after="0" w:line="360" w:lineRule="auto"/>
        <w:jc w:val="both"/>
        <w:rPr>
          <w:rFonts w:ascii="Times New Roman" w:hAnsi="Times New Roman" w:cs="Times New Roman"/>
          <w:sz w:val="28"/>
          <w:szCs w:val="28"/>
          <w:lang w:val="uk-UA"/>
        </w:rPr>
      </w:pPr>
    </w:p>
    <w:p w14:paraId="6CC6EE7E" w14:textId="77777777" w:rsidR="00524B0C" w:rsidRDefault="00524B0C">
      <w:pPr>
        <w:spacing w:after="0" w:line="360" w:lineRule="auto"/>
        <w:jc w:val="both"/>
        <w:rPr>
          <w:rFonts w:ascii="Times New Roman" w:hAnsi="Times New Roman" w:cs="Times New Roman"/>
          <w:sz w:val="28"/>
          <w:szCs w:val="28"/>
          <w:lang w:val="uk-UA"/>
        </w:rPr>
      </w:pPr>
    </w:p>
    <w:p w14:paraId="26B8489E" w14:textId="77777777" w:rsidR="00524B0C" w:rsidRDefault="00524B0C">
      <w:pPr>
        <w:spacing w:after="0" w:line="360" w:lineRule="auto"/>
        <w:jc w:val="both"/>
        <w:rPr>
          <w:rFonts w:ascii="Times New Roman" w:hAnsi="Times New Roman" w:cs="Times New Roman"/>
          <w:sz w:val="28"/>
          <w:szCs w:val="28"/>
          <w:lang w:val="uk-UA"/>
        </w:rPr>
      </w:pPr>
    </w:p>
    <w:p w14:paraId="06C69E02" w14:textId="77777777" w:rsidR="00524B0C" w:rsidRDefault="00524B0C">
      <w:pPr>
        <w:spacing w:after="0" w:line="360" w:lineRule="auto"/>
        <w:jc w:val="both"/>
        <w:rPr>
          <w:rFonts w:ascii="Times New Roman" w:hAnsi="Times New Roman" w:cs="Times New Roman"/>
          <w:sz w:val="28"/>
          <w:szCs w:val="28"/>
          <w:lang w:val="uk-UA"/>
        </w:rPr>
      </w:pPr>
    </w:p>
    <w:p w14:paraId="0CA86695" w14:textId="77777777" w:rsidR="00524B0C" w:rsidRDefault="00524B0C">
      <w:pPr>
        <w:spacing w:after="0" w:line="360" w:lineRule="auto"/>
        <w:jc w:val="both"/>
        <w:rPr>
          <w:rFonts w:ascii="Times New Roman" w:hAnsi="Times New Roman" w:cs="Times New Roman"/>
          <w:sz w:val="28"/>
          <w:szCs w:val="28"/>
          <w:lang w:val="uk-UA"/>
        </w:rPr>
      </w:pPr>
    </w:p>
    <w:p w14:paraId="337409EB" w14:textId="77777777" w:rsidR="00524B0C" w:rsidRDefault="00524B0C">
      <w:pPr>
        <w:spacing w:after="0" w:line="360" w:lineRule="auto"/>
        <w:jc w:val="both"/>
        <w:rPr>
          <w:rFonts w:ascii="Times New Roman" w:hAnsi="Times New Roman" w:cs="Times New Roman"/>
          <w:sz w:val="28"/>
          <w:szCs w:val="28"/>
          <w:lang w:val="uk-UA"/>
        </w:rPr>
      </w:pPr>
    </w:p>
    <w:p w14:paraId="05AD4129" w14:textId="77777777" w:rsidR="0071234A" w:rsidRDefault="00266FCA">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ВИСНОВКИ</w:t>
      </w:r>
    </w:p>
    <w:p w14:paraId="62A96BA1" w14:textId="77777777" w:rsidR="0071234A" w:rsidRDefault="0071234A">
      <w:pPr>
        <w:spacing w:after="0" w:line="360" w:lineRule="auto"/>
        <w:jc w:val="center"/>
        <w:rPr>
          <w:rFonts w:ascii="Times New Roman" w:hAnsi="Times New Roman" w:cs="Times New Roman"/>
          <w:b/>
          <w:sz w:val="28"/>
          <w:szCs w:val="28"/>
          <w:lang w:val="uk-UA"/>
        </w:rPr>
      </w:pPr>
    </w:p>
    <w:p w14:paraId="1892E000" w14:textId="77777777" w:rsidR="0071234A" w:rsidRDefault="00266FCA">
      <w:pPr>
        <w:spacing w:after="0"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eastAsia="ru-RU"/>
        </w:rPr>
        <w:t xml:space="preserve">Результати проведеного наукового дослідження проблеми </w:t>
      </w:r>
      <w:r>
        <w:rPr>
          <w:rFonts w:ascii="Times New Roman" w:hAnsi="Times New Roman" w:cs="Times New Roman"/>
          <w:sz w:val="28"/>
          <w:szCs w:val="28"/>
          <w:lang w:val="ru-RU"/>
        </w:rPr>
        <w:t xml:space="preserve">розвиток технологій розвивального навчання в умовах вищої школи </w:t>
      </w:r>
      <w:r>
        <w:rPr>
          <w:rFonts w:ascii="Times New Roman" w:hAnsi="Times New Roman" w:cs="Times New Roman"/>
          <w:sz w:val="28"/>
          <w:szCs w:val="28"/>
          <w:lang w:val="ru-RU" w:eastAsia="ru-RU"/>
        </w:rPr>
        <w:t>дають підставу зробити такі висновки:</w:t>
      </w:r>
    </w:p>
    <w:p w14:paraId="55A811AD" w14:textId="77777777" w:rsidR="0071234A" w:rsidRDefault="00266FCA">
      <w:pPr>
        <w:spacing w:after="0" w:line="360" w:lineRule="auto"/>
        <w:ind w:firstLine="708"/>
        <w:jc w:val="both"/>
        <w:rPr>
          <w:rStyle w:val="a6"/>
          <w:rFonts w:ascii="Times New Roman" w:hAnsi="Times New Roman"/>
          <w:b w:val="0"/>
          <w:bCs w:val="0"/>
          <w:sz w:val="28"/>
          <w:szCs w:val="28"/>
          <w:lang w:val="ru-RU"/>
        </w:rPr>
      </w:pPr>
      <w:r>
        <w:rPr>
          <w:rStyle w:val="a6"/>
          <w:rFonts w:ascii="Times New Roman" w:hAnsi="Times New Roman"/>
          <w:b w:val="0"/>
          <w:bCs w:val="0"/>
          <w:sz w:val="28"/>
          <w:szCs w:val="28"/>
          <w:lang w:val="ru-RU"/>
        </w:rPr>
        <w:t>Щодо першого завдання нашого дослідження, встановлено, що проблема розвивального навчання здобувачів освіти в історії науки розглядалася не як самостійне явище, а як складова частина загальної проблеми навчання. На основі аналізу психолого-педагогічної літератури з’ясовано, що цю тему досліджували видатні педагоги та мислителі різних епох: від Платона, Арістотеля та Сократа в Античності, до Яна Амоса Коменського, Жана Жака Руссо, Йоганна Генріха Песталоцці, Фрідріха Адольфа Дістерверга в Новий час, а також українських педагогів, таких як К.  Ушинський, Софія Русова, Григорій Ващенко. Серед сучасних науковців вагомий внесок зробили П.  Блонський та Л.Виготський.</w:t>
      </w:r>
    </w:p>
    <w:p w14:paraId="2BBB0419" w14:textId="77777777" w:rsidR="0071234A" w:rsidRDefault="00266FCA">
      <w:pPr>
        <w:spacing w:after="0" w:line="360" w:lineRule="auto"/>
        <w:ind w:firstLine="708"/>
        <w:jc w:val="both"/>
        <w:rPr>
          <w:rStyle w:val="a6"/>
          <w:rFonts w:ascii="Times New Roman" w:hAnsi="Times New Roman"/>
          <w:b w:val="0"/>
          <w:bCs w:val="0"/>
          <w:sz w:val="28"/>
          <w:szCs w:val="28"/>
          <w:lang w:val="ru-RU"/>
        </w:rPr>
      </w:pPr>
      <w:r>
        <w:rPr>
          <w:rStyle w:val="a6"/>
          <w:rFonts w:ascii="Times New Roman" w:hAnsi="Times New Roman"/>
          <w:b w:val="0"/>
          <w:bCs w:val="0"/>
          <w:sz w:val="28"/>
          <w:szCs w:val="28"/>
          <w:lang w:val="ru-RU"/>
        </w:rPr>
        <w:t>Визначено, що розвивальне навчання є фундаментом для формування творчої, а згодом і креативної особистості, яка має внутрішню мотивацію та здатність до творчої активності, не зумовленої лише зовнішніми чинниками. Основною метою розвивального навчання є розвиток самостійного та активного мислення здобувачів освіти, що стає передумовою для їх переходу до самостійного навчання. Серед головних завдань розвивального навчання можна виокремити формування особистості, яка володіє:</w:t>
      </w:r>
    </w:p>
    <w:p w14:paraId="4098FC4A" w14:textId="77777777" w:rsidR="0071234A" w:rsidRDefault="00266FCA">
      <w:pPr>
        <w:spacing w:after="0" w:line="360" w:lineRule="auto"/>
        <w:ind w:firstLine="708"/>
        <w:jc w:val="both"/>
        <w:rPr>
          <w:rStyle w:val="a6"/>
          <w:rFonts w:ascii="Times New Roman" w:hAnsi="Times New Roman"/>
          <w:b w:val="0"/>
          <w:bCs w:val="0"/>
          <w:sz w:val="28"/>
          <w:szCs w:val="28"/>
          <w:lang w:val="ru-RU"/>
        </w:rPr>
      </w:pPr>
      <w:r>
        <w:rPr>
          <w:rStyle w:val="a6"/>
          <w:rFonts w:ascii="Times New Roman" w:hAnsi="Times New Roman"/>
          <w:b w:val="0"/>
          <w:bCs w:val="0"/>
          <w:sz w:val="28"/>
          <w:szCs w:val="28"/>
          <w:lang w:val="ru-RU"/>
        </w:rPr>
        <w:t>гнучкістю розуму;</w:t>
      </w:r>
    </w:p>
    <w:p w14:paraId="4813681E" w14:textId="77777777" w:rsidR="0071234A" w:rsidRDefault="00266FCA">
      <w:pPr>
        <w:spacing w:after="0" w:line="360" w:lineRule="auto"/>
        <w:ind w:firstLine="708"/>
        <w:jc w:val="both"/>
        <w:rPr>
          <w:rStyle w:val="a6"/>
          <w:rFonts w:ascii="Times New Roman" w:hAnsi="Times New Roman"/>
          <w:b w:val="0"/>
          <w:bCs w:val="0"/>
          <w:sz w:val="28"/>
          <w:szCs w:val="28"/>
          <w:lang w:val="ru-RU"/>
        </w:rPr>
      </w:pPr>
      <w:r>
        <w:rPr>
          <w:rStyle w:val="a6"/>
          <w:rFonts w:ascii="Times New Roman" w:hAnsi="Times New Roman"/>
          <w:b w:val="0"/>
          <w:bCs w:val="0"/>
          <w:sz w:val="28"/>
          <w:szCs w:val="28"/>
          <w:lang w:val="ru-RU"/>
        </w:rPr>
        <w:t>розвиненими пізнавальними потребами;</w:t>
      </w:r>
    </w:p>
    <w:p w14:paraId="2B8E1A72" w14:textId="77777777" w:rsidR="0071234A" w:rsidRDefault="00266FCA">
      <w:pPr>
        <w:spacing w:after="0" w:line="360" w:lineRule="auto"/>
        <w:ind w:firstLine="708"/>
        <w:jc w:val="both"/>
        <w:rPr>
          <w:rStyle w:val="a6"/>
          <w:rFonts w:ascii="Times New Roman" w:hAnsi="Times New Roman"/>
          <w:b w:val="0"/>
          <w:bCs w:val="0"/>
          <w:sz w:val="28"/>
          <w:szCs w:val="28"/>
          <w:lang w:val="ru-RU"/>
        </w:rPr>
      </w:pPr>
      <w:r>
        <w:rPr>
          <w:rStyle w:val="a6"/>
          <w:rFonts w:ascii="Times New Roman" w:hAnsi="Times New Roman"/>
          <w:b w:val="0"/>
          <w:bCs w:val="0"/>
          <w:sz w:val="28"/>
          <w:szCs w:val="28"/>
          <w:lang w:val="ru-RU"/>
        </w:rPr>
        <w:lastRenderedPageBreak/>
        <w:t>творчими здібностями та необхідними навичками.</w:t>
      </w:r>
    </w:p>
    <w:p w14:paraId="05994F33" w14:textId="77777777" w:rsidR="0071234A" w:rsidRDefault="00266FCA">
      <w:pPr>
        <w:spacing w:after="0" w:line="360" w:lineRule="auto"/>
        <w:ind w:firstLine="708"/>
        <w:jc w:val="both"/>
        <w:rPr>
          <w:rStyle w:val="a6"/>
          <w:rFonts w:ascii="Times New Roman" w:hAnsi="Times New Roman"/>
          <w:b w:val="0"/>
          <w:bCs w:val="0"/>
          <w:sz w:val="28"/>
          <w:szCs w:val="28"/>
          <w:lang w:val="ru-RU"/>
        </w:rPr>
      </w:pPr>
      <w:r>
        <w:rPr>
          <w:rStyle w:val="a6"/>
          <w:rFonts w:ascii="Times New Roman" w:hAnsi="Times New Roman"/>
          <w:b w:val="0"/>
          <w:bCs w:val="0"/>
          <w:sz w:val="28"/>
          <w:szCs w:val="28"/>
          <w:lang w:val="ru-RU"/>
        </w:rPr>
        <w:t>Поряд із традиційним навчанням розвивальне навчання активно впроваджується у практику. Його особливістю є зміна змісту та методів викладання, що дозволяє створити нове навчальне середовище, яке сприяє гармонійному розвитку дитини в умовах соціальної взаємодії. Таке навчання базується на інтерактивних методах, що значно відрізняє його від традиційного підходу.</w:t>
      </w:r>
    </w:p>
    <w:p w14:paraId="65800B73" w14:textId="77777777" w:rsidR="0071234A" w:rsidRDefault="00266FCA">
      <w:pPr>
        <w:spacing w:after="0" w:line="360" w:lineRule="auto"/>
        <w:ind w:firstLine="708"/>
        <w:jc w:val="both"/>
        <w:rPr>
          <w:rStyle w:val="a6"/>
          <w:rFonts w:ascii="Times New Roman" w:hAnsi="Times New Roman"/>
          <w:b w:val="0"/>
          <w:bCs w:val="0"/>
          <w:sz w:val="28"/>
          <w:szCs w:val="28"/>
          <w:lang w:val="ru-RU"/>
        </w:rPr>
      </w:pPr>
      <w:r>
        <w:rPr>
          <w:rStyle w:val="a6"/>
          <w:rFonts w:ascii="Times New Roman" w:hAnsi="Times New Roman"/>
          <w:b w:val="0"/>
          <w:bCs w:val="0"/>
          <w:sz w:val="28"/>
          <w:szCs w:val="28"/>
          <w:lang w:val="ru-RU"/>
        </w:rPr>
        <w:t>Отже, основою навчання у структурі розвивального підходу є самостійна пізнавальна діяльність здобувачів освіти, яка передбачає здатність учня свідомо планувати й регулювати власну діяльність відповідно до поставлених цілей.</w:t>
      </w:r>
    </w:p>
    <w:p w14:paraId="7C443641"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Щодо другого завдання, доведено, що теоретичні й практичні рекомендації таких видатних педагогів, як Ш. Амонашвілі, Л. Давидов, Д. Ельконін, Л. Занков, Я. Корчак, Г. Костюк, В. Сухомлинський, К. Ушинський та інші, підтверджують необхідність комплексного підходу до розвитку дитини. Йдеться про гармонійний розвиток інтелектуального, духовного, фізичного, трудового, індивідуального та естетичного потенціалу особистості, а також про активну участь у колективній діяльності.  </w:t>
      </w:r>
    </w:p>
    <w:p w14:paraId="5FE26900"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Особливу роль у розробці психологічних основ розвивального навчання відіграли дослідження Л. Виготського, який довів, що навчання, яке лише повторює пройдений цикл розвитку, не стимулює прогресу дитини і фактично «плететься у хвості». Вчений сформулював концепцію двох рівнів розвитку дитини: актуального рівня, що відображає вже сформовані якості й навички, та найближчого рівня розвитку — тих властивостей, які перебувають у процесі становлення. Саме цей другий рівень є найбільш чутливим до педагогічного впливу, і його правильне розуміння є ключем до вдосконалення навчального процесу.</w:t>
      </w:r>
    </w:p>
    <w:p w14:paraId="0BE31BEA"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розвивальне навчання — це не просто передача знань з окремих предметів, а формування здатності здобувачів освіти аналізувати явища, встановлювати причинно-наслідкові зв’язки, досліджувати проблеми та усвідомлювати свою роль у змінах, які відбуваються в навколишньому середовищі </w:t>
      </w:r>
      <w:r>
        <w:rPr>
          <w:rFonts w:ascii="Times New Roman" w:hAnsi="Times New Roman" w:cs="Times New Roman"/>
          <w:sz w:val="28"/>
          <w:szCs w:val="28"/>
          <w:lang w:val="uk-UA"/>
        </w:rPr>
        <w:lastRenderedPageBreak/>
        <w:t xml:space="preserve">та суспільстві. Розвиваючи інтелект, ми водночас формуємо моральні якості дитини, її мислення і загалом особистість. Це навчання, яке не лише сприяє повноцінному вихованню, а й базується на силі самовиховання, саморозвитку та самоосвіти.  </w:t>
      </w:r>
    </w:p>
    <w:p w14:paraId="22B29D9A"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З’ясовано, що система розвивального навчання висуває нові вимоги до педагога. У такій системі здобувач освіти активно залучається до колективної діяльності, співпраці, що вимагає від викладача вміння будувати рівноправні стосунки з учнями, орієнтуватися на взаємодію, а також створювати умови для колективно розподіленої діяльності.  </w:t>
      </w:r>
    </w:p>
    <w:p w14:paraId="3954DC43"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Практичне впровадження ідей розвивального навчання вимагає від педагога глибокого розуміння психофізіологічних особливостей дітей, зокрема знання про функціональну асиметрію півкуль головного мозку, готовність дитини до навчання та використання знань нейрофізіології. Успішні педагоги, які застосовують технології розвивального навчання, демонструють гнучке та високорозвинене теоретичне мислення, здатність до генерації нових ідей, а також уважність до індивідуальних потреб здобувачів освіти і створення умов для їхнього гармонійного розвитку.  </w:t>
      </w:r>
    </w:p>
    <w:p w14:paraId="0792BC7A"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розвивальні технології навчання визнають індивідуальність та самобутність кожної дитини, орієнтуючись на її суб’єктний досвід. Головним завданням цих технологій є розвиток здібностей здобувачів освіти, що реалізується не через простий перехід від навчання до учіння, а через зворотній процес — від учіння до визначення педагогічного впливу. Тільки педагог, який сам має потребу в постійному саморозвитку, здатен створити умови для формування творчої, креативної особистості, що розвивається.</w:t>
      </w:r>
    </w:p>
    <w:p w14:paraId="23554866"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Відповідно до третього завдання нашого дослідження, визначено, що розвивальне навчання – це процес діяльності здобувачів освіти, у якому кожний здобувач освіти самостійно або за допомогою педагога осмислює навчальний матеріал та вміє творчо і свідомо застосовувати його у нестандартних ситуаціях. </w:t>
      </w:r>
      <w:r>
        <w:rPr>
          <w:rFonts w:ascii="Times New Roman" w:hAnsi="Times New Roman" w:cs="Times New Roman"/>
          <w:sz w:val="28"/>
          <w:szCs w:val="28"/>
          <w:lang w:val="uk-UA"/>
        </w:rPr>
        <w:lastRenderedPageBreak/>
        <w:t xml:space="preserve">Завдання розвивального навчання полягає в тому, щоб навчити  думати самостійно, сперечатися за себе, відстоювати свою думку, вміти задавати питання та активно отримувати нові знання.  Розвивальне навчання  відбувається при постійній та активній взаємодії усіх учасників освітнього процесу. Співпраця та взаємодія в парній роботі і в групах розвивають комунікативні навички, здійснюють виховне завдання, оскільки командна робота змушує прислухатися до думки кожного, знімає нервову напругу здобувачів освіти, дає можливість урізноманітнювати форми діяльності. Педагог  повинен організувати навчальний процес таким чином, щоб діяльність учня не була обмежена, і спроектувати навчальний процес так, щоб він містив елементи творчості, які передбачають аналіз, синтез, порівняння, розвиток мислення та інтелекту, вміння виражати власну думку. </w:t>
      </w:r>
    </w:p>
    <w:p w14:paraId="19C72DC0"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Відзначимо, що ефективним методом розвивального навчання є застосування навчальних програм разом з нетрадиційними методами. Форми роботи повинні захоплювати здобувачів освіти, викликати у них інтерес та мотивацію, та вчити їх мислити і діяти самостійно. Ефективність та величина впливу на емоції здобувачів освіти та атмосферу в класі багато в чому залежить від навичок та стилю роботи конкретного вчителя. Тому кожен викладач повинен шукати різноманітні форми та ефективні методи навчання, що покращують розумову діяльність здобувачів освіти. </w:t>
      </w:r>
    </w:p>
    <w:p w14:paraId="0932D72D"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Спектр інтерактивних технологій надзвичайно багатий. Нами вділено основні з них, які найчастіше використовують – робота в групах, робота в парах, «Акваріум», «Дерево рішень», «Карусель», «Мікрофон», «Незакінчені речення», «Мозковий штурм», «Асоціативний кущ» тощо. Застосування інтерактивних методів на навчальних заняттях дозволяє інтенсифікувати та оптимізувати процес навчання. Вони полегшують формування навчальної та пізнавальної діяльності, надають можливість творчого підходу до засвоєння навчального матеріалу, дозволяють аналізувати отриману інформацію, вчать правильно виражати і формулювати власну думку. </w:t>
      </w:r>
    </w:p>
    <w:p w14:paraId="7E758434"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Тому використання елементів розвиваючого навчання набагато ефективніше, коли паралельно використовуються інтерактивні методи навчання. З метою підвищення ефективності роботи здобувачів освіти значну увагу в розвивальному навчанні приділяють використанню інноваційних технологій. Серед інноваційних технологій можна назвати такі: </w:t>
      </w:r>
    </w:p>
    <w:p w14:paraId="7D5DBB31"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технологія критичного мислення;</w:t>
      </w:r>
    </w:p>
    <w:p w14:paraId="0FE35432"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технологія заглиблення в тему;</w:t>
      </w:r>
    </w:p>
    <w:p w14:paraId="1F21AC5A"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технологія розвитку творчої особистості;</w:t>
      </w:r>
    </w:p>
    <w:p w14:paraId="69DDB649"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ігрові технології.</w:t>
      </w:r>
    </w:p>
    <w:p w14:paraId="79A6F432"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Визначили, що одним із видів розвивального навчання, які можна застосовувати на навчальних заняттях у вищій школі, є застосування певної системи вправ і розвивальних завдань, які сприяють успішному формуванню логічного, абстрактного мислення, сприяють розвитку уваги, пам’яті, спостережливості. Ці завдання можна поділити по темах: виключення зайвого, завдання на аналогію, на класифікацію, різноманітні завдання на логіку, завдання «на переливання», завдання-жарти, ребуси й інші цікаві вправи і завдання. </w:t>
      </w:r>
    </w:p>
    <w:p w14:paraId="14F30EAA"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Сформовано  основні вимоги щодо організації освітнього процесу в умовах розвивального навчання: </w:t>
      </w:r>
    </w:p>
    <w:p w14:paraId="4B8643D5"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гуманістичний підхід, максимальне врахування їх індивідуальних особливостей, створення атмосфери, що сприяє їх повноцінному розвитку;</w:t>
      </w:r>
    </w:p>
    <w:p w14:paraId="78E5256E"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використання різних видів діяльності і методів навчання на занятті для привернення уваги  через її нестабільність; </w:t>
      </w:r>
    </w:p>
    <w:p w14:paraId="09D9F21D"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включення нових знань до практичної роботи, як необхідна передумова їх успішного засвоєння. </w:t>
      </w:r>
    </w:p>
    <w:p w14:paraId="0929ED79"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Розвивальне навчання вимагає від педагога вміння створювати умови пізнання, тобто створювати такі ситуації, в яких має відбутися «вибух здогаду». Отже, розвивальне навчання впливає на розвиток творчого мислення та ефективність навчального процесу: знання стають систематизованими, навички </w:t>
      </w:r>
      <w:r>
        <w:rPr>
          <w:rFonts w:ascii="Times New Roman" w:hAnsi="Times New Roman" w:cs="Times New Roman"/>
          <w:sz w:val="28"/>
          <w:szCs w:val="28"/>
          <w:lang w:val="uk-UA"/>
        </w:rPr>
        <w:lastRenderedPageBreak/>
        <w:t xml:space="preserve">стають узагальненими та комплексними, підвищується світогляд пізнавальних інтересів студентів, досягається всебічний розвиток особистості.  Різні технології розвивального навчання полегшують формування навчальної та пізнавальної діяльності, надають можливість творчого підходу до засвоєння навчального матеріалу, дозволяють аналізувати отриману інформацію, вчать правильно виражати і формулювати власну думку. </w:t>
      </w:r>
    </w:p>
    <w:p w14:paraId="2887F182" w14:textId="77777777" w:rsidR="0071234A" w:rsidRPr="00266FCA" w:rsidRDefault="00266FCA">
      <w:pPr>
        <w:spacing w:after="0" w:line="360" w:lineRule="auto"/>
        <w:ind w:firstLine="709"/>
        <w:jc w:val="both"/>
        <w:rPr>
          <w:lang w:val="ru-RU"/>
        </w:rPr>
      </w:pPr>
      <w:r>
        <w:rPr>
          <w:rFonts w:ascii="Times New Roman" w:hAnsi="Times New Roman" w:cs="Times New Roman"/>
          <w:sz w:val="28"/>
          <w:szCs w:val="28"/>
          <w:lang w:val="uk-UA"/>
        </w:rPr>
        <w:t xml:space="preserve">Щодо четвертого завдання, зазначено, що </w:t>
      </w:r>
      <w:r>
        <w:rPr>
          <w:rStyle w:val="a7"/>
          <w:rFonts w:ascii="Times New Roman" w:hAnsi="Times New Roman" w:cs="Times New Roman"/>
          <w:i w:val="0"/>
          <w:sz w:val="28"/>
          <w:szCs w:val="28"/>
          <w:lang w:val="uk-UA"/>
        </w:rPr>
        <w:t>технологію розвивального навчання визначено як системний метод планування, здійснення й оцінювання всього процесу навчання у ЗВО. З'ясовано, що за умови розробки й упровадження нових педагогічних технологій у процес професійної підготовки у ЗВО, здобувач освіти стає співучасником процесу конструювання нових знань за допомогою їхнього засвоєння, усвідомлення й застосування. Технологію розвивального навчання визначено як системний метод планування, здійснення й оцінювання всього процесу навчання у ЗВО.</w:t>
      </w:r>
    </w:p>
    <w:p w14:paraId="0248C4B3" w14:textId="77777777" w:rsidR="0071234A" w:rsidRPr="00266FCA" w:rsidRDefault="00266FCA">
      <w:pPr>
        <w:spacing w:after="0" w:line="360" w:lineRule="auto"/>
        <w:ind w:firstLine="709"/>
        <w:jc w:val="both"/>
        <w:rPr>
          <w:lang w:val="ru-RU"/>
        </w:rPr>
      </w:pPr>
      <w:r>
        <w:rPr>
          <w:rStyle w:val="a7"/>
          <w:rFonts w:ascii="Times New Roman" w:hAnsi="Times New Roman"/>
          <w:i w:val="0"/>
          <w:sz w:val="28"/>
          <w:szCs w:val="28"/>
          <w:lang w:val="uk-UA"/>
        </w:rPr>
        <w:t>Також о</w:t>
      </w:r>
      <w:r>
        <w:rPr>
          <w:rStyle w:val="a7"/>
          <w:rFonts w:ascii="Times New Roman" w:hAnsi="Times New Roman"/>
          <w:i w:val="0"/>
          <w:sz w:val="28"/>
          <w:szCs w:val="28"/>
          <w:lang w:val="ru-RU"/>
        </w:rPr>
        <w:t xml:space="preserve">бґрунтовано </w:t>
      </w:r>
      <w:r>
        <w:rPr>
          <w:rStyle w:val="a7"/>
          <w:rFonts w:ascii="Times New Roman" w:hAnsi="Times New Roman"/>
          <w:i w:val="0"/>
          <w:sz w:val="28"/>
          <w:szCs w:val="28"/>
          <w:lang w:val="uk-UA"/>
        </w:rPr>
        <w:t>педагогічні</w:t>
      </w:r>
      <w:r>
        <w:rPr>
          <w:rStyle w:val="a7"/>
          <w:rFonts w:ascii="Times New Roman" w:hAnsi="Times New Roman"/>
          <w:i w:val="0"/>
          <w:sz w:val="28"/>
          <w:szCs w:val="28"/>
          <w:lang w:val="ru-RU"/>
        </w:rPr>
        <w:t xml:space="preserve"> умови розвитку освітньої діяльності студентів як такі, що можуть визначати перебіг і результативність спеціально організованої роботи з розвитку освітньої діяльності студентів і визначають технологію розвивального навчання студентів ЗВО.</w:t>
      </w:r>
    </w:p>
    <w:p w14:paraId="3CAEAA8B" w14:textId="77777777" w:rsidR="0071234A" w:rsidRDefault="00266FCA">
      <w:pPr>
        <w:spacing w:after="0" w:line="360" w:lineRule="auto"/>
        <w:ind w:firstLine="708"/>
        <w:jc w:val="both"/>
        <w:rPr>
          <w:rStyle w:val="a6"/>
          <w:b w:val="0"/>
          <w:szCs w:val="28"/>
          <w:lang w:val="ru-RU"/>
        </w:rPr>
      </w:pPr>
      <w:r>
        <w:rPr>
          <w:rFonts w:ascii="Times New Roman" w:hAnsi="Times New Roman" w:cs="Times New Roman"/>
          <w:color w:val="000000"/>
          <w:sz w:val="28"/>
          <w:szCs w:val="28"/>
          <w:lang w:val="ru-RU"/>
        </w:rPr>
        <w:t>Виконана  робота не висвітлює усіх аспектів досліджуваної проблеми.</w:t>
      </w:r>
    </w:p>
    <w:p w14:paraId="13D17416" w14:textId="77777777" w:rsidR="0071234A" w:rsidRDefault="0071234A">
      <w:pPr>
        <w:spacing w:after="0" w:line="360" w:lineRule="auto"/>
        <w:ind w:firstLine="709"/>
        <w:jc w:val="both"/>
        <w:rPr>
          <w:rFonts w:ascii="Times New Roman" w:hAnsi="Times New Roman" w:cs="Times New Roman"/>
          <w:sz w:val="28"/>
          <w:szCs w:val="28"/>
          <w:lang w:val="ru-RU"/>
        </w:rPr>
      </w:pPr>
    </w:p>
    <w:p w14:paraId="655F3573" w14:textId="77777777" w:rsidR="0071234A" w:rsidRDefault="0071234A">
      <w:pPr>
        <w:spacing w:after="0" w:line="360" w:lineRule="auto"/>
        <w:ind w:firstLine="709"/>
        <w:jc w:val="both"/>
        <w:rPr>
          <w:rFonts w:ascii="Times New Roman" w:hAnsi="Times New Roman" w:cs="Times New Roman"/>
          <w:sz w:val="28"/>
          <w:szCs w:val="28"/>
          <w:lang w:val="uk-UA"/>
        </w:rPr>
      </w:pPr>
    </w:p>
    <w:p w14:paraId="1092653B" w14:textId="77777777" w:rsidR="0071234A" w:rsidRDefault="0071234A" w:rsidP="006E3FDF">
      <w:pPr>
        <w:spacing w:after="0" w:line="360" w:lineRule="auto"/>
        <w:jc w:val="both"/>
        <w:rPr>
          <w:rFonts w:ascii="Times New Roman" w:hAnsi="Times New Roman" w:cs="Times New Roman"/>
          <w:b/>
          <w:sz w:val="28"/>
          <w:szCs w:val="28"/>
          <w:lang w:val="uk-UA"/>
        </w:rPr>
      </w:pPr>
    </w:p>
    <w:p w14:paraId="5B4243DA" w14:textId="77777777" w:rsidR="0071234A" w:rsidRDefault="00266FCA">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СПИСОК  ВИКОРИСТАНИХ ДЖЕРЕЛ</w:t>
      </w:r>
    </w:p>
    <w:p w14:paraId="1831DD9C"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Алексюк А.М. Педагогіка вищої освіти України: Історія. Теорія: підруч. для студ. Київ: Либідь, 1998. 558 c. </w:t>
      </w:r>
    </w:p>
    <w:p w14:paraId="4C0F743A"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Андрущенко В.П., Бондар В.І. Модернізація педагогічної освіти відповідно до викликів ХХІ століття. Науковий вісник Миколаївського державного </w:t>
      </w:r>
      <w:r>
        <w:rPr>
          <w:rFonts w:ascii="Times New Roman" w:hAnsi="Times New Roman" w:cs="Times New Roman"/>
          <w:sz w:val="28"/>
          <w:szCs w:val="28"/>
          <w:lang w:val="uk-UA"/>
        </w:rPr>
        <w:lastRenderedPageBreak/>
        <w:t xml:space="preserve">університету імені В.О. Сухомлинського. Серія: Педагогічні науки. 2010. Вип. 1.28. С. 12–20. </w:t>
      </w:r>
    </w:p>
    <w:p w14:paraId="07EAA4A6"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Акпинар Л. Е. Інтерактивні технології навчання в початковій школі: навч. посіб. для студентів вищих навч. закладів. Київ: Слово, 2014. 285 с. </w:t>
      </w:r>
    </w:p>
    <w:p w14:paraId="4FBB2409"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Андрущенко Т., Баранівський В., Бульвінська О. та ін. Вища школа як соціальний інститут і механізм соціалізації молоді: монографія / М. Михальченко (керівник). Київ: Пед. думка, 2012. 318 с. </w:t>
      </w:r>
    </w:p>
    <w:p w14:paraId="59623BCB"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Антонова О. Є. Базові знання з педагогіки: становлення, розвиток, технологія формування: монографія. 2-ге вид., допов. Житомир: Житомир. держ. ун-т, 2004. 276 с. </w:t>
      </w:r>
    </w:p>
    <w:p w14:paraId="289CC260"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Артемова Л. В. Педагогіка і методика вищої школи: навч.-метод. посіб. для викладачів, аспірантів, студентів магістратури. Київ: Кондор, 2012. 272 с. </w:t>
      </w:r>
    </w:p>
    <w:p w14:paraId="20D9985F"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Бабанський Ю.К. Педагогічна наука та творчість учителя. Київ: Дніпро, 1998. 96 с. </w:t>
      </w:r>
    </w:p>
    <w:p w14:paraId="56B73087"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color w:val="252525"/>
          <w:sz w:val="28"/>
          <w:szCs w:val="28"/>
          <w:lang w:val="uk-UA"/>
        </w:rPr>
        <w:t>Барабаш О. Ідеї розвивального навчання у педагогічній теорії та практиці / Постметодика. 2012.  № 2.  С. 31–35.</w:t>
      </w:r>
      <w:r>
        <w:rPr>
          <w:rFonts w:ascii="Times New Roman" w:hAnsi="Times New Roman" w:cs="Times New Roman"/>
          <w:sz w:val="28"/>
          <w:szCs w:val="28"/>
          <w:lang w:val="uk-UA"/>
        </w:rPr>
        <w:t xml:space="preserve"> </w:t>
      </w:r>
    </w:p>
    <w:p w14:paraId="4CCD97D7"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Баханов К.Ю. Традиції та інновації в навчанні історії в школі: Дидактичний словник-довідник. Запоріжжя: Просвіта, 2002. 108 с. </w:t>
      </w:r>
    </w:p>
    <w:p w14:paraId="0646E30F"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Баюл Т.П., Степаненкова Л.Т. Використання активних методів навчання в професійній підготовці студентів. Педагогические науки. 2009. № 5. С. 16–18. </w:t>
      </w:r>
    </w:p>
    <w:p w14:paraId="688162A8"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Бех І.Д. Виховання особистості: підруч. Київ: Либідь, 2008. 818 с. </w:t>
      </w:r>
    </w:p>
    <w:p w14:paraId="46B2A750"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Безлюдна Н.В. Ідеї розвивального навчання молодших школярів у творчій спадщині В.О. Сухомлинського : дис… канд. пед. наук : 13.00.01 / Безлюдна Н.В.; Інститут педагогіки АПН України.  К., 1998. – 210 с. </w:t>
      </w:r>
    </w:p>
    <w:p w14:paraId="4EC99190"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Бєлєнька Г., Тарасова О. Інтерактивні методи в сучасній педагогічній науці. URL: http://archive.nbuv.gov.ua/portal/soc_gum/gvpkhdpi/2011_21/33_38.pf </w:t>
      </w:r>
    </w:p>
    <w:p w14:paraId="25E21190"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Бєсєдіна Л. М., Сторубльов О. І. Педагогічна майстерність, активні методи навчання та методична робота у навчальних закладах: метод. посіб. Київ: Логос, 2009. 196 с. </w:t>
      </w:r>
    </w:p>
    <w:p w14:paraId="6CC88964"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Богданова І.М. Професійно-педагогічна підготовка майбутніх учителів на основі застосування інноваційних технологій: дис. ... д-ра пед. наук: спец. 13.00.04. Київ, 2003. 439 с. </w:t>
      </w:r>
    </w:p>
    <w:p w14:paraId="644BB77D"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Бондар В.І. Дидактика. Київ: Либідь, 2005. 264 с. </w:t>
      </w:r>
    </w:p>
    <w:p w14:paraId="47CB217C"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Борисенко Л.Л. Оптимальне співвідношення інноваційних та традиційних технологій навчання в процесі психолого-педагогічної підготовки викладачів економіки. Наукові праці Чорноморського державного університету імені Петра Могили комплексу «Києво-Могилянська академія». 2009. Вип. 99. С. 79–83. (Сер.: Педагогіка). </w:t>
      </w:r>
    </w:p>
    <w:p w14:paraId="56D05B2D"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Братко М.В. Освітнє середовище вищого навчального закладу: пошук стратегій управління. Педагогічна освіта: теорія і практика. Педагогіка. Психологія. 2014. № 22. С. 15–21 </w:t>
      </w:r>
    </w:p>
    <w:p w14:paraId="1246B1FB"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Будас Ю.О. Підготовка майбутніх вчителів до інноваційної педагогічної діяльності засобами ділової гри: автореф. дис. ... канд. пед. наук: спец. 13.00.04. Вінниця, 2010. 20 с. </w:t>
      </w:r>
    </w:p>
    <w:p w14:paraId="3D269B7D"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Буркова Л.В. Педагогічні інновації та їх діагностична експертиза: Теоретичний аспект. Київ: Науковий світ, 1999. 37 с. </w:t>
      </w:r>
    </w:p>
    <w:p w14:paraId="0D27D1D2"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Великий тлумачний словник сучасної української мови / Уклад і голов. ред. В.Т. Бусел. Київ: Ірпінь: ВТФ «Перун». 2004. 1440 с. </w:t>
      </w:r>
    </w:p>
    <w:p w14:paraId="4BA91CBC"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Гавриш І.В. Теоретико-методологічні основи формування готовності майбутніх учителів до інноваційної професійної діяльності: дис. … д-ра пед. наук: спец. 13.00.04. Х., 2006. 579 с. </w:t>
      </w:r>
    </w:p>
    <w:p w14:paraId="31C04206"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Гончаренко С.У. Методика як наука. Хмельницький: Вид-во ХГПК, 2000. 30 с. </w:t>
      </w:r>
    </w:p>
    <w:p w14:paraId="37B19EF8"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Дичківська І.М. Інноваційні педагогічні технології: підруч. 2-ге вид., допов. Київ: Академвидав, 2012. 352 с. (Серія «Альма-матер»). </w:t>
      </w:r>
    </w:p>
    <w:p w14:paraId="342C722D"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Дубасенюк О.А., Антонова О.Є. Методика викладання педагогіки: навч. посіб. Житомир: Вид-во ЖДУ імені Івана Франка, 2008. 492 с. </w:t>
      </w:r>
    </w:p>
    <w:p w14:paraId="2824F946"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Ентентєєва Г.Ю. Інноваційні технології — шлях до підвищення престижу викладацької діяльності. Імідж сучасного педагога. 2014. № 5. С. 11–12. </w:t>
      </w:r>
    </w:p>
    <w:p w14:paraId="2D7BAC80"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Енциклопедія освіти / Академія педагогічних наук України; голов. ред. В.Г. Кремень. Київ: Юрінком Інтер, 2008. 1040 с. </w:t>
      </w:r>
    </w:p>
    <w:p w14:paraId="7C957B92"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Енциклопедія педагогічних технологій та інновацій / Автор-укладач Н.П. Наволокова. Х.: Вид. група «Основа», 2009. 176 с. (Серія «Золота педагогічна скарбниця»). </w:t>
      </w:r>
    </w:p>
    <w:p w14:paraId="0DB27E69"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Європейська комісія «Освіта та навчання в Європі 2020: Відповіді від держав-членів ЄС» (2014–2020 рр.). URL: https://www.study.ua/news/top-eduoffers.htm </w:t>
      </w:r>
    </w:p>
    <w:p w14:paraId="13A84B0E"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Жорнова О.І., Жорнова О.І. Науково-методичне забезпечення навчального процесу у вищій школі: усталені нормативи та сучасні вимоги. Вісник Книжкової палати. 2012. № 2. С. 1–4. </w:t>
      </w:r>
    </w:p>
    <w:p w14:paraId="3A540172" w14:textId="77777777" w:rsidR="0071234A" w:rsidRDefault="00266FCA" w:rsidP="005670CA">
      <w:pPr>
        <w:pStyle w:val="aa"/>
        <w:numPr>
          <w:ilvl w:val="0"/>
          <w:numId w:val="29"/>
        </w:numPr>
        <w:tabs>
          <w:tab w:val="clear" w:pos="720"/>
          <w:tab w:val="num" w:pos="0"/>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Заїка Є., Зімовін О. Рефлексивність особистості як предмет психологічного пізнання. </w:t>
      </w:r>
      <w:r>
        <w:rPr>
          <w:rFonts w:ascii="Times New Roman" w:hAnsi="Times New Roman"/>
          <w:i/>
          <w:sz w:val="28"/>
          <w:szCs w:val="28"/>
          <w:lang w:val="uk-UA"/>
        </w:rPr>
        <w:t>Психологія і суспільство</w:t>
      </w:r>
      <w:r>
        <w:rPr>
          <w:rFonts w:ascii="Times New Roman" w:hAnsi="Times New Roman"/>
          <w:sz w:val="28"/>
          <w:szCs w:val="28"/>
          <w:lang w:val="uk-UA"/>
        </w:rPr>
        <w:t>. 2014. № 2. С. 90–97.</w:t>
      </w:r>
    </w:p>
    <w:p w14:paraId="43C85672"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Інновації у навчально-виховному процесі: моногр.; за заг. ред. д-ра екон. наук, проф. С.М. Шкарлета. Чернігів: Черніг. держ. технол. ун-т, 2012. 175 с. </w:t>
      </w:r>
    </w:p>
    <w:p w14:paraId="77A919B2"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Інноваційні технології навчання від А до Я; упор. Валентина Волканова. Київ: Шк. світ, 2011. 96 с. 74. Інтерактивні технології навчання: теорія, досвід: метод. посіб.; авт.- уклад. О. Пометун, Л. Пироженко. Київ: А.П.Н.; 2002, 136 с. </w:t>
      </w:r>
    </w:p>
    <w:p w14:paraId="2D4BAA0A"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Козак Л.В. Застосування педагогічних інновацій в технологізації навчального процесу у вищій школі. Вища освіта України. 2011. Додаток 2 до № 3, т. ІV (29). С. 148–155.  </w:t>
      </w:r>
    </w:p>
    <w:p w14:paraId="4AC71C85"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Козак Л.В. Педагогічна інноватика у розвитку нових напрямів освіти. Освітологічний дискурс, 2014. № 2 (6). С. 74–85. </w:t>
      </w:r>
    </w:p>
    <w:p w14:paraId="539E00D1"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Компетентнісно зорієнтована освіта: якісні виміри: моногр.; редкол. Огнев’юк В.О. й ін. Київ: Київ. ун-т ім. Б. Грінченка, 2015. 368 с. </w:t>
      </w:r>
    </w:p>
    <w:p w14:paraId="6F923E58"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Коломієць В. С. Ігри в структурі професійної підготовки / за ред. А. Й. Капської. Київ, 1999. С. 153–160. </w:t>
      </w:r>
    </w:p>
    <w:p w14:paraId="586EAFCD"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Комар О. Інтеракція як основа освітнього співробітництва на уроках у початковій школі. Психолого-педагогічні проблеми сучасної школи. Умань, 2019. Вип. 1. С. 64‒70. </w:t>
      </w:r>
    </w:p>
    <w:p w14:paraId="295B32A7"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Короткий термінологічний словник з інноваційних педагогічних технологій. URL: slavmmc.at.ua/Starovojtova/slovnik_terminiv_iinovac.doc </w:t>
      </w:r>
    </w:p>
    <w:p w14:paraId="2AB2E8B7"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Курлянд З.Н. Теорія і методика професійної освіти: навч. посіб. Київ: Знання, 2012. 390 с. </w:t>
      </w:r>
    </w:p>
    <w:p w14:paraId="2C96893A" w14:textId="77777777" w:rsidR="0071234A" w:rsidRDefault="001F6C4D"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Левицька, л. (2024). Застосування технології розвивального навчання у професійній підготовці студентів закладу вищої освіти</w:t>
      </w:r>
      <w:r w:rsidR="00266FCA">
        <w:rPr>
          <w:rFonts w:ascii="Times New Roman" w:hAnsi="Times New Roman" w:cs="Times New Roman"/>
          <w:sz w:val="28"/>
          <w:szCs w:val="28"/>
          <w:lang w:val="uk-UA"/>
        </w:rPr>
        <w:t>. </w:t>
      </w:r>
      <w:r w:rsidR="00266FCA">
        <w:rPr>
          <w:rFonts w:ascii="Times New Roman" w:hAnsi="Times New Roman" w:cs="Times New Roman"/>
          <w:i/>
          <w:sz w:val="28"/>
          <w:szCs w:val="28"/>
          <w:lang w:val="uk-UA"/>
        </w:rPr>
        <w:t>Вісник Київського національного університету імені Тараса Шевченка. Серія «Педагогіка»</w:t>
      </w:r>
      <w:r w:rsidR="00266FCA">
        <w:rPr>
          <w:rFonts w:ascii="Times New Roman" w:hAnsi="Times New Roman" w:cs="Times New Roman"/>
          <w:sz w:val="28"/>
          <w:szCs w:val="28"/>
          <w:lang w:val="uk-UA"/>
        </w:rPr>
        <w:t>, </w:t>
      </w:r>
      <w:r w:rsidR="00266FCA">
        <w:rPr>
          <w:rFonts w:ascii="Times New Roman" w:hAnsi="Times New Roman" w:cs="Times New Roman"/>
          <w:i/>
          <w:sz w:val="28"/>
          <w:szCs w:val="28"/>
          <w:lang w:val="uk-UA"/>
        </w:rPr>
        <w:t>2</w:t>
      </w:r>
      <w:r w:rsidR="00266FCA">
        <w:rPr>
          <w:rFonts w:ascii="Times New Roman" w:hAnsi="Times New Roman" w:cs="Times New Roman"/>
          <w:sz w:val="28"/>
          <w:szCs w:val="28"/>
          <w:lang w:val="uk-UA"/>
        </w:rPr>
        <w:t xml:space="preserve">(18). https://doi.org/10.17721/2415-3699.2023.18.08 </w:t>
      </w:r>
    </w:p>
    <w:p w14:paraId="261B3A42"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Манько В. М. Дидактичні умови формування у студентів професійнопізнавального інтересу до спеціальних дисциплін. Соціалізація особистості. Київ: Логос, 2000. Вип. 2. С. 153–161. </w:t>
      </w:r>
    </w:p>
    <w:p w14:paraId="7D96B4B0"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Мирончук Н.М. Контекстно-професійний зміст підготовки майбутніх педагогів у вищому навчальному закладі. Підготовка педагогів до впровадження державних стандартів дошкільної та початкової освіти: зб. наук.-метод. пр.; за заг. ред. В.Є. Литньова, Н.Є. Колесник, Т.В. Наумчук. Житомир: Вид-во ЖДУ ім. І.Франка, 2013. С. 442–446. </w:t>
      </w:r>
    </w:p>
    <w:p w14:paraId="199EC56B"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Моделювання систем. URL: http://vuzlib.com.ua/articles/book/22444- Modeljuvannja_sistem/10.html </w:t>
      </w:r>
    </w:p>
    <w:p w14:paraId="7B08488C"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Носаченко І. М. Диференційований підхід до навчання учнів за допомогою ігрових методів: наук.-метод. зб. / відповід. ред. Ничкало Н. Г. Київ: НДІ педагогіки, 1992. 174 с. </w:t>
      </w:r>
    </w:p>
    <w:p w14:paraId="07D42949"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Отич О.М. Мистецтво у системі розвитку творчої індивідуальності майбутнього педагога професійного навчання: теоретичний і методичний аспекти: моногр. Чернівці: Зелена Буковина, 2020. 752 с. </w:t>
      </w:r>
    </w:p>
    <w:p w14:paraId="714083BF"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Педагогічний словник / Редкол.: М.Д. Ярмаченко, І.А. Зязюн, В.М. Мадзігон, Н.Г. Ничкало, О.Я. Савченко, О.В. Сухомлинська та ін.; за ред. М.Д. Ярмаченко; робоча група: Ю.С. Ковтанюк, Н.Б. Копиленко (кер.), 222 А.В. Лопухівська та ін.; літ. ред. К.М. Лашко. Київ: Педагогічна думка, 2001. 516 с. </w:t>
      </w:r>
    </w:p>
    <w:p w14:paraId="530B395C"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Пометун О.І., Пироженко Л.В. Сучасний урок. Інтерактивні технології навчання: наук.-метод. посіб. Київ: А.С.К., 2004. 192 с. </w:t>
      </w:r>
    </w:p>
    <w:p w14:paraId="70A46BBD"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Пометун О. Енциклопедія інтерактивного навчання. Київ: А.С.К., 2007. 142 с. </w:t>
      </w:r>
    </w:p>
    <w:p w14:paraId="6EC63262"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Почуєва О. О. Моделювання в теорії управління освітніми процесами. URL: https://virtkafedra.ucoz.ua/el_gurnal/pages/vyp10/Pochueva.pdf </w:t>
      </w:r>
    </w:p>
    <w:p w14:paraId="4487DC0D"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 вищу освіту: Закон України № 1556-VII від 01.07.2014 р. URL: https://zakon.rada.gov.ua/laws/show/1556-18/print (дата звернення: 10.11.2017). </w:t>
      </w:r>
    </w:p>
    <w:p w14:paraId="2B11C1B4"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 Національну стратегію розвитку освіти в Україні на період до 2021 року: указ Президента України № 344/2013 від 25 червня 2013 р. URL: https://zakon3.rada.gov.ua/laws/show/344/2013 </w:t>
      </w:r>
    </w:p>
    <w:p w14:paraId="6340EE34"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Прокопенко І. Ф., Євдокимов В. І. Педагогічні технології: навч. посіб. Харків: Колегіум, 2005. 224 с. </w:t>
      </w:r>
    </w:p>
    <w:p w14:paraId="4CFF3C99"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Равчина Т. Теоретичні засади організації суб’єкт-суб’єктної взаємодії викладача і студента у навчальному процесі. Вісник Львів. ун-ту. Cерія педагогічна. 2008. Вип. 24. С. 3–13. </w:t>
      </w:r>
    </w:p>
    <w:p w14:paraId="76C48F26"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Ряховський В., Рогов Є. Оцініть свій творчий потенціал. URL: http://ru.osvita.ua/school/method/697/ </w:t>
      </w:r>
    </w:p>
    <w:p w14:paraId="6DB48F46"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color w:val="333333"/>
          <w:sz w:val="28"/>
          <w:szCs w:val="28"/>
          <w:lang w:val="uk-UA"/>
        </w:rPr>
        <w:lastRenderedPageBreak/>
        <w:t>Садова І. I. Bпровадження розвивальних технологій навчання у вищій педагогічній школі / І. I. Садова // Наука і освіта : наук.-практ. журнал. – 2014. – № 3. – С. 138-142.</w:t>
      </w:r>
      <w:r>
        <w:rPr>
          <w:rFonts w:ascii="Times New Roman" w:hAnsi="Times New Roman" w:cs="Times New Roman"/>
          <w:sz w:val="28"/>
          <w:szCs w:val="28"/>
          <w:lang w:val="uk-UA"/>
        </w:rPr>
        <w:t xml:space="preserve"> </w:t>
      </w:r>
    </w:p>
    <w:p w14:paraId="42E974FA"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Сисоєва С.О. Інтерактивні технології навчання дорослих: навч.-метод. посіб. / НАПН України, Ін-т педагогічної освіти і освіти дорослих. Київ: ВД «ЕКМО», 2011. 320 с. </w:t>
      </w:r>
    </w:p>
    <w:p w14:paraId="1139811A"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Сисоєва С.О., Кристопчук Т.Є. Методологія науково-педагогічних досліджень: підруч. Рівне: Волинські обереги, 2013. 360 с. </w:t>
      </w:r>
    </w:p>
    <w:p w14:paraId="661A7399"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Сисоєва С.О. Основи педагогічної творчості: підруч. Київ: Міленіум, 2006. 346 с. </w:t>
      </w:r>
    </w:p>
    <w:p w14:paraId="1FD1946B"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Система педагогічної освіти та педагогічні інновації. Аналітичне дослідження: [Проект ПР ООН, МФ «Відродження»] / В. Олійник (керівник проекту), Я. Болюбаш, Л. Даниленко, В. Довбищенко, І. Єрмаков, С. Клепко; за ред. П. Згаги. Полтава — Київ: ПОІППО, 2003. 102 с. </w:t>
      </w:r>
    </w:p>
    <w:p w14:paraId="46378C8F"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Столяренко О.В. Моделювання педагогічної діяльності у підготовці фахівця: навч.-метод. посіб. Вінниця: ТОВ «Нілан-ЛТД», 2015. 196 с. </w:t>
      </w:r>
    </w:p>
    <w:p w14:paraId="5C1832EC"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Стрілець С.І. Інновації у вищій педагогічній освіті: теорія і практика. Навч. посіб. для студ. вищ. навч. закл. Чернігів: ФОП Лозовий В.М., 2013. 508 с. </w:t>
      </w:r>
    </w:p>
    <w:p w14:paraId="276673EF"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Скрипник М. Інтерактивне навчання: основні поняття. Ігри дорослих. Інтерактивні методи навчання / упоряд. Л. Галіцина. Київ: Ред. загальнопед. газ., 2005. С. 30–43. </w:t>
      </w:r>
    </w:p>
    <w:p w14:paraId="207A5664" w14:textId="77777777" w:rsidR="0071234A" w:rsidRDefault="00266FCA" w:rsidP="005670CA">
      <w:pPr>
        <w:pStyle w:val="aa"/>
        <w:numPr>
          <w:ilvl w:val="0"/>
          <w:numId w:val="29"/>
        </w:numPr>
        <w:tabs>
          <w:tab w:val="clear" w:pos="720"/>
          <w:tab w:val="num" w:pos="0"/>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Сущенко Л. О. Психолого-педагогічний супровід розвитку креативної особистості. </w:t>
      </w:r>
      <w:r>
        <w:rPr>
          <w:rFonts w:ascii="Times New Roman" w:hAnsi="Times New Roman"/>
          <w:i/>
          <w:sz w:val="28"/>
          <w:szCs w:val="28"/>
          <w:lang w:val="uk-UA"/>
        </w:rPr>
        <w:t>Педагогіка формування творчої особистості у вищій і загальноосвітній школах</w:t>
      </w:r>
      <w:r>
        <w:rPr>
          <w:rFonts w:ascii="Times New Roman" w:hAnsi="Times New Roman"/>
          <w:sz w:val="28"/>
          <w:szCs w:val="28"/>
          <w:lang w:val="uk-UA"/>
        </w:rPr>
        <w:t> : зб. наук. пр. / [редкол.: Т.І. Сущенко (голов. ред.) та ін.]. Запоріжжя : КПУ, 2017. Вип. 53(106). С.</w:t>
      </w:r>
      <w:r>
        <w:rPr>
          <w:rFonts w:ascii="Times New Roman" w:hAnsi="Times New Roman"/>
          <w:sz w:val="28"/>
          <w:szCs w:val="28"/>
          <w:lang w:val="en-US"/>
        </w:rPr>
        <w:t> </w:t>
      </w:r>
      <w:r>
        <w:rPr>
          <w:rFonts w:ascii="Times New Roman" w:hAnsi="Times New Roman"/>
          <w:sz w:val="28"/>
          <w:szCs w:val="28"/>
          <w:lang w:val="uk-UA"/>
        </w:rPr>
        <w:t>306–315.</w:t>
      </w:r>
    </w:p>
    <w:p w14:paraId="10510782" w14:textId="77777777" w:rsidR="0071234A" w:rsidRDefault="00266FCA" w:rsidP="005670CA">
      <w:pPr>
        <w:pStyle w:val="aa"/>
        <w:numPr>
          <w:ilvl w:val="0"/>
          <w:numId w:val="29"/>
        </w:numPr>
        <w:tabs>
          <w:tab w:val="clear" w:pos="720"/>
          <w:tab w:val="num" w:pos="0"/>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Сущенко</w:t>
      </w:r>
      <w:r>
        <w:rPr>
          <w:rFonts w:ascii="Times New Roman" w:hAnsi="Times New Roman"/>
          <w:sz w:val="28"/>
          <w:szCs w:val="28"/>
          <w:lang w:val="en-US"/>
        </w:rPr>
        <w:t> </w:t>
      </w:r>
      <w:r>
        <w:rPr>
          <w:rFonts w:ascii="Times New Roman" w:hAnsi="Times New Roman"/>
          <w:sz w:val="28"/>
          <w:szCs w:val="28"/>
          <w:lang w:val="uk-UA"/>
        </w:rPr>
        <w:t>Л.</w:t>
      </w:r>
      <w:r>
        <w:rPr>
          <w:rFonts w:ascii="Times New Roman" w:hAnsi="Times New Roman"/>
          <w:sz w:val="28"/>
          <w:szCs w:val="28"/>
          <w:lang w:val="en-US"/>
        </w:rPr>
        <w:t> </w:t>
      </w:r>
      <w:r>
        <w:rPr>
          <w:rFonts w:ascii="Times New Roman" w:hAnsi="Times New Roman"/>
          <w:sz w:val="28"/>
          <w:szCs w:val="28"/>
          <w:lang w:val="uk-UA"/>
        </w:rPr>
        <w:t xml:space="preserve">О. Інноваційна педагогічна діяльність – стратегія розвитку якісних змін в освіті. </w:t>
      </w:r>
      <w:r>
        <w:rPr>
          <w:rFonts w:ascii="Times New Roman" w:hAnsi="Times New Roman"/>
          <w:sz w:val="28"/>
          <w:szCs w:val="28"/>
          <w:lang w:val="en-US"/>
        </w:rPr>
        <w:t>Materials</w:t>
      </w:r>
      <w:r>
        <w:rPr>
          <w:rFonts w:ascii="Times New Roman" w:hAnsi="Times New Roman"/>
          <w:sz w:val="28"/>
          <w:szCs w:val="28"/>
          <w:lang w:val="uk-UA"/>
        </w:rPr>
        <w:t xml:space="preserve"> </w:t>
      </w:r>
      <w:r>
        <w:rPr>
          <w:rFonts w:ascii="Times New Roman" w:hAnsi="Times New Roman"/>
          <w:sz w:val="28"/>
          <w:szCs w:val="28"/>
          <w:lang w:val="en-US"/>
        </w:rPr>
        <w:t>of</w:t>
      </w:r>
      <w:r>
        <w:rPr>
          <w:rFonts w:ascii="Times New Roman" w:hAnsi="Times New Roman"/>
          <w:sz w:val="28"/>
          <w:szCs w:val="28"/>
          <w:lang w:val="uk-UA"/>
        </w:rPr>
        <w:t xml:space="preserve"> </w:t>
      </w:r>
      <w:r>
        <w:rPr>
          <w:rFonts w:ascii="Times New Roman" w:hAnsi="Times New Roman"/>
          <w:sz w:val="28"/>
          <w:szCs w:val="28"/>
          <w:lang w:val="en-US"/>
        </w:rPr>
        <w:t>the</w:t>
      </w:r>
      <w:r>
        <w:rPr>
          <w:rFonts w:ascii="Times New Roman" w:hAnsi="Times New Roman"/>
          <w:sz w:val="28"/>
          <w:szCs w:val="28"/>
          <w:lang w:val="uk-UA"/>
        </w:rPr>
        <w:t xml:space="preserve"> </w:t>
      </w:r>
      <w:r>
        <w:rPr>
          <w:rFonts w:ascii="Times New Roman" w:hAnsi="Times New Roman"/>
          <w:sz w:val="28"/>
          <w:szCs w:val="28"/>
          <w:lang w:val="en-US"/>
        </w:rPr>
        <w:t xml:space="preserve">XII International scientific and practical </w:t>
      </w:r>
      <w:r>
        <w:rPr>
          <w:rFonts w:ascii="Times New Roman" w:hAnsi="Times New Roman"/>
          <w:sz w:val="28"/>
          <w:szCs w:val="28"/>
          <w:lang w:val="en-US"/>
        </w:rPr>
        <w:lastRenderedPageBreak/>
        <w:t xml:space="preserve">conference, </w:t>
      </w:r>
      <w:r>
        <w:rPr>
          <w:rFonts w:ascii="Times New Roman" w:hAnsi="Times New Roman"/>
          <w:i/>
          <w:sz w:val="28"/>
          <w:szCs w:val="28"/>
          <w:lang w:val="en-US"/>
        </w:rPr>
        <w:t>«Modern scientific potential»</w:t>
      </w:r>
      <w:r>
        <w:rPr>
          <w:rFonts w:ascii="Times New Roman" w:hAnsi="Times New Roman"/>
          <w:sz w:val="28"/>
          <w:szCs w:val="28"/>
          <w:lang w:val="en-US"/>
        </w:rPr>
        <w:t>, February 28-March 7, 2016. – Sheffield : Science and education LTD, 2016. Volume 11. 24–26 </w:t>
      </w:r>
      <w:r>
        <w:rPr>
          <w:rFonts w:ascii="Times New Roman" w:hAnsi="Times New Roman"/>
          <w:sz w:val="28"/>
          <w:szCs w:val="28"/>
          <w:lang w:val="uk-UA"/>
        </w:rPr>
        <w:t>р</w:t>
      </w:r>
      <w:r>
        <w:rPr>
          <w:rFonts w:ascii="Times New Roman" w:hAnsi="Times New Roman"/>
          <w:sz w:val="28"/>
          <w:szCs w:val="28"/>
          <w:lang w:val="en-US"/>
        </w:rPr>
        <w:t>.</w:t>
      </w:r>
    </w:p>
    <w:p w14:paraId="0F99BD27" w14:textId="77777777" w:rsidR="0071234A" w:rsidRDefault="00266FCA" w:rsidP="005670CA">
      <w:pPr>
        <w:pStyle w:val="aa"/>
        <w:numPr>
          <w:ilvl w:val="0"/>
          <w:numId w:val="29"/>
        </w:numPr>
        <w:tabs>
          <w:tab w:val="clear" w:pos="720"/>
          <w:tab w:val="num" w:pos="0"/>
        </w:tabs>
        <w:spacing w:after="0" w:line="360" w:lineRule="auto"/>
        <w:ind w:left="0" w:firstLine="709"/>
        <w:jc w:val="both"/>
        <w:rPr>
          <w:rFonts w:ascii="Times New Roman" w:hAnsi="Times New Roman"/>
          <w:sz w:val="28"/>
          <w:szCs w:val="28"/>
          <w:lang w:val="uk-UA"/>
        </w:rPr>
      </w:pPr>
      <w:r>
        <w:rPr>
          <w:rFonts w:ascii="Times New Roman" w:hAnsi="Times New Roman"/>
          <w:kern w:val="2"/>
          <w:sz w:val="28"/>
          <w:szCs w:val="28"/>
          <w:lang w:val="uk-UA"/>
        </w:rPr>
        <w:t>Скотна Надія, Мовчан Віра Мораль перед викликами сучасності</w:t>
      </w:r>
      <w:r>
        <w:rPr>
          <w:rFonts w:ascii="Times New Roman" w:hAnsi="Times New Roman"/>
          <w:sz w:val="28"/>
          <w:szCs w:val="28"/>
          <w:lang w:val="uk-UA"/>
        </w:rPr>
        <w:t xml:space="preserve"> </w:t>
      </w:r>
      <w:r>
        <w:rPr>
          <w:rFonts w:ascii="Times New Roman" w:hAnsi="Times New Roman"/>
          <w:i/>
          <w:sz w:val="28"/>
          <w:szCs w:val="28"/>
          <w:lang w:val="uk-UA"/>
        </w:rPr>
        <w:t>Вища школа</w:t>
      </w:r>
      <w:r>
        <w:rPr>
          <w:rFonts w:ascii="Times New Roman" w:hAnsi="Times New Roman"/>
          <w:sz w:val="28"/>
          <w:szCs w:val="28"/>
          <w:lang w:val="uk-UA"/>
        </w:rPr>
        <w:t>. 2014. № 2. С. 7–16.</w:t>
      </w:r>
    </w:p>
    <w:p w14:paraId="17FA3A1E"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Химинець В. В. Інноваційна освітня діяльність. Тернопіль: Мандрівець, 2009. 360 с. </w:t>
      </w:r>
    </w:p>
    <w:p w14:paraId="7594462B"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Філософський енциклопедичний словник; відповід. ред. В.I. Шинкарук. Київ: Абрис, 2002. 742 с. </w:t>
      </w:r>
    </w:p>
    <w:p w14:paraId="5454E571" w14:textId="77777777" w:rsidR="0071234A"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Шапран О.І. Наукові підходи до педагогічного моделювання інноваційної підготовки майбутнього вчителя. Гуманітарний вісник ДВНЗ «Переяслав-Хмельницький державний педагогічний університет імені Григорія Сковороди»: зб. наук. пр. Переяслав-Хмельницький. 2011. № 21. С. 315–318. </w:t>
      </w:r>
    </w:p>
    <w:p w14:paraId="57F309A0" w14:textId="77777777" w:rsidR="0071234A" w:rsidRPr="006E3FDF" w:rsidRDefault="00266FCA" w:rsidP="005670CA">
      <w:pPr>
        <w:numPr>
          <w:ilvl w:val="0"/>
          <w:numId w:val="29"/>
        </w:numPr>
        <w:tabs>
          <w:tab w:val="clear" w:pos="720"/>
          <w:tab w:val="num"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Янцур М. Методика визначення загальних творчих здібностей особистості. URL: https://studfile.net/preview/2412913/ </w:t>
      </w:r>
    </w:p>
    <w:p w14:paraId="21C51658" w14:textId="77777777" w:rsidR="005670CA" w:rsidRDefault="005670CA" w:rsidP="005670CA">
      <w:pPr>
        <w:spacing w:after="0" w:line="360" w:lineRule="auto"/>
        <w:jc w:val="both"/>
        <w:rPr>
          <w:rFonts w:ascii="Times New Roman" w:hAnsi="Times New Roman" w:cs="Times New Roman"/>
          <w:sz w:val="28"/>
          <w:szCs w:val="28"/>
          <w:lang w:val="uk-UA"/>
        </w:rPr>
      </w:pPr>
    </w:p>
    <w:p w14:paraId="20F6F1EE" w14:textId="77777777" w:rsidR="00524B0C" w:rsidRDefault="00524B0C">
      <w:pPr>
        <w:spacing w:after="0" w:line="360" w:lineRule="auto"/>
        <w:ind w:firstLine="709"/>
        <w:jc w:val="center"/>
        <w:rPr>
          <w:rFonts w:ascii="Times New Roman" w:hAnsi="Times New Roman" w:cs="Times New Roman"/>
          <w:b/>
          <w:bCs/>
          <w:sz w:val="28"/>
          <w:szCs w:val="28"/>
          <w:lang w:val="uk-UA"/>
        </w:rPr>
      </w:pPr>
    </w:p>
    <w:p w14:paraId="3CAC07A2" w14:textId="77777777" w:rsidR="00524B0C" w:rsidRDefault="00524B0C">
      <w:pPr>
        <w:spacing w:after="0" w:line="360" w:lineRule="auto"/>
        <w:ind w:firstLine="709"/>
        <w:jc w:val="center"/>
        <w:rPr>
          <w:rFonts w:ascii="Times New Roman" w:hAnsi="Times New Roman" w:cs="Times New Roman"/>
          <w:b/>
          <w:bCs/>
          <w:sz w:val="28"/>
          <w:szCs w:val="28"/>
          <w:lang w:val="uk-UA"/>
        </w:rPr>
      </w:pPr>
    </w:p>
    <w:p w14:paraId="2EADB954" w14:textId="77777777" w:rsidR="00524B0C" w:rsidRDefault="00524B0C">
      <w:pPr>
        <w:spacing w:after="0" w:line="360" w:lineRule="auto"/>
        <w:ind w:firstLine="709"/>
        <w:jc w:val="center"/>
        <w:rPr>
          <w:rFonts w:ascii="Times New Roman" w:hAnsi="Times New Roman" w:cs="Times New Roman"/>
          <w:b/>
          <w:bCs/>
          <w:sz w:val="28"/>
          <w:szCs w:val="28"/>
          <w:lang w:val="uk-UA"/>
        </w:rPr>
      </w:pPr>
    </w:p>
    <w:p w14:paraId="59AB9F6F" w14:textId="77777777" w:rsidR="00524B0C" w:rsidRDefault="00524B0C">
      <w:pPr>
        <w:spacing w:after="0" w:line="360" w:lineRule="auto"/>
        <w:ind w:firstLine="709"/>
        <w:jc w:val="center"/>
        <w:rPr>
          <w:rFonts w:ascii="Times New Roman" w:hAnsi="Times New Roman" w:cs="Times New Roman"/>
          <w:b/>
          <w:bCs/>
          <w:sz w:val="28"/>
          <w:szCs w:val="28"/>
          <w:lang w:val="uk-UA"/>
        </w:rPr>
      </w:pPr>
    </w:p>
    <w:p w14:paraId="28104FF3" w14:textId="77777777" w:rsidR="00524B0C" w:rsidRDefault="00524B0C">
      <w:pPr>
        <w:spacing w:after="0" w:line="360" w:lineRule="auto"/>
        <w:ind w:firstLine="709"/>
        <w:jc w:val="center"/>
        <w:rPr>
          <w:rFonts w:ascii="Times New Roman" w:hAnsi="Times New Roman" w:cs="Times New Roman"/>
          <w:b/>
          <w:bCs/>
          <w:sz w:val="28"/>
          <w:szCs w:val="28"/>
          <w:lang w:val="uk-UA"/>
        </w:rPr>
      </w:pPr>
    </w:p>
    <w:p w14:paraId="14D7E2F7" w14:textId="77777777" w:rsidR="00524B0C" w:rsidRDefault="00524B0C">
      <w:pPr>
        <w:spacing w:after="0" w:line="360" w:lineRule="auto"/>
        <w:ind w:firstLine="709"/>
        <w:jc w:val="center"/>
        <w:rPr>
          <w:rFonts w:ascii="Times New Roman" w:hAnsi="Times New Roman" w:cs="Times New Roman"/>
          <w:b/>
          <w:bCs/>
          <w:sz w:val="28"/>
          <w:szCs w:val="28"/>
          <w:lang w:val="uk-UA"/>
        </w:rPr>
      </w:pPr>
    </w:p>
    <w:p w14:paraId="392ACE5C" w14:textId="77777777" w:rsidR="00524B0C" w:rsidRDefault="00524B0C">
      <w:pPr>
        <w:spacing w:after="0" w:line="360" w:lineRule="auto"/>
        <w:ind w:firstLine="709"/>
        <w:jc w:val="center"/>
        <w:rPr>
          <w:rFonts w:ascii="Times New Roman" w:hAnsi="Times New Roman" w:cs="Times New Roman"/>
          <w:b/>
          <w:bCs/>
          <w:sz w:val="28"/>
          <w:szCs w:val="28"/>
          <w:lang w:val="uk-UA"/>
        </w:rPr>
      </w:pPr>
    </w:p>
    <w:p w14:paraId="3A3B74D7" w14:textId="77777777" w:rsidR="00524B0C" w:rsidRDefault="00524B0C">
      <w:pPr>
        <w:spacing w:after="0" w:line="360" w:lineRule="auto"/>
        <w:ind w:firstLine="709"/>
        <w:jc w:val="center"/>
        <w:rPr>
          <w:rFonts w:ascii="Times New Roman" w:hAnsi="Times New Roman" w:cs="Times New Roman"/>
          <w:b/>
          <w:bCs/>
          <w:sz w:val="28"/>
          <w:szCs w:val="28"/>
          <w:lang w:val="uk-UA"/>
        </w:rPr>
      </w:pPr>
    </w:p>
    <w:p w14:paraId="15FE38A5" w14:textId="77777777" w:rsidR="00524B0C" w:rsidRDefault="00524B0C">
      <w:pPr>
        <w:spacing w:after="0" w:line="360" w:lineRule="auto"/>
        <w:ind w:firstLine="709"/>
        <w:jc w:val="center"/>
        <w:rPr>
          <w:rFonts w:ascii="Times New Roman" w:hAnsi="Times New Roman" w:cs="Times New Roman"/>
          <w:b/>
          <w:bCs/>
          <w:sz w:val="28"/>
          <w:szCs w:val="28"/>
          <w:lang w:val="uk-UA"/>
        </w:rPr>
      </w:pPr>
    </w:p>
    <w:p w14:paraId="54CFD1EE" w14:textId="77777777" w:rsidR="00524B0C" w:rsidRDefault="00524B0C">
      <w:pPr>
        <w:spacing w:after="0" w:line="360" w:lineRule="auto"/>
        <w:ind w:firstLine="709"/>
        <w:jc w:val="center"/>
        <w:rPr>
          <w:rFonts w:ascii="Times New Roman" w:hAnsi="Times New Roman" w:cs="Times New Roman"/>
          <w:b/>
          <w:bCs/>
          <w:sz w:val="28"/>
          <w:szCs w:val="28"/>
          <w:lang w:val="uk-UA"/>
        </w:rPr>
      </w:pPr>
    </w:p>
    <w:p w14:paraId="43B575F2" w14:textId="77777777" w:rsidR="00524B0C" w:rsidRDefault="00524B0C">
      <w:pPr>
        <w:spacing w:after="0" w:line="360" w:lineRule="auto"/>
        <w:ind w:firstLine="709"/>
        <w:jc w:val="center"/>
        <w:rPr>
          <w:rFonts w:ascii="Times New Roman" w:hAnsi="Times New Roman" w:cs="Times New Roman"/>
          <w:b/>
          <w:bCs/>
          <w:sz w:val="28"/>
          <w:szCs w:val="28"/>
          <w:lang w:val="uk-UA"/>
        </w:rPr>
      </w:pPr>
    </w:p>
    <w:p w14:paraId="237AA0A1" w14:textId="77777777" w:rsidR="00524B0C" w:rsidRDefault="00524B0C">
      <w:pPr>
        <w:spacing w:after="0" w:line="360" w:lineRule="auto"/>
        <w:ind w:firstLine="709"/>
        <w:jc w:val="center"/>
        <w:rPr>
          <w:rFonts w:ascii="Times New Roman" w:hAnsi="Times New Roman" w:cs="Times New Roman"/>
          <w:b/>
          <w:bCs/>
          <w:sz w:val="28"/>
          <w:szCs w:val="28"/>
          <w:lang w:val="uk-UA"/>
        </w:rPr>
      </w:pPr>
    </w:p>
    <w:p w14:paraId="3271008E" w14:textId="77777777" w:rsidR="00524B0C" w:rsidRDefault="00524B0C">
      <w:pPr>
        <w:spacing w:after="0" w:line="360" w:lineRule="auto"/>
        <w:ind w:firstLine="709"/>
        <w:jc w:val="center"/>
        <w:rPr>
          <w:rFonts w:ascii="Times New Roman" w:hAnsi="Times New Roman" w:cs="Times New Roman"/>
          <w:b/>
          <w:bCs/>
          <w:sz w:val="28"/>
          <w:szCs w:val="28"/>
          <w:lang w:val="uk-UA"/>
        </w:rPr>
      </w:pPr>
    </w:p>
    <w:p w14:paraId="342F06AD" w14:textId="77777777" w:rsidR="0071234A" w:rsidRDefault="00266FCA">
      <w:pPr>
        <w:spacing w:after="0" w:line="360" w:lineRule="auto"/>
        <w:ind w:firstLine="709"/>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ДОДАТКИ</w:t>
      </w:r>
    </w:p>
    <w:p w14:paraId="0B1FF271" w14:textId="77777777" w:rsidR="0071234A" w:rsidRDefault="0071234A">
      <w:pPr>
        <w:spacing w:after="0" w:line="360" w:lineRule="auto"/>
        <w:ind w:firstLine="709"/>
        <w:jc w:val="both"/>
        <w:rPr>
          <w:rFonts w:ascii="Times New Roman" w:hAnsi="Times New Roman" w:cs="Times New Roman"/>
          <w:b/>
          <w:sz w:val="28"/>
          <w:szCs w:val="28"/>
          <w:lang w:val="uk-UA"/>
        </w:rPr>
      </w:pPr>
    </w:p>
    <w:p w14:paraId="63A4997D" w14:textId="77777777" w:rsidR="0071234A" w:rsidRDefault="00266FCA">
      <w:pPr>
        <w:spacing w:after="0" w:line="360" w:lineRule="auto"/>
        <w:ind w:firstLine="709"/>
        <w:jc w:val="right"/>
        <w:rPr>
          <w:rFonts w:ascii="Times New Roman" w:hAnsi="Times New Roman" w:cs="Times New Roman"/>
          <w:b/>
          <w:sz w:val="28"/>
          <w:szCs w:val="28"/>
          <w:lang w:val="uk-UA"/>
        </w:rPr>
      </w:pPr>
      <w:r>
        <w:rPr>
          <w:rFonts w:ascii="Times New Roman" w:hAnsi="Times New Roman" w:cs="Times New Roman"/>
          <w:b/>
          <w:sz w:val="28"/>
          <w:szCs w:val="28"/>
          <w:lang w:val="uk-UA"/>
        </w:rPr>
        <w:t>Додаток А</w:t>
      </w:r>
    </w:p>
    <w:p w14:paraId="3CA13258" w14:textId="77777777" w:rsidR="0071234A" w:rsidRDefault="0071234A">
      <w:pPr>
        <w:spacing w:after="0" w:line="360" w:lineRule="auto"/>
        <w:ind w:firstLine="709"/>
        <w:jc w:val="both"/>
        <w:rPr>
          <w:rFonts w:ascii="Times New Roman" w:hAnsi="Times New Roman" w:cs="Times New Roman"/>
          <w:b/>
          <w:sz w:val="28"/>
          <w:szCs w:val="28"/>
          <w:lang w:val="uk-UA"/>
        </w:rPr>
      </w:pPr>
    </w:p>
    <w:p w14:paraId="0F151CF5" w14:textId="77777777" w:rsidR="0071234A" w:rsidRDefault="00266FCA">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Опитувальник для викладачів закладів вищої освіти </w:t>
      </w:r>
    </w:p>
    <w:p w14:paraId="3804A551" w14:textId="77777777" w:rsidR="0071234A" w:rsidRDefault="00266FCA">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Шановні викладачі! </w:t>
      </w:r>
    </w:p>
    <w:p w14:paraId="2546E4C0" w14:textId="77777777" w:rsidR="0071234A" w:rsidRDefault="00266FCA">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З метою дослідження ефективності формування готовності у майбутніх викладачів до використання розвивального навчання у професійній діяльності, просимо відповісти на такі запитання: </w:t>
      </w:r>
    </w:p>
    <w:p w14:paraId="2BC268CD"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На Вашу думку, чи є актуальною для сучасної освіти проблема застосування розвивального навчання під час професійної підготовки студентів? Будь ласка, обґрунтуйте відповідь. </w:t>
      </w:r>
    </w:p>
    <w:p w14:paraId="5C3B4C26"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Як Ви розумієте поняття «розвивальне навчання»?</w:t>
      </w:r>
    </w:p>
    <w:p w14:paraId="69E5392D"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Хто із вчених, науковців та практиків займається проблемою формування готовності до застосування розвивального навчання в освітньому процесі закладів освіти?</w:t>
      </w:r>
    </w:p>
    <w:p w14:paraId="19CF585B"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На Вашу думку, чи є переваги застосування розвивального навчання в освітньому процесі закладів вищої освіти у порівнянні із традиційними технологіями?</w:t>
      </w:r>
    </w:p>
    <w:p w14:paraId="427D48D7"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При застосуванні Вами  технологій розвивального навчання в освітньому процесі назвіть найпоширеніші педагогічні проблеми, які виникають під час підготовки майбутніх педагогів  до професійної діяльності? </w:t>
      </w:r>
    </w:p>
    <w:p w14:paraId="5B603945"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Вкажіть, будь ласка, на шляхи подолання педагогічних проблем про застосування технологій розвивального навчання в освітньому процесі закладів освіти.</w:t>
      </w:r>
    </w:p>
    <w:p w14:paraId="1581EBC1"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 Які інноваційно-педагогічні умови Ви створюєте в освітньому процесі для формування готовності у майбутніх педагогів до застосування технологій розвивального навчання у професійній діяльності?</w:t>
      </w:r>
    </w:p>
    <w:p w14:paraId="343DFCDE"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8. На Вашу думку, що означає поняття «імітаційні активні методи навчання»?</w:t>
      </w:r>
    </w:p>
    <w:p w14:paraId="491A9B80"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9.  На Вашу думку, чи мають студенти труднощі при застосуванні технологій розвивального навчання  в освітньому процесі закладів  освіти?</w:t>
      </w:r>
    </w:p>
    <w:p w14:paraId="1CCC68F3"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10. Назвіть, будь ласка, технології розвивального навчання, які найчастіше використовуєте під час діяльності із студентами.</w:t>
      </w:r>
    </w:p>
    <w:p w14:paraId="68E2F7E2"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Вкажіть, будь ласка, стаж професійної діяльності в закладах вищої освіти: ___________________________________________________________ років.</w:t>
      </w:r>
    </w:p>
    <w:p w14:paraId="664C8F7C" w14:textId="77777777" w:rsidR="0071234A" w:rsidRDefault="00266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Щиро вдячні за співпрацю! </w:t>
      </w:r>
    </w:p>
    <w:p w14:paraId="222987F4" w14:textId="77777777" w:rsidR="0071234A" w:rsidRPr="00266FCA" w:rsidRDefault="0071234A">
      <w:pPr>
        <w:spacing w:after="0" w:line="360" w:lineRule="auto"/>
        <w:ind w:firstLine="709"/>
        <w:jc w:val="both"/>
        <w:rPr>
          <w:lang w:val="ru-RU"/>
        </w:rPr>
      </w:pPr>
    </w:p>
    <w:p w14:paraId="2E515171" w14:textId="77777777" w:rsidR="0071234A" w:rsidRPr="00266FCA" w:rsidRDefault="0071234A">
      <w:pPr>
        <w:spacing w:after="0" w:line="360" w:lineRule="auto"/>
        <w:ind w:firstLine="709"/>
        <w:jc w:val="both"/>
        <w:rPr>
          <w:lang w:val="ru-RU"/>
        </w:rPr>
      </w:pPr>
    </w:p>
    <w:p w14:paraId="00AE1F91" w14:textId="77777777" w:rsidR="0071234A" w:rsidRPr="00266FCA" w:rsidRDefault="0071234A">
      <w:pPr>
        <w:spacing w:after="0" w:line="360" w:lineRule="auto"/>
        <w:ind w:firstLine="709"/>
        <w:jc w:val="both"/>
        <w:rPr>
          <w:lang w:val="ru-RU"/>
        </w:rPr>
      </w:pPr>
    </w:p>
    <w:p w14:paraId="32FDA40A" w14:textId="77777777" w:rsidR="0071234A" w:rsidRPr="00266FCA" w:rsidRDefault="0071234A">
      <w:pPr>
        <w:spacing w:after="0" w:line="360" w:lineRule="auto"/>
        <w:ind w:firstLine="709"/>
        <w:jc w:val="both"/>
        <w:rPr>
          <w:lang w:val="ru-RU"/>
        </w:rPr>
      </w:pPr>
    </w:p>
    <w:p w14:paraId="478AED79" w14:textId="77777777" w:rsidR="0071234A" w:rsidRPr="00266FCA" w:rsidRDefault="0071234A">
      <w:pPr>
        <w:spacing w:after="0" w:line="360" w:lineRule="auto"/>
        <w:ind w:firstLine="709"/>
        <w:jc w:val="both"/>
        <w:rPr>
          <w:lang w:val="ru-RU"/>
        </w:rPr>
      </w:pPr>
    </w:p>
    <w:p w14:paraId="37C51822" w14:textId="77777777" w:rsidR="0071234A" w:rsidRPr="00266FCA" w:rsidRDefault="0071234A">
      <w:pPr>
        <w:spacing w:after="0" w:line="360" w:lineRule="auto"/>
        <w:ind w:firstLine="709"/>
        <w:jc w:val="both"/>
        <w:rPr>
          <w:lang w:val="ru-RU"/>
        </w:rPr>
      </w:pPr>
    </w:p>
    <w:p w14:paraId="1F3B9211" w14:textId="77777777" w:rsidR="0071234A" w:rsidRPr="00266FCA" w:rsidRDefault="0071234A">
      <w:pPr>
        <w:spacing w:after="0" w:line="360" w:lineRule="auto"/>
        <w:ind w:firstLine="709"/>
        <w:jc w:val="both"/>
        <w:rPr>
          <w:lang w:val="ru-RU"/>
        </w:rPr>
      </w:pPr>
    </w:p>
    <w:p w14:paraId="4B5F551D" w14:textId="77777777" w:rsidR="0071234A" w:rsidRPr="00266FCA" w:rsidRDefault="0071234A">
      <w:pPr>
        <w:spacing w:after="0" w:line="360" w:lineRule="auto"/>
        <w:ind w:firstLine="709"/>
        <w:jc w:val="both"/>
        <w:rPr>
          <w:lang w:val="ru-RU"/>
        </w:rPr>
      </w:pPr>
    </w:p>
    <w:p w14:paraId="2351298E" w14:textId="77777777" w:rsidR="0071234A" w:rsidRPr="00266FCA" w:rsidRDefault="0071234A">
      <w:pPr>
        <w:spacing w:after="0" w:line="360" w:lineRule="auto"/>
        <w:ind w:firstLine="709"/>
        <w:jc w:val="both"/>
        <w:rPr>
          <w:lang w:val="ru-RU"/>
        </w:rPr>
      </w:pPr>
    </w:p>
    <w:p w14:paraId="7BB3F543" w14:textId="77777777" w:rsidR="0071234A" w:rsidRDefault="0071234A">
      <w:pPr>
        <w:spacing w:after="0" w:line="360" w:lineRule="auto"/>
        <w:ind w:firstLine="709"/>
        <w:jc w:val="both"/>
        <w:rPr>
          <w:lang w:val="ru-RU"/>
        </w:rPr>
      </w:pPr>
    </w:p>
    <w:p w14:paraId="41D512E3" w14:textId="77777777" w:rsidR="00524B0C" w:rsidRDefault="00524B0C">
      <w:pPr>
        <w:spacing w:after="0" w:line="360" w:lineRule="auto"/>
        <w:ind w:firstLine="709"/>
        <w:jc w:val="both"/>
        <w:rPr>
          <w:lang w:val="ru-RU"/>
        </w:rPr>
      </w:pPr>
    </w:p>
    <w:p w14:paraId="26425892" w14:textId="77777777" w:rsidR="00524B0C" w:rsidRDefault="00524B0C">
      <w:pPr>
        <w:spacing w:after="0" w:line="360" w:lineRule="auto"/>
        <w:ind w:firstLine="709"/>
        <w:jc w:val="both"/>
        <w:rPr>
          <w:lang w:val="ru-RU"/>
        </w:rPr>
      </w:pPr>
    </w:p>
    <w:p w14:paraId="5A4CA52A" w14:textId="77777777" w:rsidR="00524B0C" w:rsidRDefault="00524B0C">
      <w:pPr>
        <w:spacing w:after="0" w:line="360" w:lineRule="auto"/>
        <w:ind w:firstLine="709"/>
        <w:jc w:val="both"/>
        <w:rPr>
          <w:lang w:val="ru-RU"/>
        </w:rPr>
      </w:pPr>
    </w:p>
    <w:p w14:paraId="49692B14" w14:textId="77777777" w:rsidR="00524B0C" w:rsidRDefault="00524B0C">
      <w:pPr>
        <w:spacing w:after="0" w:line="360" w:lineRule="auto"/>
        <w:ind w:firstLine="709"/>
        <w:jc w:val="both"/>
        <w:rPr>
          <w:lang w:val="ru-RU"/>
        </w:rPr>
      </w:pPr>
    </w:p>
    <w:p w14:paraId="62A66A8A" w14:textId="77777777" w:rsidR="00524B0C" w:rsidRDefault="00524B0C">
      <w:pPr>
        <w:spacing w:after="0" w:line="360" w:lineRule="auto"/>
        <w:ind w:firstLine="709"/>
        <w:jc w:val="both"/>
        <w:rPr>
          <w:lang w:val="ru-RU"/>
        </w:rPr>
      </w:pPr>
    </w:p>
    <w:p w14:paraId="25522CE4" w14:textId="77777777" w:rsidR="00524B0C" w:rsidRDefault="00524B0C">
      <w:pPr>
        <w:spacing w:after="0" w:line="360" w:lineRule="auto"/>
        <w:ind w:firstLine="709"/>
        <w:jc w:val="both"/>
        <w:rPr>
          <w:lang w:val="ru-RU"/>
        </w:rPr>
      </w:pPr>
    </w:p>
    <w:p w14:paraId="5C90EADD" w14:textId="77777777" w:rsidR="00524B0C" w:rsidRDefault="00524B0C">
      <w:pPr>
        <w:spacing w:after="0" w:line="360" w:lineRule="auto"/>
        <w:ind w:firstLine="709"/>
        <w:jc w:val="both"/>
        <w:rPr>
          <w:lang w:val="ru-RU"/>
        </w:rPr>
      </w:pPr>
    </w:p>
    <w:p w14:paraId="3E8EF76D" w14:textId="77777777" w:rsidR="00524B0C" w:rsidRDefault="00524B0C">
      <w:pPr>
        <w:spacing w:after="0" w:line="360" w:lineRule="auto"/>
        <w:ind w:firstLine="709"/>
        <w:jc w:val="both"/>
        <w:rPr>
          <w:lang w:val="ru-RU"/>
        </w:rPr>
      </w:pPr>
    </w:p>
    <w:p w14:paraId="0DB6F3F5" w14:textId="77777777" w:rsidR="00524B0C" w:rsidRDefault="00524B0C">
      <w:pPr>
        <w:spacing w:after="0" w:line="360" w:lineRule="auto"/>
        <w:ind w:firstLine="709"/>
        <w:jc w:val="both"/>
        <w:rPr>
          <w:lang w:val="ru-RU"/>
        </w:rPr>
      </w:pPr>
    </w:p>
    <w:p w14:paraId="3EB9ABEF" w14:textId="77777777" w:rsidR="00524B0C" w:rsidRDefault="00524B0C">
      <w:pPr>
        <w:spacing w:after="0" w:line="360" w:lineRule="auto"/>
        <w:ind w:firstLine="709"/>
        <w:jc w:val="both"/>
        <w:rPr>
          <w:lang w:val="ru-RU"/>
        </w:rPr>
      </w:pPr>
    </w:p>
    <w:p w14:paraId="7405D6EC" w14:textId="77777777" w:rsidR="00524B0C" w:rsidRPr="00266FCA" w:rsidRDefault="00524B0C">
      <w:pPr>
        <w:spacing w:after="0" w:line="360" w:lineRule="auto"/>
        <w:ind w:firstLine="709"/>
        <w:jc w:val="both"/>
        <w:rPr>
          <w:lang w:val="ru-RU"/>
        </w:rPr>
      </w:pPr>
    </w:p>
    <w:p w14:paraId="1F13198B" w14:textId="77777777" w:rsidR="0071234A" w:rsidRPr="00266FCA" w:rsidRDefault="0071234A">
      <w:pPr>
        <w:spacing w:after="0" w:line="360" w:lineRule="auto"/>
        <w:ind w:firstLine="709"/>
        <w:jc w:val="both"/>
        <w:rPr>
          <w:lang w:val="ru-RU"/>
        </w:rPr>
      </w:pPr>
    </w:p>
    <w:p w14:paraId="3AC79C13" w14:textId="77777777" w:rsidR="0071234A" w:rsidRPr="00266FCA" w:rsidRDefault="0071234A" w:rsidP="006E3FDF">
      <w:pPr>
        <w:spacing w:after="0" w:line="360" w:lineRule="auto"/>
        <w:jc w:val="both"/>
        <w:rPr>
          <w:lang w:val="ru-RU"/>
        </w:rPr>
      </w:pPr>
    </w:p>
    <w:p w14:paraId="16BB4FAF" w14:textId="77777777" w:rsidR="0071234A" w:rsidRPr="00266FCA" w:rsidRDefault="00266FCA">
      <w:pPr>
        <w:spacing w:after="0" w:line="360" w:lineRule="auto"/>
        <w:ind w:firstLine="709"/>
        <w:jc w:val="right"/>
        <w:rPr>
          <w:rFonts w:ascii="Times New Roman" w:hAnsi="Times New Roman"/>
          <w:b/>
          <w:bCs/>
          <w:sz w:val="28"/>
          <w:szCs w:val="28"/>
          <w:lang w:val="ru-RU"/>
        </w:rPr>
      </w:pPr>
      <w:r w:rsidRPr="00266FCA">
        <w:rPr>
          <w:rFonts w:ascii="Times New Roman" w:hAnsi="Times New Roman"/>
          <w:b/>
          <w:bCs/>
          <w:sz w:val="28"/>
          <w:szCs w:val="28"/>
          <w:lang w:val="ru-RU"/>
        </w:rPr>
        <w:t>Додаток</w:t>
      </w:r>
      <w:r>
        <w:rPr>
          <w:rFonts w:ascii="Times New Roman" w:hAnsi="Times New Roman"/>
          <w:b/>
          <w:bCs/>
          <w:sz w:val="28"/>
          <w:szCs w:val="28"/>
          <w:lang w:val="uk-UA"/>
        </w:rPr>
        <w:t xml:space="preserve"> Б </w:t>
      </w:r>
    </w:p>
    <w:p w14:paraId="2AECAAB1" w14:textId="77777777" w:rsidR="0071234A" w:rsidRPr="00266FCA" w:rsidRDefault="00266FCA">
      <w:pPr>
        <w:spacing w:after="0" w:line="360" w:lineRule="auto"/>
        <w:ind w:firstLine="709"/>
        <w:jc w:val="center"/>
        <w:rPr>
          <w:rFonts w:ascii="Times New Roman" w:hAnsi="Times New Roman"/>
          <w:sz w:val="28"/>
          <w:szCs w:val="28"/>
          <w:lang w:val="ru-RU"/>
        </w:rPr>
      </w:pPr>
      <w:r w:rsidRPr="00266FCA">
        <w:rPr>
          <w:rFonts w:ascii="Times New Roman" w:hAnsi="Times New Roman"/>
          <w:b/>
          <w:bCs/>
          <w:sz w:val="28"/>
          <w:szCs w:val="28"/>
          <w:lang w:val="ru-RU"/>
        </w:rPr>
        <w:lastRenderedPageBreak/>
        <w:t xml:space="preserve">Тестова методика Є. Рогова «Оцініть свій творчий потенціал» </w:t>
      </w:r>
    </w:p>
    <w:p w14:paraId="545D1208"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Мета: діагностувати межі допитливості, зорової та слухової пам’яті, упевненості в собі, постійності, прагнення до незалежності, здатність абстрагуватися й зосереджуватися – це все показники і якості творчого потенціалу. </w:t>
      </w:r>
    </w:p>
    <w:p w14:paraId="11898C8F"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Обладнання: аркуші паперу, ручки. </w:t>
      </w:r>
    </w:p>
    <w:p w14:paraId="64E200A5"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Порядок роботи: оскільки інтерактивні технології спрямовані на розвиток креативності, запропонувати студентам пройти тест на визначення рівня їхнього творчого потенціалу, що допоможе в подальшому виконувати практичні завдання. Викладач зачитує питання, а майбутні педагоги обирають відповідь, яка їм підходить. Після того, як викладач зачитав усі запитання, студенти підраховують бали. </w:t>
      </w:r>
    </w:p>
    <w:p w14:paraId="4D3FAAB5"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Викладач зачитує результати. Виберіть один із запропонованих варіантів відповідей: </w:t>
      </w:r>
    </w:p>
    <w:p w14:paraId="1E84C9C2"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1. Чи вважаєте Ви, що навколишній світ може стати кращим?</w:t>
      </w:r>
    </w:p>
    <w:p w14:paraId="673CCF72"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а) так; </w:t>
      </w:r>
    </w:p>
    <w:p w14:paraId="22EF3C8E"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б) ні; </w:t>
      </w:r>
    </w:p>
    <w:p w14:paraId="4EF2DBE4"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в) так, але лише де в чому.</w:t>
      </w:r>
    </w:p>
    <w:p w14:paraId="55EA9E88"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2. Чи думаєте Ви, що самі зможете брати участь у значних змінах навколишнього світу?</w:t>
      </w:r>
    </w:p>
    <w:p w14:paraId="24D0A60B"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а) так, у більшості випадків; </w:t>
      </w:r>
    </w:p>
    <w:p w14:paraId="737EB747"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б) ні; в) так, у деяких випадках. </w:t>
      </w:r>
    </w:p>
    <w:p w14:paraId="5F4A2357"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3. Чи вважаєте Ви, що деякі з ваших ідей принесуть значний прогрес у тій сфері діяльності, яку Ви виберете?</w:t>
      </w:r>
    </w:p>
    <w:p w14:paraId="3A3AA6E2"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а) так; </w:t>
      </w:r>
    </w:p>
    <w:p w14:paraId="7721039D"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б) таких ідей не може бути; </w:t>
      </w:r>
    </w:p>
    <w:p w14:paraId="4894A43B"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 в) незначний прогрес, але деякий успіх можливий. </w:t>
      </w:r>
    </w:p>
    <w:p w14:paraId="096D5191"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4. Чи вважаєте Ви, що в майбутньому гратимете настільки важливу роль, що зможете щось принципово змінити?</w:t>
      </w:r>
    </w:p>
    <w:p w14:paraId="41DECAE4"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lastRenderedPageBreak/>
        <w:t xml:space="preserve">а) так, напевно; </w:t>
      </w:r>
    </w:p>
    <w:p w14:paraId="1B1A74E8"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б) дуже маловірогідно; </w:t>
      </w:r>
    </w:p>
    <w:p w14:paraId="6103A738"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в) можливо. </w:t>
      </w:r>
    </w:p>
    <w:p w14:paraId="6432FF5C"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5. Коли Ви беретесь до певної справи, чи впевнені в тому, що все вийде?</w:t>
      </w:r>
    </w:p>
    <w:p w14:paraId="137B5B78"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а) звичайно;</w:t>
      </w:r>
    </w:p>
    <w:p w14:paraId="7E70C569"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б) часто сумніваюсь, чи зможу зробити; </w:t>
      </w:r>
    </w:p>
    <w:p w14:paraId="47523D89"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в) більше упевнений, ніж невпевнений. </w:t>
      </w:r>
    </w:p>
    <w:p w14:paraId="390F9C4B" w14:textId="77777777" w:rsidR="0071234A" w:rsidRPr="005670CA" w:rsidRDefault="00266FCA">
      <w:pPr>
        <w:spacing w:after="0" w:line="360" w:lineRule="auto"/>
        <w:ind w:firstLine="709"/>
        <w:jc w:val="both"/>
        <w:rPr>
          <w:rFonts w:ascii="Times New Roman" w:hAnsi="Times New Roman"/>
          <w:sz w:val="28"/>
          <w:szCs w:val="28"/>
          <w:lang w:val="ru-RU"/>
        </w:rPr>
      </w:pPr>
      <w:r w:rsidRPr="005670CA">
        <w:rPr>
          <w:rFonts w:ascii="Times New Roman" w:hAnsi="Times New Roman"/>
          <w:sz w:val="28"/>
          <w:szCs w:val="28"/>
          <w:lang w:val="ru-RU"/>
        </w:rPr>
        <w:t>6. Чи виникає бажання зайнятись невідомою Вам справою, у якій поки що Ви некомпетентні або чого абсолютно не знаєте?</w:t>
      </w:r>
    </w:p>
    <w:p w14:paraId="26EBB5D3" w14:textId="77777777" w:rsidR="0071234A" w:rsidRPr="00266FCA" w:rsidRDefault="00266FCA">
      <w:pPr>
        <w:spacing w:after="0" w:line="360" w:lineRule="auto"/>
        <w:ind w:firstLine="709"/>
        <w:jc w:val="both"/>
        <w:rPr>
          <w:rFonts w:ascii="Times New Roman" w:hAnsi="Times New Roman"/>
          <w:sz w:val="28"/>
          <w:szCs w:val="28"/>
          <w:lang w:val="ru-RU"/>
        </w:rPr>
      </w:pPr>
      <w:r w:rsidRPr="005670CA">
        <w:rPr>
          <w:rFonts w:ascii="Times New Roman" w:hAnsi="Times New Roman"/>
          <w:sz w:val="28"/>
          <w:szCs w:val="28"/>
          <w:lang w:val="ru-RU"/>
        </w:rPr>
        <w:t xml:space="preserve"> </w:t>
      </w:r>
      <w:r w:rsidRPr="00266FCA">
        <w:rPr>
          <w:rFonts w:ascii="Times New Roman" w:hAnsi="Times New Roman"/>
          <w:sz w:val="28"/>
          <w:szCs w:val="28"/>
          <w:lang w:val="ru-RU"/>
        </w:rPr>
        <w:t xml:space="preserve">а) так, усяке невідоме мене цікавить; </w:t>
      </w:r>
    </w:p>
    <w:p w14:paraId="3BAB2B8E"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б) ні; </w:t>
      </w:r>
    </w:p>
    <w:p w14:paraId="30B2C080"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в) залежить від даної справи або обставин.</w:t>
      </w:r>
    </w:p>
    <w:p w14:paraId="548FC724"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7. Вам доводиться займатися незнайомою справою. Чи спробуєте Ви досягти в ній досконалості?</w:t>
      </w:r>
    </w:p>
    <w:p w14:paraId="2AD78559"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а) так; </w:t>
      </w:r>
    </w:p>
    <w:p w14:paraId="292375EF"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б) що вийде, то вийде; </w:t>
      </w:r>
    </w:p>
    <w:p w14:paraId="50701A0E"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в) якщо це не дуже важко, то так. </w:t>
      </w:r>
    </w:p>
    <w:p w14:paraId="77A468D1"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8. Якщо Вас зацікавила невідома справа, чи хочеться Вам дізнатися про неї більше?</w:t>
      </w:r>
    </w:p>
    <w:p w14:paraId="7956230B"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а) так; </w:t>
      </w:r>
    </w:p>
    <w:p w14:paraId="788B4644"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б) ні, треба вчитися найосновнішому; </w:t>
      </w:r>
    </w:p>
    <w:p w14:paraId="1213A6DA"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в) ні, я лише задовольню свою цікавість. </w:t>
      </w:r>
    </w:p>
    <w:p w14:paraId="16F4AE53"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9. Коли Ви зазнаєте невдачі, то:</w:t>
      </w:r>
    </w:p>
    <w:p w14:paraId="43D05150"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а) деякий час опираєтеся, навіть усупереч здоровому глузду; </w:t>
      </w:r>
    </w:p>
    <w:p w14:paraId="29CC3584"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б) відразу відмовитесь від цього задуму, як тільки зрозумієте його нереальність; </w:t>
      </w:r>
    </w:p>
    <w:p w14:paraId="1A2DDF6C"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в) продовжуєте займатися своєю справою, допоки здоровий глузд не вкаже на непереборну перешкоду. </w:t>
      </w:r>
    </w:p>
    <w:p w14:paraId="6CE0FD3C"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lastRenderedPageBreak/>
        <w:t>10. Професію треба вибирати, виходячи з:</w:t>
      </w:r>
    </w:p>
    <w:p w14:paraId="0E5FE02F"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 а) своїх можливостей і перспектив для себе; </w:t>
      </w:r>
    </w:p>
    <w:p w14:paraId="0F282872"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б) стабільності, значущості, необхідності та потреби в ній; </w:t>
      </w:r>
    </w:p>
    <w:p w14:paraId="12A447D4"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в) престижу й переваг, які вона забезпечить. </w:t>
      </w:r>
    </w:p>
    <w:p w14:paraId="43643C26"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11. Подорожуючи, чи могли б Ви легко орієнтуватися на маршруті, який Вам уже відомий?</w:t>
      </w:r>
    </w:p>
    <w:p w14:paraId="7764571E"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а) так; </w:t>
      </w:r>
    </w:p>
    <w:p w14:paraId="5F6F0784"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б) ні;</w:t>
      </w:r>
    </w:p>
    <w:p w14:paraId="41804944"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 в) лише те, що мене зацікавило. </w:t>
      </w:r>
    </w:p>
    <w:p w14:paraId="71878845"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12. Чи можете Ви відразу пригадати зміст бесіди?</w:t>
      </w:r>
    </w:p>
    <w:p w14:paraId="7783C5B6"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а) так; </w:t>
      </w:r>
    </w:p>
    <w:p w14:paraId="1544C0B2"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б) ні; </w:t>
      </w:r>
    </w:p>
    <w:p w14:paraId="09A11D99"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в) пригадаю все, що мені цікаве. </w:t>
      </w:r>
    </w:p>
    <w:p w14:paraId="04F91B27"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13. Коли Ви чуєте слово іноземного походження, чи зможете його повторити по складах без помилок, не знаючи його перекладу?</w:t>
      </w:r>
    </w:p>
    <w:p w14:paraId="63934CDB"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 а) так; </w:t>
      </w:r>
    </w:p>
    <w:p w14:paraId="24F85569"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б) ні; </w:t>
      </w:r>
    </w:p>
    <w:p w14:paraId="65F16D8A"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в) повторю, але не зовсім правильно.</w:t>
      </w:r>
    </w:p>
    <w:p w14:paraId="7A044383"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14. У вільний час Ви вважаєте за краще:</w:t>
      </w:r>
    </w:p>
    <w:p w14:paraId="109EE683"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а) залишатися наодинці, розмірковувати; </w:t>
      </w:r>
    </w:p>
    <w:p w14:paraId="3AFDF50D"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б) знаходитися в компанії; </w:t>
      </w:r>
    </w:p>
    <w:p w14:paraId="3BAEB5CF"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в) мені байдуже, один я чи в компанії. </w:t>
      </w:r>
    </w:p>
    <w:p w14:paraId="3881A7FB"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15. Ви займаєтеся певною справою. Ви вирішуєте припинити її, коли</w:t>
      </w:r>
    </w:p>
    <w:p w14:paraId="61162398"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а) справу завершено, здається виконано на відмінно; </w:t>
      </w:r>
    </w:p>
    <w:p w14:paraId="29606F23"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б) Ви більш-менш задоволені зробленим; </w:t>
      </w:r>
    </w:p>
    <w:p w14:paraId="73946149"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в) справа здається завершеною, хоча потребує вдосконалення. Але навіщо? 16. Коли Ви наодинці, то: </w:t>
      </w:r>
    </w:p>
    <w:p w14:paraId="1E6529FA"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а) полюбляєте мріяти про будь-що, можливо, й абстрактне; </w:t>
      </w:r>
    </w:p>
    <w:p w14:paraId="2A082A6C"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lastRenderedPageBreak/>
        <w:t xml:space="preserve"> б) за будь-яку ціну намагаєтеся знайти собі конкретне заняття; </w:t>
      </w:r>
    </w:p>
    <w:p w14:paraId="16503978"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в) інколи мрієте, про те, що пов’язане з вашими справами. </w:t>
      </w:r>
    </w:p>
    <w:p w14:paraId="1EB967F8"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17. Коли якась ідея захоплює Вас, то Ви думаєте лише про неї:</w:t>
      </w:r>
    </w:p>
    <w:p w14:paraId="49D6517C"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а) незалежно від обставин; </w:t>
      </w:r>
    </w:p>
    <w:p w14:paraId="3E00EB52"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б) лише наодинці;</w:t>
      </w:r>
    </w:p>
    <w:p w14:paraId="44508A7F"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 в) лише в тиші.</w:t>
      </w:r>
    </w:p>
    <w:p w14:paraId="60DDFE94"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18. Коли Ви відстоюєте якусь ідею, то:</w:t>
      </w:r>
    </w:p>
    <w:p w14:paraId="3F7C68CE"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 а) можете відмовитися від неї, якщо аргументи опонентів не досить переконливі; </w:t>
      </w:r>
    </w:p>
    <w:p w14:paraId="22CD760A"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б) залишитеся при своїй думці, які б аргументи не висувалися;</w:t>
      </w:r>
    </w:p>
    <w:p w14:paraId="3F3610E2"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 в) зміните свою думку при сильному опорі. </w:t>
      </w:r>
    </w:p>
    <w:p w14:paraId="1832913C"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Тепер підрахуйте бали: За відповідь а нараховуються 3 бали, за відповідь б – 1, за відповідь в – 2 бали. </w:t>
      </w:r>
    </w:p>
    <w:p w14:paraId="66FA6A2F" w14:textId="77777777" w:rsidR="0071234A" w:rsidRPr="00266FCA" w:rsidRDefault="00266FCA">
      <w:pPr>
        <w:spacing w:after="0" w:line="360" w:lineRule="auto"/>
        <w:ind w:firstLine="709"/>
        <w:jc w:val="both"/>
        <w:rPr>
          <w:rFonts w:ascii="Times New Roman" w:hAnsi="Times New Roman"/>
          <w:sz w:val="28"/>
          <w:szCs w:val="28"/>
          <w:lang w:val="ru-RU"/>
        </w:rPr>
      </w:pPr>
      <w:r w:rsidRPr="00266FCA">
        <w:rPr>
          <w:rFonts w:ascii="Times New Roman" w:hAnsi="Times New Roman"/>
          <w:sz w:val="28"/>
          <w:szCs w:val="28"/>
          <w:lang w:val="ru-RU"/>
        </w:rPr>
        <w:t xml:space="preserve">Результати тестової методики Є. Рогова «Оцініть свій творчий потенціал» Якщо Ви набрали 48 і більше балів, то Ви маєте значний творчий потенціал, який представляє багатий вибір творчих можливостей. Якщо Ви зумієте правильно ними скористатися, то досягнете високих результатів у професійній діяльності. </w:t>
      </w:r>
    </w:p>
    <w:p w14:paraId="2FC8808A" w14:textId="77777777" w:rsidR="0071234A" w:rsidRDefault="00266FCA">
      <w:pPr>
        <w:spacing w:after="0" w:line="360" w:lineRule="auto"/>
        <w:ind w:firstLine="709"/>
        <w:jc w:val="both"/>
        <w:rPr>
          <w:rFonts w:ascii="Times New Roman" w:hAnsi="Times New Roman"/>
          <w:sz w:val="28"/>
          <w:szCs w:val="28"/>
          <w:lang w:val="uk-UA"/>
        </w:rPr>
      </w:pPr>
      <w:r w:rsidRPr="00266FCA">
        <w:rPr>
          <w:rFonts w:ascii="Times New Roman" w:hAnsi="Times New Roman"/>
          <w:sz w:val="28"/>
          <w:szCs w:val="28"/>
          <w:lang w:val="ru-RU"/>
        </w:rPr>
        <w:t xml:space="preserve">Якщо Ви набрали 24–47 балів, то у Вас є якості, які дозволяють Вам творити, але існують перешкоди вашій творчості. </w:t>
      </w:r>
      <w:r w:rsidRPr="005670CA">
        <w:rPr>
          <w:rFonts w:ascii="Times New Roman" w:hAnsi="Times New Roman"/>
          <w:sz w:val="28"/>
          <w:szCs w:val="28"/>
          <w:lang w:val="ru-RU"/>
        </w:rPr>
        <w:t xml:space="preserve">Найнебезпечніший – страх невдачі, особливо в людей, орієнтованих на обов’язковий успіх. Фрустрація сковує уяву – основу творчості. Страх може бути також соціальний, страх суспільного засудження. </w:t>
      </w:r>
      <w:r w:rsidRPr="000C2494">
        <w:rPr>
          <w:rFonts w:ascii="Times New Roman" w:hAnsi="Times New Roman"/>
          <w:sz w:val="28"/>
          <w:szCs w:val="28"/>
          <w:lang w:val="ru-RU"/>
        </w:rPr>
        <w:t xml:space="preserve">Будь-яка нова ідея проходить через етап несподіванки, здивування, невизнання, засудження людей, що оточують. Побоювання засудження за нову, незвичну для інших поведінку, погляди, відчуття сковує творчу активність, знищує творчу особу. </w:t>
      </w:r>
    </w:p>
    <w:p w14:paraId="39F80473" w14:textId="77777777" w:rsidR="001F6C4D" w:rsidRDefault="001F6C4D">
      <w:pPr>
        <w:spacing w:after="0" w:line="360" w:lineRule="auto"/>
        <w:ind w:firstLine="709"/>
        <w:jc w:val="both"/>
        <w:rPr>
          <w:rFonts w:ascii="Times New Roman" w:hAnsi="Times New Roman"/>
          <w:sz w:val="28"/>
          <w:szCs w:val="28"/>
          <w:lang w:val="uk-UA"/>
        </w:rPr>
      </w:pPr>
    </w:p>
    <w:p w14:paraId="7ACF9334" w14:textId="77777777" w:rsidR="001F6C4D" w:rsidRDefault="001F6C4D">
      <w:pPr>
        <w:spacing w:after="0" w:line="360" w:lineRule="auto"/>
        <w:ind w:firstLine="709"/>
        <w:jc w:val="both"/>
        <w:rPr>
          <w:rFonts w:ascii="Times New Roman" w:hAnsi="Times New Roman"/>
          <w:sz w:val="28"/>
          <w:szCs w:val="28"/>
          <w:lang w:val="uk-UA"/>
        </w:rPr>
      </w:pPr>
    </w:p>
    <w:p w14:paraId="084F3385" w14:textId="77777777" w:rsidR="001F6C4D" w:rsidRDefault="001F6C4D">
      <w:pPr>
        <w:spacing w:after="0" w:line="360" w:lineRule="auto"/>
        <w:ind w:firstLine="709"/>
        <w:jc w:val="both"/>
        <w:rPr>
          <w:rFonts w:ascii="Times New Roman" w:hAnsi="Times New Roman"/>
          <w:sz w:val="28"/>
          <w:szCs w:val="28"/>
          <w:lang w:val="uk-UA"/>
        </w:rPr>
      </w:pPr>
    </w:p>
    <w:p w14:paraId="0525D592" w14:textId="0C63BCE2" w:rsidR="001F6C4D" w:rsidRPr="00685D99" w:rsidRDefault="009C21B0" w:rsidP="009A31F5">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val="ru-RU" w:eastAsia="ru-RU"/>
        </w:rPr>
        <w:lastRenderedPageBreak/>
        <w:drawing>
          <wp:anchor distT="0" distB="0" distL="114300" distR="114300" simplePos="0" relativeHeight="251660288" behindDoc="0" locked="0" layoutInCell="1" allowOverlap="1" wp14:anchorId="15664DB7" wp14:editId="6026FBC1">
            <wp:simplePos x="0" y="0"/>
            <wp:positionH relativeFrom="column">
              <wp:posOffset>0</wp:posOffset>
            </wp:positionH>
            <wp:positionV relativeFrom="paragraph">
              <wp:posOffset>0</wp:posOffset>
            </wp:positionV>
            <wp:extent cx="5881370" cy="8978900"/>
            <wp:effectExtent l="0" t="0" r="0" b="0"/>
            <wp:wrapTopAndBottom/>
            <wp:docPr id="14874074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407418" name="Рисунок 1487407418"/>
                    <pic:cNvPicPr/>
                  </pic:nvPicPr>
                  <pic:blipFill>
                    <a:blip r:embed="rId8">
                      <a:extLst>
                        <a:ext uri="{28A0092B-C50C-407E-A947-70E740481C1C}">
                          <a14:useLocalDpi xmlns:a14="http://schemas.microsoft.com/office/drawing/2010/main" val="0"/>
                        </a:ext>
                      </a:extLst>
                    </a:blip>
                    <a:stretch>
                      <a:fillRect/>
                    </a:stretch>
                  </pic:blipFill>
                  <pic:spPr>
                    <a:xfrm>
                      <a:off x="0" y="0"/>
                      <a:ext cx="5881370" cy="8978900"/>
                    </a:xfrm>
                    <a:prstGeom prst="rect">
                      <a:avLst/>
                    </a:prstGeom>
                  </pic:spPr>
                </pic:pic>
              </a:graphicData>
            </a:graphic>
          </wp:anchor>
        </w:drawing>
      </w:r>
    </w:p>
    <w:sectPr w:rsidR="001F6C4D" w:rsidRPr="00685D99" w:rsidSect="005670CA">
      <w:headerReference w:type="default" r:id="rId9"/>
      <w:pgSz w:w="12240" w:h="15840"/>
      <w:pgMar w:top="850" w:right="850" w:bottom="850" w:left="1417" w:header="708" w:footer="0" w:gutter="0"/>
      <w:cols w:space="720"/>
      <w:formProt w:val="0"/>
      <w:docGrid w:linePitch="36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BC4D77" w14:textId="77777777" w:rsidR="00C07B1C" w:rsidRDefault="00C07B1C" w:rsidP="0071234A">
      <w:pPr>
        <w:spacing w:after="0" w:line="240" w:lineRule="auto"/>
      </w:pPr>
      <w:r>
        <w:separator/>
      </w:r>
    </w:p>
  </w:endnote>
  <w:endnote w:type="continuationSeparator" w:id="0">
    <w:p w14:paraId="00D76A26" w14:textId="77777777" w:rsidR="00C07B1C" w:rsidRDefault="00C07B1C" w:rsidP="00712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imes New Roman;Times New Roman">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333038" w14:textId="77777777" w:rsidR="00C07B1C" w:rsidRDefault="00C07B1C" w:rsidP="0071234A">
      <w:pPr>
        <w:spacing w:after="0" w:line="240" w:lineRule="auto"/>
      </w:pPr>
      <w:r>
        <w:separator/>
      </w:r>
    </w:p>
  </w:footnote>
  <w:footnote w:type="continuationSeparator" w:id="0">
    <w:p w14:paraId="075BC3E5" w14:textId="77777777" w:rsidR="00C07B1C" w:rsidRDefault="00C07B1C" w:rsidP="007123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08327"/>
      <w:docPartObj>
        <w:docPartGallery w:val="Page Numbers (Top of Page)"/>
        <w:docPartUnique/>
      </w:docPartObj>
    </w:sdtPr>
    <w:sdtEndPr/>
    <w:sdtContent>
      <w:p w14:paraId="2D00A466" w14:textId="77777777" w:rsidR="00F146B5" w:rsidRDefault="009D565C">
        <w:pPr>
          <w:pStyle w:val="ad"/>
          <w:jc w:val="right"/>
        </w:pPr>
        <w:r>
          <w:fldChar w:fldCharType="begin"/>
        </w:r>
        <w:r>
          <w:instrText xml:space="preserve"> PAGE   \* MERGEFORMAT </w:instrText>
        </w:r>
        <w:r>
          <w:fldChar w:fldCharType="separate"/>
        </w:r>
        <w:r w:rsidR="000C2494">
          <w:rPr>
            <w:noProof/>
          </w:rPr>
          <w:t>2</w:t>
        </w:r>
        <w:r>
          <w:rPr>
            <w:noProof/>
          </w:rPr>
          <w:fldChar w:fldCharType="end"/>
        </w:r>
      </w:p>
    </w:sdtContent>
  </w:sdt>
  <w:p w14:paraId="0CAFA8CE" w14:textId="77777777" w:rsidR="005670CA" w:rsidRDefault="005670CA">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F025F"/>
    <w:multiLevelType w:val="multilevel"/>
    <w:tmpl w:val="29E815DA"/>
    <w:lvl w:ilvl="0">
      <w:start w:val="1"/>
      <w:numFmt w:val="bullet"/>
      <w:lvlText w:val=""/>
      <w:lvlJc w:val="left"/>
      <w:pPr>
        <w:ind w:left="1069" w:hanging="360"/>
      </w:pPr>
      <w:rPr>
        <w:rFonts w:ascii="Symbol" w:hAnsi="Symbol" w:cs="Symbol" w:hint="default"/>
        <w:sz w:val="28"/>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cs="Wingdings" w:hint="default"/>
      </w:rPr>
    </w:lvl>
    <w:lvl w:ilvl="3">
      <w:start w:val="1"/>
      <w:numFmt w:val="bullet"/>
      <w:lvlText w:val=""/>
      <w:lvlJc w:val="left"/>
      <w:pPr>
        <w:ind w:left="3229" w:hanging="360"/>
      </w:pPr>
      <w:rPr>
        <w:rFonts w:ascii="Symbol" w:hAnsi="Symbol" w:cs="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cs="Wingdings" w:hint="default"/>
      </w:rPr>
    </w:lvl>
    <w:lvl w:ilvl="6">
      <w:start w:val="1"/>
      <w:numFmt w:val="bullet"/>
      <w:lvlText w:val=""/>
      <w:lvlJc w:val="left"/>
      <w:pPr>
        <w:ind w:left="5389" w:hanging="360"/>
      </w:pPr>
      <w:rPr>
        <w:rFonts w:ascii="Symbol" w:hAnsi="Symbol" w:cs="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cs="Wingdings" w:hint="default"/>
      </w:rPr>
    </w:lvl>
  </w:abstractNum>
  <w:abstractNum w:abstractNumId="1" w15:restartNumberingAfterBreak="0">
    <w:nsid w:val="05106823"/>
    <w:multiLevelType w:val="multilevel"/>
    <w:tmpl w:val="8B7CA992"/>
    <w:lvl w:ilvl="0">
      <w:start w:val="1"/>
      <w:numFmt w:val="bullet"/>
      <w:lvlText w:val=""/>
      <w:lvlJc w:val="left"/>
      <w:pPr>
        <w:ind w:left="1789" w:hanging="360"/>
      </w:pPr>
      <w:rPr>
        <w:rFonts w:ascii="Symbol" w:hAnsi="Symbol" w:cs="Symbol" w:hint="default"/>
        <w:sz w:val="28"/>
      </w:rPr>
    </w:lvl>
    <w:lvl w:ilvl="1">
      <w:start w:val="1"/>
      <w:numFmt w:val="bullet"/>
      <w:lvlText w:val="o"/>
      <w:lvlJc w:val="left"/>
      <w:pPr>
        <w:ind w:left="2509" w:hanging="360"/>
      </w:pPr>
      <w:rPr>
        <w:rFonts w:ascii="Courier New" w:hAnsi="Courier New" w:cs="Courier New" w:hint="default"/>
      </w:rPr>
    </w:lvl>
    <w:lvl w:ilvl="2">
      <w:start w:val="1"/>
      <w:numFmt w:val="bullet"/>
      <w:lvlText w:val=""/>
      <w:lvlJc w:val="left"/>
      <w:pPr>
        <w:ind w:left="3229" w:hanging="360"/>
      </w:pPr>
      <w:rPr>
        <w:rFonts w:ascii="Wingdings" w:hAnsi="Wingdings" w:cs="Wingdings" w:hint="default"/>
      </w:rPr>
    </w:lvl>
    <w:lvl w:ilvl="3">
      <w:start w:val="1"/>
      <w:numFmt w:val="bullet"/>
      <w:lvlText w:val=""/>
      <w:lvlJc w:val="left"/>
      <w:pPr>
        <w:ind w:left="3949" w:hanging="360"/>
      </w:pPr>
      <w:rPr>
        <w:rFonts w:ascii="Symbol" w:hAnsi="Symbol" w:cs="Symbol" w:hint="default"/>
      </w:rPr>
    </w:lvl>
    <w:lvl w:ilvl="4">
      <w:start w:val="1"/>
      <w:numFmt w:val="bullet"/>
      <w:lvlText w:val="o"/>
      <w:lvlJc w:val="left"/>
      <w:pPr>
        <w:ind w:left="4669" w:hanging="360"/>
      </w:pPr>
      <w:rPr>
        <w:rFonts w:ascii="Courier New" w:hAnsi="Courier New" w:cs="Courier New" w:hint="default"/>
      </w:rPr>
    </w:lvl>
    <w:lvl w:ilvl="5">
      <w:start w:val="1"/>
      <w:numFmt w:val="bullet"/>
      <w:lvlText w:val=""/>
      <w:lvlJc w:val="left"/>
      <w:pPr>
        <w:ind w:left="5389" w:hanging="360"/>
      </w:pPr>
      <w:rPr>
        <w:rFonts w:ascii="Wingdings" w:hAnsi="Wingdings" w:cs="Wingdings" w:hint="default"/>
      </w:rPr>
    </w:lvl>
    <w:lvl w:ilvl="6">
      <w:start w:val="1"/>
      <w:numFmt w:val="bullet"/>
      <w:lvlText w:val=""/>
      <w:lvlJc w:val="left"/>
      <w:pPr>
        <w:ind w:left="6109" w:hanging="360"/>
      </w:pPr>
      <w:rPr>
        <w:rFonts w:ascii="Symbol" w:hAnsi="Symbol" w:cs="Symbol" w:hint="default"/>
      </w:rPr>
    </w:lvl>
    <w:lvl w:ilvl="7">
      <w:start w:val="1"/>
      <w:numFmt w:val="bullet"/>
      <w:lvlText w:val="o"/>
      <w:lvlJc w:val="left"/>
      <w:pPr>
        <w:ind w:left="6829" w:hanging="360"/>
      </w:pPr>
      <w:rPr>
        <w:rFonts w:ascii="Courier New" w:hAnsi="Courier New" w:cs="Courier New" w:hint="default"/>
      </w:rPr>
    </w:lvl>
    <w:lvl w:ilvl="8">
      <w:start w:val="1"/>
      <w:numFmt w:val="bullet"/>
      <w:lvlText w:val=""/>
      <w:lvlJc w:val="left"/>
      <w:pPr>
        <w:ind w:left="7549" w:hanging="360"/>
      </w:pPr>
      <w:rPr>
        <w:rFonts w:ascii="Wingdings" w:hAnsi="Wingdings" w:cs="Wingdings" w:hint="default"/>
      </w:rPr>
    </w:lvl>
  </w:abstractNum>
  <w:abstractNum w:abstractNumId="2" w15:restartNumberingAfterBreak="0">
    <w:nsid w:val="089028ED"/>
    <w:multiLevelType w:val="multilevel"/>
    <w:tmpl w:val="8E3641B4"/>
    <w:lvl w:ilvl="0">
      <w:start w:val="1"/>
      <w:numFmt w:val="bullet"/>
      <w:lvlText w:val="-"/>
      <w:lvlJc w:val="left"/>
      <w:pPr>
        <w:ind w:left="1429" w:hanging="360"/>
      </w:pPr>
      <w:rPr>
        <w:rFonts w:ascii="Times New Roman" w:hAnsi="Times New Roman" w:cs="Times New Roman"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 w15:restartNumberingAfterBreak="0">
    <w:nsid w:val="09856923"/>
    <w:multiLevelType w:val="multilevel"/>
    <w:tmpl w:val="517A49AA"/>
    <w:lvl w:ilvl="0">
      <w:start w:val="1"/>
      <w:numFmt w:val="bullet"/>
      <w:lvlText w:val="-"/>
      <w:lvlJc w:val="left"/>
      <w:pPr>
        <w:ind w:left="1429" w:hanging="360"/>
      </w:pPr>
      <w:rPr>
        <w:rFonts w:ascii="Times New Roman" w:hAnsi="Times New Roman" w:cs="Times New Roman"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 w15:restartNumberingAfterBreak="0">
    <w:nsid w:val="0C670FA6"/>
    <w:multiLevelType w:val="multilevel"/>
    <w:tmpl w:val="02E2D2EA"/>
    <w:lvl w:ilvl="0">
      <w:start w:val="1"/>
      <w:numFmt w:val="bullet"/>
      <w:lvlText w:val="-"/>
      <w:lvlJc w:val="left"/>
      <w:pPr>
        <w:ind w:left="1429" w:hanging="360"/>
      </w:pPr>
      <w:rPr>
        <w:rFonts w:ascii="Times New Roman" w:hAnsi="Times New Roman" w:cs="Times New Roman"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5" w15:restartNumberingAfterBreak="0">
    <w:nsid w:val="0D1B6C5E"/>
    <w:multiLevelType w:val="multilevel"/>
    <w:tmpl w:val="42225CF4"/>
    <w:lvl w:ilvl="0">
      <w:start w:val="1"/>
      <w:numFmt w:val="bullet"/>
      <w:lvlText w:val="-"/>
      <w:lvlJc w:val="left"/>
      <w:pPr>
        <w:ind w:left="720" w:hanging="360"/>
      </w:pPr>
      <w:rPr>
        <w:rFonts w:ascii="Times New Roman" w:hAnsi="Times New Roman" w:cs="Times New Roman"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0D8D06DC"/>
    <w:multiLevelType w:val="multilevel"/>
    <w:tmpl w:val="8914358C"/>
    <w:lvl w:ilvl="0">
      <w:start w:val="1"/>
      <w:numFmt w:val="bullet"/>
      <w:lvlText w:val="-"/>
      <w:lvlJc w:val="left"/>
      <w:pPr>
        <w:ind w:left="1429" w:hanging="360"/>
      </w:pPr>
      <w:rPr>
        <w:rFonts w:ascii="Times New Roman" w:hAnsi="Times New Roman" w:cs="Times New Roman"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7" w15:restartNumberingAfterBreak="0">
    <w:nsid w:val="0F9D3C69"/>
    <w:multiLevelType w:val="multilevel"/>
    <w:tmpl w:val="AD423C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14716FC"/>
    <w:multiLevelType w:val="multilevel"/>
    <w:tmpl w:val="D8A2690C"/>
    <w:lvl w:ilvl="0">
      <w:start w:val="1"/>
      <w:numFmt w:val="bullet"/>
      <w:lvlText w:val=""/>
      <w:lvlJc w:val="left"/>
      <w:pPr>
        <w:ind w:left="1429" w:hanging="360"/>
      </w:pPr>
      <w:rPr>
        <w:rFonts w:ascii="Symbol" w:hAnsi="Symbol" w:cs="Symbol"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9" w15:restartNumberingAfterBreak="0">
    <w:nsid w:val="11825D5D"/>
    <w:multiLevelType w:val="multilevel"/>
    <w:tmpl w:val="2C448DA2"/>
    <w:lvl w:ilvl="0">
      <w:start w:val="1"/>
      <w:numFmt w:val="bullet"/>
      <w:lvlText w:val="-"/>
      <w:lvlJc w:val="left"/>
      <w:pPr>
        <w:ind w:left="1429" w:hanging="360"/>
      </w:pPr>
      <w:rPr>
        <w:rFonts w:ascii="Times New Roman" w:hAnsi="Times New Roman" w:cs="Times New Roman"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0" w15:restartNumberingAfterBreak="0">
    <w:nsid w:val="1E29458F"/>
    <w:multiLevelType w:val="multilevel"/>
    <w:tmpl w:val="9294E15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15:restartNumberingAfterBreak="0">
    <w:nsid w:val="2E524D4F"/>
    <w:multiLevelType w:val="multilevel"/>
    <w:tmpl w:val="219CA086"/>
    <w:lvl w:ilvl="0">
      <w:start w:val="1"/>
      <w:numFmt w:val="decimal"/>
      <w:lvlText w:val="%1."/>
      <w:lvlJc w:val="left"/>
      <w:pPr>
        <w:ind w:left="504" w:hanging="504"/>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2" w15:restartNumberingAfterBreak="0">
    <w:nsid w:val="2E88603D"/>
    <w:multiLevelType w:val="multilevel"/>
    <w:tmpl w:val="AAFC08CA"/>
    <w:lvl w:ilvl="0">
      <w:start w:val="1"/>
      <w:numFmt w:val="bullet"/>
      <w:lvlText w:val=""/>
      <w:lvlJc w:val="left"/>
      <w:pPr>
        <w:ind w:left="1429" w:hanging="360"/>
      </w:pPr>
      <w:rPr>
        <w:rFonts w:ascii="Symbol" w:hAnsi="Symbol" w:cs="Symbol"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3" w15:restartNumberingAfterBreak="0">
    <w:nsid w:val="2F6336F8"/>
    <w:multiLevelType w:val="multilevel"/>
    <w:tmpl w:val="14D0BFA0"/>
    <w:lvl w:ilvl="0">
      <w:start w:val="1"/>
      <w:numFmt w:val="bullet"/>
      <w:lvlText w:val=""/>
      <w:lvlJc w:val="left"/>
      <w:pPr>
        <w:ind w:left="1429" w:hanging="360"/>
      </w:pPr>
      <w:rPr>
        <w:rFonts w:ascii="Symbol" w:hAnsi="Symbol" w:cs="Symbol"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4" w15:restartNumberingAfterBreak="0">
    <w:nsid w:val="2FC67E22"/>
    <w:multiLevelType w:val="multilevel"/>
    <w:tmpl w:val="413018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31D44E78"/>
    <w:multiLevelType w:val="multilevel"/>
    <w:tmpl w:val="5038DA1C"/>
    <w:lvl w:ilvl="0">
      <w:start w:val="1"/>
      <w:numFmt w:val="bullet"/>
      <w:lvlText w:val=""/>
      <w:lvlJc w:val="left"/>
      <w:pPr>
        <w:ind w:left="1429" w:hanging="360"/>
      </w:pPr>
      <w:rPr>
        <w:rFonts w:ascii="Symbol" w:hAnsi="Symbol" w:cs="Symbol"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6" w15:restartNumberingAfterBreak="0">
    <w:nsid w:val="42A273C7"/>
    <w:multiLevelType w:val="multilevel"/>
    <w:tmpl w:val="EC9E1B22"/>
    <w:lvl w:ilvl="0">
      <w:start w:val="1"/>
      <w:numFmt w:val="bullet"/>
      <w:lvlText w:val="-"/>
      <w:lvlJc w:val="left"/>
      <w:pPr>
        <w:ind w:left="1429" w:hanging="360"/>
      </w:pPr>
      <w:rPr>
        <w:rFonts w:ascii="Times New Roman" w:hAnsi="Times New Roman" w:cs="Times New Roman"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7" w15:restartNumberingAfterBreak="0">
    <w:nsid w:val="44F35B7C"/>
    <w:multiLevelType w:val="multilevel"/>
    <w:tmpl w:val="B7862362"/>
    <w:lvl w:ilvl="0">
      <w:start w:val="1"/>
      <w:numFmt w:val="bullet"/>
      <w:lvlText w:val="-"/>
      <w:lvlJc w:val="left"/>
      <w:pPr>
        <w:ind w:left="720" w:hanging="360"/>
      </w:pPr>
      <w:rPr>
        <w:rFonts w:ascii="Times New Roman" w:hAnsi="Times New Roman" w:cs="Times New Roman"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47AA1576"/>
    <w:multiLevelType w:val="multilevel"/>
    <w:tmpl w:val="124EA6AA"/>
    <w:lvl w:ilvl="0">
      <w:start w:val="1"/>
      <w:numFmt w:val="decimal"/>
      <w:lvlText w:val="%1."/>
      <w:lvlJc w:val="left"/>
      <w:pPr>
        <w:ind w:left="720" w:hanging="360"/>
      </w:pPr>
    </w:lvl>
    <w:lvl w:ilvl="1">
      <w:start w:val="3"/>
      <w:numFmt w:val="decimal"/>
      <w:lvlText w:val="%1.%2"/>
      <w:lvlJc w:val="left"/>
      <w:pPr>
        <w:ind w:left="1129" w:hanging="420"/>
      </w:pPr>
    </w:lvl>
    <w:lvl w:ilvl="2">
      <w:start w:val="1"/>
      <w:numFmt w:val="decimal"/>
      <w:lvlText w:val="%1.%2.%3"/>
      <w:lvlJc w:val="left"/>
      <w:pPr>
        <w:ind w:left="1778" w:hanging="720"/>
      </w:pPr>
    </w:lvl>
    <w:lvl w:ilvl="3">
      <w:start w:val="1"/>
      <w:numFmt w:val="decimal"/>
      <w:lvlText w:val="%1.%2.%3.%4"/>
      <w:lvlJc w:val="left"/>
      <w:pPr>
        <w:ind w:left="2487" w:hanging="1080"/>
      </w:pPr>
    </w:lvl>
    <w:lvl w:ilvl="4">
      <w:start w:val="1"/>
      <w:numFmt w:val="decimal"/>
      <w:lvlText w:val="%1.%2.%3.%4.%5"/>
      <w:lvlJc w:val="left"/>
      <w:pPr>
        <w:ind w:left="2836" w:hanging="1080"/>
      </w:pPr>
    </w:lvl>
    <w:lvl w:ilvl="5">
      <w:start w:val="1"/>
      <w:numFmt w:val="decimal"/>
      <w:lvlText w:val="%1.%2.%3.%4.%5.%6"/>
      <w:lvlJc w:val="left"/>
      <w:pPr>
        <w:ind w:left="3545" w:hanging="1440"/>
      </w:pPr>
    </w:lvl>
    <w:lvl w:ilvl="6">
      <w:start w:val="1"/>
      <w:numFmt w:val="decimal"/>
      <w:lvlText w:val="%1.%2.%3.%4.%5.%6.%7"/>
      <w:lvlJc w:val="left"/>
      <w:pPr>
        <w:ind w:left="3894" w:hanging="1440"/>
      </w:pPr>
    </w:lvl>
    <w:lvl w:ilvl="7">
      <w:start w:val="1"/>
      <w:numFmt w:val="decimal"/>
      <w:lvlText w:val="%1.%2.%3.%4.%5.%6.%7.%8"/>
      <w:lvlJc w:val="left"/>
      <w:pPr>
        <w:ind w:left="4603" w:hanging="1800"/>
      </w:pPr>
    </w:lvl>
    <w:lvl w:ilvl="8">
      <w:start w:val="1"/>
      <w:numFmt w:val="decimal"/>
      <w:lvlText w:val="%1.%2.%3.%4.%5.%6.%7.%8.%9"/>
      <w:lvlJc w:val="left"/>
      <w:pPr>
        <w:ind w:left="5312" w:hanging="2160"/>
      </w:pPr>
    </w:lvl>
  </w:abstractNum>
  <w:abstractNum w:abstractNumId="19" w15:restartNumberingAfterBreak="0">
    <w:nsid w:val="4CD843BA"/>
    <w:multiLevelType w:val="multilevel"/>
    <w:tmpl w:val="0AD60EF6"/>
    <w:lvl w:ilvl="0">
      <w:start w:val="1"/>
      <w:numFmt w:val="decimal"/>
      <w:lvlText w:val="%1."/>
      <w:lvlJc w:val="left"/>
      <w:pPr>
        <w:tabs>
          <w:tab w:val="num" w:pos="720"/>
        </w:tabs>
        <w:ind w:left="720" w:hanging="360"/>
      </w:pPr>
      <w:rPr>
        <w:b w:val="0"/>
        <w:bCs w:val="0"/>
      </w:rPr>
    </w:lvl>
    <w:lvl w:ilvl="1">
      <w:start w:val="1"/>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rPr>
        <w:b w:val="0"/>
        <w:bCs w:val="0"/>
      </w:rPr>
    </w:lvl>
    <w:lvl w:ilvl="4">
      <w:start w:val="1"/>
      <w:numFmt w:val="decimal"/>
      <w:lvlText w:val="%5."/>
      <w:lvlJc w:val="left"/>
      <w:pPr>
        <w:tabs>
          <w:tab w:val="num" w:pos="2160"/>
        </w:tabs>
        <w:ind w:left="2160" w:hanging="360"/>
      </w:pPr>
      <w:rPr>
        <w:b w:val="0"/>
        <w:bCs w:val="0"/>
      </w:rPr>
    </w:lvl>
    <w:lvl w:ilvl="5">
      <w:start w:val="1"/>
      <w:numFmt w:val="decimal"/>
      <w:lvlText w:val="%6."/>
      <w:lvlJc w:val="left"/>
      <w:pPr>
        <w:tabs>
          <w:tab w:val="num" w:pos="2520"/>
        </w:tabs>
        <w:ind w:left="2520" w:hanging="360"/>
      </w:pPr>
      <w:rPr>
        <w:b w:val="0"/>
        <w:bCs w:val="0"/>
      </w:rPr>
    </w:lvl>
    <w:lvl w:ilvl="6">
      <w:start w:val="1"/>
      <w:numFmt w:val="decimal"/>
      <w:lvlText w:val="%7."/>
      <w:lvlJc w:val="left"/>
      <w:pPr>
        <w:tabs>
          <w:tab w:val="num" w:pos="2880"/>
        </w:tabs>
        <w:ind w:left="2880" w:hanging="360"/>
      </w:pPr>
      <w:rPr>
        <w:b w:val="0"/>
        <w:bCs w:val="0"/>
      </w:rPr>
    </w:lvl>
    <w:lvl w:ilvl="7">
      <w:start w:val="1"/>
      <w:numFmt w:val="decimal"/>
      <w:lvlText w:val="%8."/>
      <w:lvlJc w:val="left"/>
      <w:pPr>
        <w:tabs>
          <w:tab w:val="num" w:pos="3240"/>
        </w:tabs>
        <w:ind w:left="3240" w:hanging="360"/>
      </w:pPr>
      <w:rPr>
        <w:b w:val="0"/>
        <w:bCs w:val="0"/>
      </w:rPr>
    </w:lvl>
    <w:lvl w:ilvl="8">
      <w:start w:val="1"/>
      <w:numFmt w:val="decimal"/>
      <w:lvlText w:val="%9."/>
      <w:lvlJc w:val="left"/>
      <w:pPr>
        <w:tabs>
          <w:tab w:val="num" w:pos="3600"/>
        </w:tabs>
        <w:ind w:left="3600" w:hanging="360"/>
      </w:pPr>
      <w:rPr>
        <w:b w:val="0"/>
        <w:bCs w:val="0"/>
      </w:rPr>
    </w:lvl>
  </w:abstractNum>
  <w:abstractNum w:abstractNumId="20" w15:restartNumberingAfterBreak="0">
    <w:nsid w:val="4D2B3F52"/>
    <w:multiLevelType w:val="multilevel"/>
    <w:tmpl w:val="00DC4E5E"/>
    <w:lvl w:ilvl="0">
      <w:start w:val="1"/>
      <w:numFmt w:val="bullet"/>
      <w:lvlText w:val=""/>
      <w:lvlJc w:val="left"/>
      <w:pPr>
        <w:ind w:left="1429" w:hanging="360"/>
      </w:pPr>
      <w:rPr>
        <w:rFonts w:ascii="Symbol" w:hAnsi="Symbol" w:cs="Symbol"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1" w15:restartNumberingAfterBreak="0">
    <w:nsid w:val="50687499"/>
    <w:multiLevelType w:val="multilevel"/>
    <w:tmpl w:val="D736E680"/>
    <w:lvl w:ilvl="0">
      <w:start w:val="1"/>
      <w:numFmt w:val="bullet"/>
      <w:lvlText w:val=""/>
      <w:lvlJc w:val="left"/>
      <w:pPr>
        <w:ind w:left="2581" w:hanging="360"/>
      </w:pPr>
      <w:rPr>
        <w:rFonts w:ascii="Symbol" w:hAnsi="Symbol" w:cs="Symbol" w:hint="default"/>
        <w:sz w:val="28"/>
      </w:rPr>
    </w:lvl>
    <w:lvl w:ilvl="1">
      <w:start w:val="1"/>
      <w:numFmt w:val="bullet"/>
      <w:lvlText w:val="o"/>
      <w:lvlJc w:val="left"/>
      <w:pPr>
        <w:ind w:left="3301" w:hanging="360"/>
      </w:pPr>
      <w:rPr>
        <w:rFonts w:ascii="Courier New" w:hAnsi="Courier New" w:cs="Courier New" w:hint="default"/>
      </w:rPr>
    </w:lvl>
    <w:lvl w:ilvl="2">
      <w:start w:val="1"/>
      <w:numFmt w:val="bullet"/>
      <w:lvlText w:val=""/>
      <w:lvlJc w:val="left"/>
      <w:pPr>
        <w:ind w:left="4021" w:hanging="360"/>
      </w:pPr>
      <w:rPr>
        <w:rFonts w:ascii="Wingdings" w:hAnsi="Wingdings" w:cs="Wingdings" w:hint="default"/>
      </w:rPr>
    </w:lvl>
    <w:lvl w:ilvl="3">
      <w:start w:val="1"/>
      <w:numFmt w:val="bullet"/>
      <w:lvlText w:val=""/>
      <w:lvlJc w:val="left"/>
      <w:pPr>
        <w:ind w:left="4741" w:hanging="360"/>
      </w:pPr>
      <w:rPr>
        <w:rFonts w:ascii="Symbol" w:hAnsi="Symbol" w:cs="Symbol" w:hint="default"/>
      </w:rPr>
    </w:lvl>
    <w:lvl w:ilvl="4">
      <w:start w:val="1"/>
      <w:numFmt w:val="bullet"/>
      <w:lvlText w:val="o"/>
      <w:lvlJc w:val="left"/>
      <w:pPr>
        <w:ind w:left="5461" w:hanging="360"/>
      </w:pPr>
      <w:rPr>
        <w:rFonts w:ascii="Courier New" w:hAnsi="Courier New" w:cs="Courier New" w:hint="default"/>
      </w:rPr>
    </w:lvl>
    <w:lvl w:ilvl="5">
      <w:start w:val="1"/>
      <w:numFmt w:val="bullet"/>
      <w:lvlText w:val=""/>
      <w:lvlJc w:val="left"/>
      <w:pPr>
        <w:ind w:left="6181" w:hanging="360"/>
      </w:pPr>
      <w:rPr>
        <w:rFonts w:ascii="Wingdings" w:hAnsi="Wingdings" w:cs="Wingdings" w:hint="default"/>
      </w:rPr>
    </w:lvl>
    <w:lvl w:ilvl="6">
      <w:start w:val="1"/>
      <w:numFmt w:val="bullet"/>
      <w:lvlText w:val=""/>
      <w:lvlJc w:val="left"/>
      <w:pPr>
        <w:ind w:left="6901" w:hanging="360"/>
      </w:pPr>
      <w:rPr>
        <w:rFonts w:ascii="Symbol" w:hAnsi="Symbol" w:cs="Symbol" w:hint="default"/>
      </w:rPr>
    </w:lvl>
    <w:lvl w:ilvl="7">
      <w:start w:val="1"/>
      <w:numFmt w:val="bullet"/>
      <w:lvlText w:val="o"/>
      <w:lvlJc w:val="left"/>
      <w:pPr>
        <w:ind w:left="7621" w:hanging="360"/>
      </w:pPr>
      <w:rPr>
        <w:rFonts w:ascii="Courier New" w:hAnsi="Courier New" w:cs="Courier New" w:hint="default"/>
      </w:rPr>
    </w:lvl>
    <w:lvl w:ilvl="8">
      <w:start w:val="1"/>
      <w:numFmt w:val="bullet"/>
      <w:lvlText w:val=""/>
      <w:lvlJc w:val="left"/>
      <w:pPr>
        <w:ind w:left="8341" w:hanging="360"/>
      </w:pPr>
      <w:rPr>
        <w:rFonts w:ascii="Wingdings" w:hAnsi="Wingdings" w:cs="Wingdings" w:hint="default"/>
      </w:rPr>
    </w:lvl>
  </w:abstractNum>
  <w:abstractNum w:abstractNumId="22" w15:restartNumberingAfterBreak="0">
    <w:nsid w:val="54713FB0"/>
    <w:multiLevelType w:val="multilevel"/>
    <w:tmpl w:val="15BA02A8"/>
    <w:lvl w:ilvl="0">
      <w:start w:val="1"/>
      <w:numFmt w:val="bullet"/>
      <w:lvlText w:val=""/>
      <w:lvlJc w:val="left"/>
      <w:pPr>
        <w:ind w:left="1429" w:hanging="360"/>
      </w:pPr>
      <w:rPr>
        <w:rFonts w:ascii="Symbol" w:hAnsi="Symbol" w:cs="Symbol"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3" w15:restartNumberingAfterBreak="0">
    <w:nsid w:val="588A7238"/>
    <w:multiLevelType w:val="multilevel"/>
    <w:tmpl w:val="300A4046"/>
    <w:lvl w:ilvl="0">
      <w:start w:val="1"/>
      <w:numFmt w:val="bullet"/>
      <w:lvlText w:val="-"/>
      <w:lvlJc w:val="left"/>
      <w:pPr>
        <w:ind w:left="1429" w:hanging="360"/>
      </w:pPr>
      <w:rPr>
        <w:rFonts w:ascii="Times New Roman" w:hAnsi="Times New Roman" w:cs="Times New Roman"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4" w15:restartNumberingAfterBreak="0">
    <w:nsid w:val="590C650A"/>
    <w:multiLevelType w:val="multilevel"/>
    <w:tmpl w:val="DC600058"/>
    <w:lvl w:ilvl="0">
      <w:start w:val="1"/>
      <w:numFmt w:val="bullet"/>
      <w:lvlText w:val=""/>
      <w:lvlJc w:val="left"/>
      <w:pPr>
        <w:ind w:left="792" w:hanging="360"/>
      </w:pPr>
      <w:rPr>
        <w:rFonts w:ascii="Symbol" w:hAnsi="Symbol" w:cs="Symbol" w:hint="default"/>
        <w:sz w:val="28"/>
      </w:rPr>
    </w:lvl>
    <w:lvl w:ilvl="1">
      <w:start w:val="1"/>
      <w:numFmt w:val="bullet"/>
      <w:lvlText w:val="o"/>
      <w:lvlJc w:val="left"/>
      <w:pPr>
        <w:ind w:left="1512" w:hanging="360"/>
      </w:pPr>
      <w:rPr>
        <w:rFonts w:ascii="Courier New" w:hAnsi="Courier New" w:cs="Courier New" w:hint="default"/>
      </w:rPr>
    </w:lvl>
    <w:lvl w:ilvl="2">
      <w:start w:val="1"/>
      <w:numFmt w:val="bullet"/>
      <w:lvlText w:val=""/>
      <w:lvlJc w:val="left"/>
      <w:pPr>
        <w:ind w:left="2232" w:hanging="360"/>
      </w:pPr>
      <w:rPr>
        <w:rFonts w:ascii="Wingdings" w:hAnsi="Wingdings" w:cs="Wingdings" w:hint="default"/>
      </w:rPr>
    </w:lvl>
    <w:lvl w:ilvl="3">
      <w:start w:val="1"/>
      <w:numFmt w:val="bullet"/>
      <w:lvlText w:val=""/>
      <w:lvlJc w:val="left"/>
      <w:pPr>
        <w:ind w:left="2952" w:hanging="360"/>
      </w:pPr>
      <w:rPr>
        <w:rFonts w:ascii="Symbol" w:hAnsi="Symbol" w:cs="Symbol" w:hint="default"/>
      </w:rPr>
    </w:lvl>
    <w:lvl w:ilvl="4">
      <w:start w:val="1"/>
      <w:numFmt w:val="bullet"/>
      <w:lvlText w:val="o"/>
      <w:lvlJc w:val="left"/>
      <w:pPr>
        <w:ind w:left="3672" w:hanging="360"/>
      </w:pPr>
      <w:rPr>
        <w:rFonts w:ascii="Courier New" w:hAnsi="Courier New" w:cs="Courier New" w:hint="default"/>
      </w:rPr>
    </w:lvl>
    <w:lvl w:ilvl="5">
      <w:start w:val="1"/>
      <w:numFmt w:val="bullet"/>
      <w:lvlText w:val=""/>
      <w:lvlJc w:val="left"/>
      <w:pPr>
        <w:ind w:left="4392" w:hanging="360"/>
      </w:pPr>
      <w:rPr>
        <w:rFonts w:ascii="Wingdings" w:hAnsi="Wingdings" w:cs="Wingdings" w:hint="default"/>
      </w:rPr>
    </w:lvl>
    <w:lvl w:ilvl="6">
      <w:start w:val="1"/>
      <w:numFmt w:val="bullet"/>
      <w:lvlText w:val=""/>
      <w:lvlJc w:val="left"/>
      <w:pPr>
        <w:ind w:left="5112" w:hanging="360"/>
      </w:pPr>
      <w:rPr>
        <w:rFonts w:ascii="Symbol" w:hAnsi="Symbol" w:cs="Symbol" w:hint="default"/>
      </w:rPr>
    </w:lvl>
    <w:lvl w:ilvl="7">
      <w:start w:val="1"/>
      <w:numFmt w:val="bullet"/>
      <w:lvlText w:val="o"/>
      <w:lvlJc w:val="left"/>
      <w:pPr>
        <w:ind w:left="5832" w:hanging="360"/>
      </w:pPr>
      <w:rPr>
        <w:rFonts w:ascii="Courier New" w:hAnsi="Courier New" w:cs="Courier New" w:hint="default"/>
      </w:rPr>
    </w:lvl>
    <w:lvl w:ilvl="8">
      <w:start w:val="1"/>
      <w:numFmt w:val="bullet"/>
      <w:lvlText w:val=""/>
      <w:lvlJc w:val="left"/>
      <w:pPr>
        <w:ind w:left="6552" w:hanging="360"/>
      </w:pPr>
      <w:rPr>
        <w:rFonts w:ascii="Wingdings" w:hAnsi="Wingdings" w:cs="Wingdings" w:hint="default"/>
      </w:rPr>
    </w:lvl>
  </w:abstractNum>
  <w:abstractNum w:abstractNumId="25" w15:restartNumberingAfterBreak="0">
    <w:nsid w:val="64EB5A44"/>
    <w:multiLevelType w:val="multilevel"/>
    <w:tmpl w:val="74DEDB02"/>
    <w:lvl w:ilvl="0">
      <w:start w:val="1"/>
      <w:numFmt w:val="decimal"/>
      <w:lvlText w:val="%1."/>
      <w:lvlJc w:val="left"/>
      <w:pPr>
        <w:ind w:left="720" w:hanging="360"/>
      </w:pPr>
      <w:rPr>
        <w:rFonts w:ascii="Times New Roman" w:hAnsi="Times New Roman"/>
        <w:b w:val="0"/>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6521DCE"/>
    <w:multiLevelType w:val="multilevel"/>
    <w:tmpl w:val="4128F294"/>
    <w:lvl w:ilvl="0">
      <w:start w:val="1"/>
      <w:numFmt w:val="bullet"/>
      <w:lvlText w:val=""/>
      <w:lvlJc w:val="left"/>
      <w:pPr>
        <w:ind w:left="1789" w:hanging="360"/>
      </w:pPr>
      <w:rPr>
        <w:rFonts w:ascii="Symbol" w:hAnsi="Symbol" w:cs="Symbol" w:hint="default"/>
        <w:sz w:val="28"/>
      </w:rPr>
    </w:lvl>
    <w:lvl w:ilvl="1">
      <w:start w:val="1"/>
      <w:numFmt w:val="bullet"/>
      <w:lvlText w:val="o"/>
      <w:lvlJc w:val="left"/>
      <w:pPr>
        <w:ind w:left="2509" w:hanging="360"/>
      </w:pPr>
      <w:rPr>
        <w:rFonts w:ascii="Courier New" w:hAnsi="Courier New" w:cs="Courier New" w:hint="default"/>
      </w:rPr>
    </w:lvl>
    <w:lvl w:ilvl="2">
      <w:start w:val="1"/>
      <w:numFmt w:val="bullet"/>
      <w:lvlText w:val=""/>
      <w:lvlJc w:val="left"/>
      <w:pPr>
        <w:ind w:left="3229" w:hanging="360"/>
      </w:pPr>
      <w:rPr>
        <w:rFonts w:ascii="Wingdings" w:hAnsi="Wingdings" w:cs="Wingdings" w:hint="default"/>
      </w:rPr>
    </w:lvl>
    <w:lvl w:ilvl="3">
      <w:start w:val="1"/>
      <w:numFmt w:val="bullet"/>
      <w:lvlText w:val=""/>
      <w:lvlJc w:val="left"/>
      <w:pPr>
        <w:ind w:left="3949" w:hanging="360"/>
      </w:pPr>
      <w:rPr>
        <w:rFonts w:ascii="Symbol" w:hAnsi="Symbol" w:cs="Symbol" w:hint="default"/>
      </w:rPr>
    </w:lvl>
    <w:lvl w:ilvl="4">
      <w:start w:val="1"/>
      <w:numFmt w:val="bullet"/>
      <w:lvlText w:val="o"/>
      <w:lvlJc w:val="left"/>
      <w:pPr>
        <w:ind w:left="4669" w:hanging="360"/>
      </w:pPr>
      <w:rPr>
        <w:rFonts w:ascii="Courier New" w:hAnsi="Courier New" w:cs="Courier New" w:hint="default"/>
      </w:rPr>
    </w:lvl>
    <w:lvl w:ilvl="5">
      <w:start w:val="1"/>
      <w:numFmt w:val="bullet"/>
      <w:lvlText w:val=""/>
      <w:lvlJc w:val="left"/>
      <w:pPr>
        <w:ind w:left="5389" w:hanging="360"/>
      </w:pPr>
      <w:rPr>
        <w:rFonts w:ascii="Wingdings" w:hAnsi="Wingdings" w:cs="Wingdings" w:hint="default"/>
      </w:rPr>
    </w:lvl>
    <w:lvl w:ilvl="6">
      <w:start w:val="1"/>
      <w:numFmt w:val="bullet"/>
      <w:lvlText w:val=""/>
      <w:lvlJc w:val="left"/>
      <w:pPr>
        <w:ind w:left="6109" w:hanging="360"/>
      </w:pPr>
      <w:rPr>
        <w:rFonts w:ascii="Symbol" w:hAnsi="Symbol" w:cs="Symbol" w:hint="default"/>
      </w:rPr>
    </w:lvl>
    <w:lvl w:ilvl="7">
      <w:start w:val="1"/>
      <w:numFmt w:val="bullet"/>
      <w:lvlText w:val="o"/>
      <w:lvlJc w:val="left"/>
      <w:pPr>
        <w:ind w:left="6829" w:hanging="360"/>
      </w:pPr>
      <w:rPr>
        <w:rFonts w:ascii="Courier New" w:hAnsi="Courier New" w:cs="Courier New" w:hint="default"/>
      </w:rPr>
    </w:lvl>
    <w:lvl w:ilvl="8">
      <w:start w:val="1"/>
      <w:numFmt w:val="bullet"/>
      <w:lvlText w:val=""/>
      <w:lvlJc w:val="left"/>
      <w:pPr>
        <w:ind w:left="7549" w:hanging="360"/>
      </w:pPr>
      <w:rPr>
        <w:rFonts w:ascii="Wingdings" w:hAnsi="Wingdings" w:cs="Wingdings" w:hint="default"/>
      </w:rPr>
    </w:lvl>
  </w:abstractNum>
  <w:abstractNum w:abstractNumId="27" w15:restartNumberingAfterBreak="0">
    <w:nsid w:val="6C373660"/>
    <w:multiLevelType w:val="multilevel"/>
    <w:tmpl w:val="9802FC56"/>
    <w:lvl w:ilvl="0">
      <w:start w:val="1"/>
      <w:numFmt w:val="bullet"/>
      <w:lvlText w:val="-"/>
      <w:lvlJc w:val="left"/>
      <w:pPr>
        <w:ind w:left="1429" w:hanging="360"/>
      </w:pPr>
      <w:rPr>
        <w:rFonts w:ascii="Times New Roman" w:hAnsi="Times New Roman" w:cs="Times New Roman"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8" w15:restartNumberingAfterBreak="0">
    <w:nsid w:val="746A50FA"/>
    <w:multiLevelType w:val="multilevel"/>
    <w:tmpl w:val="7592C8DA"/>
    <w:lvl w:ilvl="0">
      <w:start w:val="1"/>
      <w:numFmt w:val="bullet"/>
      <w:lvlText w:val=""/>
      <w:lvlJc w:val="left"/>
      <w:pPr>
        <w:ind w:left="1429" w:hanging="360"/>
      </w:pPr>
      <w:rPr>
        <w:rFonts w:ascii="Symbol" w:hAnsi="Symbol" w:cs="Symbol"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9" w15:restartNumberingAfterBreak="0">
    <w:nsid w:val="74DB3B11"/>
    <w:multiLevelType w:val="multilevel"/>
    <w:tmpl w:val="514AE574"/>
    <w:lvl w:ilvl="0">
      <w:start w:val="1"/>
      <w:numFmt w:val="bullet"/>
      <w:lvlText w:val="-"/>
      <w:lvlJc w:val="left"/>
      <w:pPr>
        <w:ind w:left="1429" w:hanging="360"/>
      </w:pPr>
      <w:rPr>
        <w:rFonts w:ascii="Times New Roman" w:hAnsi="Times New Roman" w:cs="Times New Roman"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num w:numId="1">
    <w:abstractNumId w:val="9"/>
  </w:num>
  <w:num w:numId="2">
    <w:abstractNumId w:val="5"/>
  </w:num>
  <w:num w:numId="3">
    <w:abstractNumId w:val="17"/>
  </w:num>
  <w:num w:numId="4">
    <w:abstractNumId w:val="27"/>
  </w:num>
  <w:num w:numId="5">
    <w:abstractNumId w:val="7"/>
  </w:num>
  <w:num w:numId="6">
    <w:abstractNumId w:val="4"/>
  </w:num>
  <w:num w:numId="7">
    <w:abstractNumId w:val="2"/>
  </w:num>
  <w:num w:numId="8">
    <w:abstractNumId w:val="29"/>
  </w:num>
  <w:num w:numId="9">
    <w:abstractNumId w:val="6"/>
  </w:num>
  <w:num w:numId="10">
    <w:abstractNumId w:val="23"/>
  </w:num>
  <w:num w:numId="11">
    <w:abstractNumId w:val="3"/>
  </w:num>
  <w:num w:numId="12">
    <w:abstractNumId w:val="16"/>
  </w:num>
  <w:num w:numId="13">
    <w:abstractNumId w:val="11"/>
  </w:num>
  <w:num w:numId="14">
    <w:abstractNumId w:val="24"/>
  </w:num>
  <w:num w:numId="15">
    <w:abstractNumId w:val="22"/>
  </w:num>
  <w:num w:numId="16">
    <w:abstractNumId w:val="15"/>
  </w:num>
  <w:num w:numId="17">
    <w:abstractNumId w:val="8"/>
  </w:num>
  <w:num w:numId="18">
    <w:abstractNumId w:val="13"/>
  </w:num>
  <w:num w:numId="19">
    <w:abstractNumId w:val="1"/>
  </w:num>
  <w:num w:numId="20">
    <w:abstractNumId w:val="26"/>
  </w:num>
  <w:num w:numId="21">
    <w:abstractNumId w:val="21"/>
  </w:num>
  <w:num w:numId="22">
    <w:abstractNumId w:val="12"/>
  </w:num>
  <w:num w:numId="23">
    <w:abstractNumId w:val="18"/>
  </w:num>
  <w:num w:numId="24">
    <w:abstractNumId w:val="10"/>
  </w:num>
  <w:num w:numId="25">
    <w:abstractNumId w:val="28"/>
  </w:num>
  <w:num w:numId="26">
    <w:abstractNumId w:val="0"/>
  </w:num>
  <w:num w:numId="27">
    <w:abstractNumId w:val="20"/>
  </w:num>
  <w:num w:numId="28">
    <w:abstractNumId w:val="25"/>
  </w:num>
  <w:num w:numId="29">
    <w:abstractNumId w:val="19"/>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3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34A"/>
    <w:rsid w:val="000C2494"/>
    <w:rsid w:val="001F6C4D"/>
    <w:rsid w:val="00266FCA"/>
    <w:rsid w:val="003064C8"/>
    <w:rsid w:val="004F2FB1"/>
    <w:rsid w:val="00524B0C"/>
    <w:rsid w:val="005670CA"/>
    <w:rsid w:val="005A12A6"/>
    <w:rsid w:val="00626238"/>
    <w:rsid w:val="00685D99"/>
    <w:rsid w:val="006E3FDF"/>
    <w:rsid w:val="0071234A"/>
    <w:rsid w:val="009A31F5"/>
    <w:rsid w:val="009C21B0"/>
    <w:rsid w:val="009D565C"/>
    <w:rsid w:val="009D71A4"/>
    <w:rsid w:val="00C07B1C"/>
    <w:rsid w:val="00C56004"/>
    <w:rsid w:val="00CC1075"/>
    <w:rsid w:val="00F146B5"/>
    <w:rsid w:val="00F658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0C41D"/>
  <w15:docId w15:val="{17D37FBD-CF0D-244C-BE0F-59155EB03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271D"/>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uiPriority w:val="99"/>
    <w:qFormat/>
    <w:rsid w:val="00F0150B"/>
  </w:style>
  <w:style w:type="character" w:customStyle="1" w:styleId="a4">
    <w:name w:val="Нижний колонтитул Знак"/>
    <w:basedOn w:val="a0"/>
    <w:uiPriority w:val="99"/>
    <w:qFormat/>
    <w:rsid w:val="00F0150B"/>
  </w:style>
  <w:style w:type="character" w:customStyle="1" w:styleId="a5">
    <w:name w:val="Название Знак"/>
    <w:basedOn w:val="a0"/>
    <w:qFormat/>
    <w:rsid w:val="00076E39"/>
    <w:rPr>
      <w:rFonts w:ascii="Times New Roman" w:eastAsia="Times New Roman" w:hAnsi="Times New Roman" w:cs="Times New Roman"/>
      <w:sz w:val="28"/>
      <w:szCs w:val="24"/>
      <w:lang w:val="uk-UA" w:eastAsia="ru-RU"/>
    </w:rPr>
  </w:style>
  <w:style w:type="character" w:styleId="a6">
    <w:name w:val="Strong"/>
    <w:basedOn w:val="a0"/>
    <w:uiPriority w:val="22"/>
    <w:qFormat/>
    <w:rsid w:val="00D135CC"/>
    <w:rPr>
      <w:b/>
      <w:bCs/>
    </w:rPr>
  </w:style>
  <w:style w:type="character" w:customStyle="1" w:styleId="docdata">
    <w:name w:val="docdata"/>
    <w:basedOn w:val="a0"/>
    <w:qFormat/>
    <w:rsid w:val="00A13E42"/>
  </w:style>
  <w:style w:type="character" w:customStyle="1" w:styleId="ListLabel1">
    <w:name w:val="ListLabel 1"/>
    <w:qFormat/>
    <w:rsid w:val="001A1655"/>
    <w:rPr>
      <w:rFonts w:ascii="Times New Roman" w:eastAsia="NSimSun" w:hAnsi="Times New Roman" w:cs="Times New Roman"/>
      <w:sz w:val="28"/>
    </w:rPr>
  </w:style>
  <w:style w:type="character" w:customStyle="1" w:styleId="ListLabel2">
    <w:name w:val="ListLabel 2"/>
    <w:qFormat/>
    <w:rsid w:val="001A1655"/>
    <w:rPr>
      <w:rFonts w:cs="Courier New"/>
    </w:rPr>
  </w:style>
  <w:style w:type="character" w:customStyle="1" w:styleId="ListLabel3">
    <w:name w:val="ListLabel 3"/>
    <w:qFormat/>
    <w:rsid w:val="001A1655"/>
    <w:rPr>
      <w:rFonts w:cs="Courier New"/>
    </w:rPr>
  </w:style>
  <w:style w:type="character" w:customStyle="1" w:styleId="ListLabel4">
    <w:name w:val="ListLabel 4"/>
    <w:qFormat/>
    <w:rsid w:val="001A1655"/>
    <w:rPr>
      <w:rFonts w:cs="Courier New"/>
    </w:rPr>
  </w:style>
  <w:style w:type="character" w:customStyle="1" w:styleId="ListLabel5">
    <w:name w:val="ListLabel 5"/>
    <w:qFormat/>
    <w:rsid w:val="001A1655"/>
    <w:rPr>
      <w:rFonts w:ascii="Times New Roman" w:eastAsia="NSimSun" w:hAnsi="Times New Roman" w:cs="Times New Roman"/>
      <w:sz w:val="28"/>
    </w:rPr>
  </w:style>
  <w:style w:type="character" w:customStyle="1" w:styleId="ListLabel6">
    <w:name w:val="ListLabel 6"/>
    <w:qFormat/>
    <w:rsid w:val="001A1655"/>
    <w:rPr>
      <w:rFonts w:cs="Courier New"/>
    </w:rPr>
  </w:style>
  <w:style w:type="character" w:customStyle="1" w:styleId="ListLabel7">
    <w:name w:val="ListLabel 7"/>
    <w:qFormat/>
    <w:rsid w:val="001A1655"/>
    <w:rPr>
      <w:rFonts w:cs="Courier New"/>
    </w:rPr>
  </w:style>
  <w:style w:type="character" w:customStyle="1" w:styleId="ListLabel8">
    <w:name w:val="ListLabel 8"/>
    <w:qFormat/>
    <w:rsid w:val="001A1655"/>
    <w:rPr>
      <w:rFonts w:cs="Courier New"/>
    </w:rPr>
  </w:style>
  <w:style w:type="character" w:customStyle="1" w:styleId="ListLabel9">
    <w:name w:val="ListLabel 9"/>
    <w:qFormat/>
    <w:rsid w:val="001A1655"/>
    <w:rPr>
      <w:rFonts w:ascii="Times New Roman" w:eastAsia="NSimSun" w:hAnsi="Times New Roman" w:cs="Times New Roman"/>
      <w:sz w:val="28"/>
    </w:rPr>
  </w:style>
  <w:style w:type="character" w:customStyle="1" w:styleId="ListLabel10">
    <w:name w:val="ListLabel 10"/>
    <w:qFormat/>
    <w:rsid w:val="001A1655"/>
    <w:rPr>
      <w:rFonts w:cs="Courier New"/>
    </w:rPr>
  </w:style>
  <w:style w:type="character" w:customStyle="1" w:styleId="ListLabel11">
    <w:name w:val="ListLabel 11"/>
    <w:qFormat/>
    <w:rsid w:val="001A1655"/>
    <w:rPr>
      <w:rFonts w:cs="Courier New"/>
    </w:rPr>
  </w:style>
  <w:style w:type="character" w:customStyle="1" w:styleId="ListLabel12">
    <w:name w:val="ListLabel 12"/>
    <w:qFormat/>
    <w:rsid w:val="001A1655"/>
    <w:rPr>
      <w:rFonts w:cs="Courier New"/>
    </w:rPr>
  </w:style>
  <w:style w:type="character" w:customStyle="1" w:styleId="ListLabel13">
    <w:name w:val="ListLabel 13"/>
    <w:qFormat/>
    <w:rsid w:val="001A1655"/>
    <w:rPr>
      <w:rFonts w:ascii="Times New Roman" w:eastAsia="NSimSun" w:hAnsi="Times New Roman" w:cs="Times New Roman"/>
      <w:sz w:val="28"/>
    </w:rPr>
  </w:style>
  <w:style w:type="character" w:customStyle="1" w:styleId="ListLabel14">
    <w:name w:val="ListLabel 14"/>
    <w:qFormat/>
    <w:rsid w:val="001A1655"/>
    <w:rPr>
      <w:rFonts w:cs="Courier New"/>
    </w:rPr>
  </w:style>
  <w:style w:type="character" w:customStyle="1" w:styleId="ListLabel15">
    <w:name w:val="ListLabel 15"/>
    <w:qFormat/>
    <w:rsid w:val="001A1655"/>
    <w:rPr>
      <w:rFonts w:cs="Courier New"/>
    </w:rPr>
  </w:style>
  <w:style w:type="character" w:customStyle="1" w:styleId="ListLabel16">
    <w:name w:val="ListLabel 16"/>
    <w:qFormat/>
    <w:rsid w:val="001A1655"/>
    <w:rPr>
      <w:rFonts w:cs="Courier New"/>
    </w:rPr>
  </w:style>
  <w:style w:type="character" w:customStyle="1" w:styleId="ListLabel17">
    <w:name w:val="ListLabel 17"/>
    <w:qFormat/>
    <w:rsid w:val="001A1655"/>
    <w:rPr>
      <w:rFonts w:ascii="Times New Roman" w:eastAsia="NSimSun" w:hAnsi="Times New Roman" w:cs="Times New Roman"/>
      <w:sz w:val="28"/>
    </w:rPr>
  </w:style>
  <w:style w:type="character" w:customStyle="1" w:styleId="ListLabel18">
    <w:name w:val="ListLabel 18"/>
    <w:qFormat/>
    <w:rsid w:val="001A1655"/>
    <w:rPr>
      <w:rFonts w:cs="Courier New"/>
    </w:rPr>
  </w:style>
  <w:style w:type="character" w:customStyle="1" w:styleId="ListLabel19">
    <w:name w:val="ListLabel 19"/>
    <w:qFormat/>
    <w:rsid w:val="001A1655"/>
    <w:rPr>
      <w:rFonts w:cs="Courier New"/>
    </w:rPr>
  </w:style>
  <w:style w:type="character" w:customStyle="1" w:styleId="ListLabel20">
    <w:name w:val="ListLabel 20"/>
    <w:qFormat/>
    <w:rsid w:val="001A1655"/>
    <w:rPr>
      <w:rFonts w:cs="Courier New"/>
    </w:rPr>
  </w:style>
  <w:style w:type="character" w:customStyle="1" w:styleId="ListLabel21">
    <w:name w:val="ListLabel 21"/>
    <w:qFormat/>
    <w:rsid w:val="001A1655"/>
    <w:rPr>
      <w:rFonts w:ascii="Times New Roman" w:eastAsia="NSimSun" w:hAnsi="Times New Roman" w:cs="Times New Roman"/>
      <w:sz w:val="28"/>
    </w:rPr>
  </w:style>
  <w:style w:type="character" w:customStyle="1" w:styleId="ListLabel22">
    <w:name w:val="ListLabel 22"/>
    <w:qFormat/>
    <w:rsid w:val="001A1655"/>
    <w:rPr>
      <w:rFonts w:cs="Courier New"/>
    </w:rPr>
  </w:style>
  <w:style w:type="character" w:customStyle="1" w:styleId="ListLabel23">
    <w:name w:val="ListLabel 23"/>
    <w:qFormat/>
    <w:rsid w:val="001A1655"/>
    <w:rPr>
      <w:rFonts w:cs="Courier New"/>
    </w:rPr>
  </w:style>
  <w:style w:type="character" w:customStyle="1" w:styleId="ListLabel24">
    <w:name w:val="ListLabel 24"/>
    <w:qFormat/>
    <w:rsid w:val="001A1655"/>
    <w:rPr>
      <w:rFonts w:cs="Courier New"/>
    </w:rPr>
  </w:style>
  <w:style w:type="character" w:customStyle="1" w:styleId="ListLabel25">
    <w:name w:val="ListLabel 25"/>
    <w:qFormat/>
    <w:rsid w:val="001A1655"/>
    <w:rPr>
      <w:rFonts w:ascii="Times New Roman" w:eastAsia="NSimSun" w:hAnsi="Times New Roman" w:cs="Times New Roman"/>
      <w:sz w:val="28"/>
    </w:rPr>
  </w:style>
  <w:style w:type="character" w:customStyle="1" w:styleId="ListLabel26">
    <w:name w:val="ListLabel 26"/>
    <w:qFormat/>
    <w:rsid w:val="001A1655"/>
    <w:rPr>
      <w:rFonts w:cs="Courier New"/>
    </w:rPr>
  </w:style>
  <w:style w:type="character" w:customStyle="1" w:styleId="ListLabel27">
    <w:name w:val="ListLabel 27"/>
    <w:qFormat/>
    <w:rsid w:val="001A1655"/>
    <w:rPr>
      <w:rFonts w:cs="Courier New"/>
    </w:rPr>
  </w:style>
  <w:style w:type="character" w:customStyle="1" w:styleId="ListLabel28">
    <w:name w:val="ListLabel 28"/>
    <w:qFormat/>
    <w:rsid w:val="001A1655"/>
    <w:rPr>
      <w:rFonts w:cs="Courier New"/>
    </w:rPr>
  </w:style>
  <w:style w:type="character" w:customStyle="1" w:styleId="ListLabel29">
    <w:name w:val="ListLabel 29"/>
    <w:qFormat/>
    <w:rsid w:val="001A1655"/>
    <w:rPr>
      <w:rFonts w:ascii="Times New Roman" w:eastAsia="NSimSun" w:hAnsi="Times New Roman" w:cs="Times New Roman"/>
      <w:sz w:val="28"/>
    </w:rPr>
  </w:style>
  <w:style w:type="character" w:customStyle="1" w:styleId="ListLabel30">
    <w:name w:val="ListLabel 30"/>
    <w:qFormat/>
    <w:rsid w:val="001A1655"/>
    <w:rPr>
      <w:rFonts w:cs="Courier New"/>
    </w:rPr>
  </w:style>
  <w:style w:type="character" w:customStyle="1" w:styleId="ListLabel31">
    <w:name w:val="ListLabel 31"/>
    <w:qFormat/>
    <w:rsid w:val="001A1655"/>
    <w:rPr>
      <w:rFonts w:cs="Courier New"/>
    </w:rPr>
  </w:style>
  <w:style w:type="character" w:customStyle="1" w:styleId="ListLabel32">
    <w:name w:val="ListLabel 32"/>
    <w:qFormat/>
    <w:rsid w:val="001A1655"/>
    <w:rPr>
      <w:rFonts w:cs="Courier New"/>
    </w:rPr>
  </w:style>
  <w:style w:type="character" w:customStyle="1" w:styleId="ListLabel33">
    <w:name w:val="ListLabel 33"/>
    <w:qFormat/>
    <w:rsid w:val="001A1655"/>
    <w:rPr>
      <w:rFonts w:ascii="Times New Roman" w:eastAsia="NSimSun" w:hAnsi="Times New Roman" w:cs="Times New Roman"/>
      <w:sz w:val="28"/>
    </w:rPr>
  </w:style>
  <w:style w:type="character" w:customStyle="1" w:styleId="ListLabel34">
    <w:name w:val="ListLabel 34"/>
    <w:qFormat/>
    <w:rsid w:val="001A1655"/>
    <w:rPr>
      <w:rFonts w:cs="Courier New"/>
    </w:rPr>
  </w:style>
  <w:style w:type="character" w:customStyle="1" w:styleId="ListLabel35">
    <w:name w:val="ListLabel 35"/>
    <w:qFormat/>
    <w:rsid w:val="001A1655"/>
    <w:rPr>
      <w:rFonts w:cs="Courier New"/>
    </w:rPr>
  </w:style>
  <w:style w:type="character" w:customStyle="1" w:styleId="ListLabel36">
    <w:name w:val="ListLabel 36"/>
    <w:qFormat/>
    <w:rsid w:val="001A1655"/>
    <w:rPr>
      <w:rFonts w:cs="Courier New"/>
    </w:rPr>
  </w:style>
  <w:style w:type="character" w:customStyle="1" w:styleId="ListLabel37">
    <w:name w:val="ListLabel 37"/>
    <w:qFormat/>
    <w:rsid w:val="001A1655"/>
    <w:rPr>
      <w:rFonts w:ascii="Times New Roman" w:eastAsia="NSimSun" w:hAnsi="Times New Roman" w:cs="Times New Roman"/>
      <w:sz w:val="28"/>
    </w:rPr>
  </w:style>
  <w:style w:type="character" w:customStyle="1" w:styleId="ListLabel38">
    <w:name w:val="ListLabel 38"/>
    <w:qFormat/>
    <w:rsid w:val="001A1655"/>
    <w:rPr>
      <w:rFonts w:cs="Courier New"/>
    </w:rPr>
  </w:style>
  <w:style w:type="character" w:customStyle="1" w:styleId="ListLabel39">
    <w:name w:val="ListLabel 39"/>
    <w:qFormat/>
    <w:rsid w:val="001A1655"/>
    <w:rPr>
      <w:rFonts w:cs="Courier New"/>
    </w:rPr>
  </w:style>
  <w:style w:type="character" w:customStyle="1" w:styleId="ListLabel40">
    <w:name w:val="ListLabel 40"/>
    <w:qFormat/>
    <w:rsid w:val="001A1655"/>
    <w:rPr>
      <w:rFonts w:cs="Courier New"/>
    </w:rPr>
  </w:style>
  <w:style w:type="character" w:customStyle="1" w:styleId="ListLabel41">
    <w:name w:val="ListLabel 41"/>
    <w:qFormat/>
    <w:rsid w:val="001A1655"/>
    <w:rPr>
      <w:rFonts w:ascii="Times New Roman" w:eastAsia="NSimSun" w:hAnsi="Times New Roman" w:cs="Times New Roman"/>
      <w:sz w:val="28"/>
    </w:rPr>
  </w:style>
  <w:style w:type="character" w:customStyle="1" w:styleId="ListLabel42">
    <w:name w:val="ListLabel 42"/>
    <w:qFormat/>
    <w:rsid w:val="001A1655"/>
    <w:rPr>
      <w:rFonts w:cs="Courier New"/>
    </w:rPr>
  </w:style>
  <w:style w:type="character" w:customStyle="1" w:styleId="ListLabel43">
    <w:name w:val="ListLabel 43"/>
    <w:qFormat/>
    <w:rsid w:val="001A1655"/>
    <w:rPr>
      <w:rFonts w:cs="Courier New"/>
    </w:rPr>
  </w:style>
  <w:style w:type="character" w:customStyle="1" w:styleId="ListLabel44">
    <w:name w:val="ListLabel 44"/>
    <w:qFormat/>
    <w:rsid w:val="001A1655"/>
    <w:rPr>
      <w:rFonts w:cs="Courier New"/>
    </w:rPr>
  </w:style>
  <w:style w:type="character" w:customStyle="1" w:styleId="ListLabel45">
    <w:name w:val="ListLabel 45"/>
    <w:qFormat/>
    <w:rsid w:val="001A1655"/>
    <w:rPr>
      <w:rFonts w:cs="Courier New"/>
    </w:rPr>
  </w:style>
  <w:style w:type="character" w:customStyle="1" w:styleId="ListLabel46">
    <w:name w:val="ListLabel 46"/>
    <w:qFormat/>
    <w:rsid w:val="001A1655"/>
    <w:rPr>
      <w:rFonts w:cs="Courier New"/>
    </w:rPr>
  </w:style>
  <w:style w:type="character" w:customStyle="1" w:styleId="ListLabel47">
    <w:name w:val="ListLabel 47"/>
    <w:qFormat/>
    <w:rsid w:val="001A1655"/>
    <w:rPr>
      <w:rFonts w:cs="Courier New"/>
    </w:rPr>
  </w:style>
  <w:style w:type="character" w:customStyle="1" w:styleId="ListLabel48">
    <w:name w:val="ListLabel 48"/>
    <w:qFormat/>
    <w:rsid w:val="001A1655"/>
    <w:rPr>
      <w:rFonts w:cs="Courier New"/>
    </w:rPr>
  </w:style>
  <w:style w:type="character" w:customStyle="1" w:styleId="ListLabel49">
    <w:name w:val="ListLabel 49"/>
    <w:qFormat/>
    <w:rsid w:val="001A1655"/>
    <w:rPr>
      <w:rFonts w:cs="Courier New"/>
    </w:rPr>
  </w:style>
  <w:style w:type="character" w:customStyle="1" w:styleId="ListLabel50">
    <w:name w:val="ListLabel 50"/>
    <w:qFormat/>
    <w:rsid w:val="001A1655"/>
    <w:rPr>
      <w:rFonts w:cs="Courier New"/>
    </w:rPr>
  </w:style>
  <w:style w:type="character" w:customStyle="1" w:styleId="ListLabel51">
    <w:name w:val="ListLabel 51"/>
    <w:qFormat/>
    <w:rsid w:val="001A1655"/>
    <w:rPr>
      <w:rFonts w:cs="Courier New"/>
    </w:rPr>
  </w:style>
  <w:style w:type="character" w:customStyle="1" w:styleId="ListLabel52">
    <w:name w:val="ListLabel 52"/>
    <w:qFormat/>
    <w:rsid w:val="001A1655"/>
    <w:rPr>
      <w:rFonts w:cs="Courier New"/>
    </w:rPr>
  </w:style>
  <w:style w:type="character" w:customStyle="1" w:styleId="ListLabel53">
    <w:name w:val="ListLabel 53"/>
    <w:qFormat/>
    <w:rsid w:val="001A1655"/>
    <w:rPr>
      <w:rFonts w:cs="Courier New"/>
    </w:rPr>
  </w:style>
  <w:style w:type="character" w:customStyle="1" w:styleId="ListLabel54">
    <w:name w:val="ListLabel 54"/>
    <w:qFormat/>
    <w:rsid w:val="001A1655"/>
    <w:rPr>
      <w:rFonts w:cs="Courier New"/>
    </w:rPr>
  </w:style>
  <w:style w:type="character" w:customStyle="1" w:styleId="ListLabel55">
    <w:name w:val="ListLabel 55"/>
    <w:qFormat/>
    <w:rsid w:val="001A1655"/>
    <w:rPr>
      <w:rFonts w:cs="Courier New"/>
    </w:rPr>
  </w:style>
  <w:style w:type="character" w:customStyle="1" w:styleId="ListLabel56">
    <w:name w:val="ListLabel 56"/>
    <w:qFormat/>
    <w:rsid w:val="001A1655"/>
    <w:rPr>
      <w:rFonts w:cs="Courier New"/>
    </w:rPr>
  </w:style>
  <w:style w:type="character" w:customStyle="1" w:styleId="ListLabel57">
    <w:name w:val="ListLabel 57"/>
    <w:qFormat/>
    <w:rsid w:val="001A1655"/>
    <w:rPr>
      <w:rFonts w:cs="Courier New"/>
    </w:rPr>
  </w:style>
  <w:style w:type="character" w:customStyle="1" w:styleId="ListLabel58">
    <w:name w:val="ListLabel 58"/>
    <w:qFormat/>
    <w:rsid w:val="001A1655"/>
    <w:rPr>
      <w:rFonts w:cs="Courier New"/>
    </w:rPr>
  </w:style>
  <w:style w:type="character" w:customStyle="1" w:styleId="ListLabel59">
    <w:name w:val="ListLabel 59"/>
    <w:qFormat/>
    <w:rsid w:val="001A1655"/>
    <w:rPr>
      <w:rFonts w:cs="Courier New"/>
    </w:rPr>
  </w:style>
  <w:style w:type="character" w:customStyle="1" w:styleId="ListLabel60">
    <w:name w:val="ListLabel 60"/>
    <w:qFormat/>
    <w:rsid w:val="001A1655"/>
    <w:rPr>
      <w:rFonts w:cs="Courier New"/>
    </w:rPr>
  </w:style>
  <w:style w:type="character" w:customStyle="1" w:styleId="ListLabel61">
    <w:name w:val="ListLabel 61"/>
    <w:qFormat/>
    <w:rsid w:val="001A1655"/>
    <w:rPr>
      <w:rFonts w:cs="Courier New"/>
    </w:rPr>
  </w:style>
  <w:style w:type="character" w:customStyle="1" w:styleId="ListLabel62">
    <w:name w:val="ListLabel 62"/>
    <w:qFormat/>
    <w:rsid w:val="001A1655"/>
    <w:rPr>
      <w:rFonts w:cs="Courier New"/>
    </w:rPr>
  </w:style>
  <w:style w:type="character" w:customStyle="1" w:styleId="ListLabel63">
    <w:name w:val="ListLabel 63"/>
    <w:qFormat/>
    <w:rsid w:val="001A1655"/>
    <w:rPr>
      <w:rFonts w:cs="Courier New"/>
    </w:rPr>
  </w:style>
  <w:style w:type="character" w:customStyle="1" w:styleId="ListLabel64">
    <w:name w:val="ListLabel 64"/>
    <w:qFormat/>
    <w:rsid w:val="001A1655"/>
    <w:rPr>
      <w:rFonts w:cs="Courier New"/>
    </w:rPr>
  </w:style>
  <w:style w:type="character" w:customStyle="1" w:styleId="ListLabel65">
    <w:name w:val="ListLabel 65"/>
    <w:qFormat/>
    <w:rsid w:val="001A1655"/>
    <w:rPr>
      <w:rFonts w:cs="Courier New"/>
    </w:rPr>
  </w:style>
  <w:style w:type="character" w:customStyle="1" w:styleId="ListLabel66">
    <w:name w:val="ListLabel 66"/>
    <w:qFormat/>
    <w:rsid w:val="001A1655"/>
    <w:rPr>
      <w:rFonts w:cs="Courier New"/>
    </w:rPr>
  </w:style>
  <w:style w:type="character" w:customStyle="1" w:styleId="ListLabel67">
    <w:name w:val="ListLabel 67"/>
    <w:qFormat/>
    <w:rsid w:val="001A1655"/>
    <w:rPr>
      <w:rFonts w:cs="Courier New"/>
    </w:rPr>
  </w:style>
  <w:style w:type="character" w:customStyle="1" w:styleId="ListLabel68">
    <w:name w:val="ListLabel 68"/>
    <w:qFormat/>
    <w:rsid w:val="001A1655"/>
    <w:rPr>
      <w:rFonts w:cs="Courier New"/>
    </w:rPr>
  </w:style>
  <w:style w:type="character" w:customStyle="1" w:styleId="ListLabel69">
    <w:name w:val="ListLabel 69"/>
    <w:qFormat/>
    <w:rsid w:val="001A1655"/>
    <w:rPr>
      <w:rFonts w:cs="Courier New"/>
    </w:rPr>
  </w:style>
  <w:style w:type="character" w:customStyle="1" w:styleId="ListLabel70">
    <w:name w:val="ListLabel 70"/>
    <w:qFormat/>
    <w:rsid w:val="001A1655"/>
    <w:rPr>
      <w:rFonts w:cs="Courier New"/>
    </w:rPr>
  </w:style>
  <w:style w:type="character" w:customStyle="1" w:styleId="ListLabel71">
    <w:name w:val="ListLabel 71"/>
    <w:qFormat/>
    <w:rsid w:val="001A1655"/>
    <w:rPr>
      <w:rFonts w:cs="Courier New"/>
    </w:rPr>
  </w:style>
  <w:style w:type="character" w:customStyle="1" w:styleId="ListLabel72">
    <w:name w:val="ListLabel 72"/>
    <w:qFormat/>
    <w:rsid w:val="001A1655"/>
    <w:rPr>
      <w:rFonts w:cs="Courier New"/>
    </w:rPr>
  </w:style>
  <w:style w:type="character" w:customStyle="1" w:styleId="ListLabel73">
    <w:name w:val="ListLabel 73"/>
    <w:qFormat/>
    <w:rsid w:val="001A1655"/>
    <w:rPr>
      <w:rFonts w:cs="Courier New"/>
    </w:rPr>
  </w:style>
  <w:style w:type="character" w:customStyle="1" w:styleId="ListLabel74">
    <w:name w:val="ListLabel 74"/>
    <w:qFormat/>
    <w:rsid w:val="001A1655"/>
    <w:rPr>
      <w:rFonts w:cs="Courier New"/>
    </w:rPr>
  </w:style>
  <w:style w:type="character" w:customStyle="1" w:styleId="ListLabel75">
    <w:name w:val="ListLabel 75"/>
    <w:qFormat/>
    <w:rsid w:val="001A1655"/>
    <w:rPr>
      <w:rFonts w:cs="Courier New"/>
    </w:rPr>
  </w:style>
  <w:style w:type="character" w:customStyle="1" w:styleId="ListLabel76">
    <w:name w:val="ListLabel 76"/>
    <w:qFormat/>
    <w:rsid w:val="001A1655"/>
    <w:rPr>
      <w:rFonts w:cs="Courier New"/>
    </w:rPr>
  </w:style>
  <w:style w:type="character" w:customStyle="1" w:styleId="ListLabel77">
    <w:name w:val="ListLabel 77"/>
    <w:qFormat/>
    <w:rsid w:val="001A1655"/>
    <w:rPr>
      <w:rFonts w:cs="Courier New"/>
    </w:rPr>
  </w:style>
  <w:style w:type="character" w:customStyle="1" w:styleId="ListLabel78">
    <w:name w:val="ListLabel 78"/>
    <w:qFormat/>
    <w:rsid w:val="001A1655"/>
    <w:rPr>
      <w:rFonts w:cs="Courier New"/>
    </w:rPr>
  </w:style>
  <w:style w:type="character" w:customStyle="1" w:styleId="ListLabel79">
    <w:name w:val="ListLabel 79"/>
    <w:qFormat/>
    <w:rsid w:val="001A1655"/>
    <w:rPr>
      <w:rFonts w:cs="Courier New"/>
    </w:rPr>
  </w:style>
  <w:style w:type="character" w:customStyle="1" w:styleId="ListLabel80">
    <w:name w:val="ListLabel 80"/>
    <w:qFormat/>
    <w:rsid w:val="001A1655"/>
    <w:rPr>
      <w:rFonts w:cs="Courier New"/>
    </w:rPr>
  </w:style>
  <w:style w:type="character" w:customStyle="1" w:styleId="ListLabel81">
    <w:name w:val="ListLabel 81"/>
    <w:qFormat/>
    <w:rsid w:val="001A1655"/>
    <w:rPr>
      <w:rFonts w:ascii="Times New Roman" w:hAnsi="Times New Roman"/>
      <w:b w:val="0"/>
      <w:sz w:val="28"/>
    </w:rPr>
  </w:style>
  <w:style w:type="character" w:customStyle="1" w:styleId="ListLabel82">
    <w:name w:val="ListLabel 82"/>
    <w:qFormat/>
    <w:rsid w:val="001A1655"/>
    <w:rPr>
      <w:rFonts w:cs="Courier New"/>
    </w:rPr>
  </w:style>
  <w:style w:type="character" w:customStyle="1" w:styleId="ListLabel83">
    <w:name w:val="ListLabel 83"/>
    <w:qFormat/>
    <w:rsid w:val="001A1655"/>
    <w:rPr>
      <w:rFonts w:cs="Courier New"/>
    </w:rPr>
  </w:style>
  <w:style w:type="character" w:customStyle="1" w:styleId="ListLabel84">
    <w:name w:val="ListLabel 84"/>
    <w:qFormat/>
    <w:rsid w:val="001A1655"/>
    <w:rPr>
      <w:rFonts w:cs="Courier New"/>
    </w:rPr>
  </w:style>
  <w:style w:type="character" w:customStyle="1" w:styleId="ListLabel85">
    <w:name w:val="ListLabel 85"/>
    <w:qFormat/>
    <w:rsid w:val="001A1655"/>
    <w:rPr>
      <w:rFonts w:cs="Courier New"/>
    </w:rPr>
  </w:style>
  <w:style w:type="character" w:customStyle="1" w:styleId="ListLabel86">
    <w:name w:val="ListLabel 86"/>
    <w:qFormat/>
    <w:rsid w:val="001A1655"/>
    <w:rPr>
      <w:rFonts w:cs="Courier New"/>
    </w:rPr>
  </w:style>
  <w:style w:type="character" w:customStyle="1" w:styleId="ListLabel87">
    <w:name w:val="ListLabel 87"/>
    <w:qFormat/>
    <w:rsid w:val="001A1655"/>
    <w:rPr>
      <w:rFonts w:cs="Courier New"/>
    </w:rPr>
  </w:style>
  <w:style w:type="character" w:customStyle="1" w:styleId="ListLabel88">
    <w:name w:val="ListLabel 88"/>
    <w:qFormat/>
    <w:rsid w:val="001A1655"/>
    <w:rPr>
      <w:rFonts w:cs="Courier New"/>
    </w:rPr>
  </w:style>
  <w:style w:type="character" w:customStyle="1" w:styleId="ListLabel89">
    <w:name w:val="ListLabel 89"/>
    <w:qFormat/>
    <w:rsid w:val="001A1655"/>
    <w:rPr>
      <w:rFonts w:cs="Courier New"/>
    </w:rPr>
  </w:style>
  <w:style w:type="character" w:customStyle="1" w:styleId="ListLabel90">
    <w:name w:val="ListLabel 90"/>
    <w:qFormat/>
    <w:rsid w:val="001A1655"/>
    <w:rPr>
      <w:rFonts w:cs="Courier New"/>
    </w:rPr>
  </w:style>
  <w:style w:type="character" w:customStyle="1" w:styleId="ListLabel91">
    <w:name w:val="ListLabel 91"/>
    <w:qFormat/>
    <w:rsid w:val="001A1655"/>
    <w:rPr>
      <w:rFonts w:cs="Courier New"/>
    </w:rPr>
  </w:style>
  <w:style w:type="character" w:customStyle="1" w:styleId="ListLabel92">
    <w:name w:val="ListLabel 92"/>
    <w:qFormat/>
    <w:rsid w:val="001A1655"/>
    <w:rPr>
      <w:rFonts w:cs="Courier New"/>
    </w:rPr>
  </w:style>
  <w:style w:type="character" w:customStyle="1" w:styleId="ListLabel93">
    <w:name w:val="ListLabel 93"/>
    <w:qFormat/>
    <w:rsid w:val="001A1655"/>
    <w:rPr>
      <w:rFonts w:cs="Courier New"/>
    </w:rPr>
  </w:style>
  <w:style w:type="character" w:customStyle="1" w:styleId="StrongEmphasis">
    <w:name w:val="Strong Emphasis"/>
    <w:qFormat/>
    <w:rsid w:val="001A1655"/>
    <w:rPr>
      <w:b/>
      <w:bCs/>
    </w:rPr>
  </w:style>
  <w:style w:type="character" w:styleId="a7">
    <w:name w:val="Emphasis"/>
    <w:qFormat/>
    <w:rsid w:val="001A1655"/>
    <w:rPr>
      <w:i/>
      <w:iCs/>
    </w:rPr>
  </w:style>
  <w:style w:type="character" w:customStyle="1" w:styleId="ListLabel94">
    <w:name w:val="ListLabel 94"/>
    <w:qFormat/>
    <w:rsid w:val="0071234A"/>
    <w:rPr>
      <w:rFonts w:ascii="Times New Roman" w:hAnsi="Times New Roman" w:cs="Times New Roman"/>
      <w:sz w:val="28"/>
    </w:rPr>
  </w:style>
  <w:style w:type="character" w:customStyle="1" w:styleId="ListLabel95">
    <w:name w:val="ListLabel 95"/>
    <w:qFormat/>
    <w:rsid w:val="0071234A"/>
    <w:rPr>
      <w:rFonts w:cs="Courier New"/>
    </w:rPr>
  </w:style>
  <w:style w:type="character" w:customStyle="1" w:styleId="ListLabel96">
    <w:name w:val="ListLabel 96"/>
    <w:qFormat/>
    <w:rsid w:val="0071234A"/>
    <w:rPr>
      <w:rFonts w:cs="Wingdings"/>
    </w:rPr>
  </w:style>
  <w:style w:type="character" w:customStyle="1" w:styleId="ListLabel97">
    <w:name w:val="ListLabel 97"/>
    <w:qFormat/>
    <w:rsid w:val="0071234A"/>
    <w:rPr>
      <w:rFonts w:cs="Symbol"/>
    </w:rPr>
  </w:style>
  <w:style w:type="character" w:customStyle="1" w:styleId="ListLabel98">
    <w:name w:val="ListLabel 98"/>
    <w:qFormat/>
    <w:rsid w:val="0071234A"/>
    <w:rPr>
      <w:rFonts w:cs="Courier New"/>
    </w:rPr>
  </w:style>
  <w:style w:type="character" w:customStyle="1" w:styleId="ListLabel99">
    <w:name w:val="ListLabel 99"/>
    <w:qFormat/>
    <w:rsid w:val="0071234A"/>
    <w:rPr>
      <w:rFonts w:cs="Wingdings"/>
    </w:rPr>
  </w:style>
  <w:style w:type="character" w:customStyle="1" w:styleId="ListLabel100">
    <w:name w:val="ListLabel 100"/>
    <w:qFormat/>
    <w:rsid w:val="0071234A"/>
    <w:rPr>
      <w:rFonts w:cs="Symbol"/>
    </w:rPr>
  </w:style>
  <w:style w:type="character" w:customStyle="1" w:styleId="ListLabel101">
    <w:name w:val="ListLabel 101"/>
    <w:qFormat/>
    <w:rsid w:val="0071234A"/>
    <w:rPr>
      <w:rFonts w:cs="Courier New"/>
    </w:rPr>
  </w:style>
  <w:style w:type="character" w:customStyle="1" w:styleId="ListLabel102">
    <w:name w:val="ListLabel 102"/>
    <w:qFormat/>
    <w:rsid w:val="0071234A"/>
    <w:rPr>
      <w:rFonts w:cs="Wingdings"/>
    </w:rPr>
  </w:style>
  <w:style w:type="character" w:customStyle="1" w:styleId="ListLabel103">
    <w:name w:val="ListLabel 103"/>
    <w:qFormat/>
    <w:rsid w:val="0071234A"/>
    <w:rPr>
      <w:rFonts w:ascii="Times New Roman" w:hAnsi="Times New Roman" w:cs="Times New Roman"/>
      <w:sz w:val="28"/>
    </w:rPr>
  </w:style>
  <w:style w:type="character" w:customStyle="1" w:styleId="ListLabel104">
    <w:name w:val="ListLabel 104"/>
    <w:qFormat/>
    <w:rsid w:val="0071234A"/>
    <w:rPr>
      <w:rFonts w:cs="Courier New"/>
    </w:rPr>
  </w:style>
  <w:style w:type="character" w:customStyle="1" w:styleId="ListLabel105">
    <w:name w:val="ListLabel 105"/>
    <w:qFormat/>
    <w:rsid w:val="0071234A"/>
    <w:rPr>
      <w:rFonts w:cs="Wingdings"/>
    </w:rPr>
  </w:style>
  <w:style w:type="character" w:customStyle="1" w:styleId="ListLabel106">
    <w:name w:val="ListLabel 106"/>
    <w:qFormat/>
    <w:rsid w:val="0071234A"/>
    <w:rPr>
      <w:rFonts w:cs="Symbol"/>
    </w:rPr>
  </w:style>
  <w:style w:type="character" w:customStyle="1" w:styleId="ListLabel107">
    <w:name w:val="ListLabel 107"/>
    <w:qFormat/>
    <w:rsid w:val="0071234A"/>
    <w:rPr>
      <w:rFonts w:cs="Courier New"/>
    </w:rPr>
  </w:style>
  <w:style w:type="character" w:customStyle="1" w:styleId="ListLabel108">
    <w:name w:val="ListLabel 108"/>
    <w:qFormat/>
    <w:rsid w:val="0071234A"/>
    <w:rPr>
      <w:rFonts w:cs="Wingdings"/>
    </w:rPr>
  </w:style>
  <w:style w:type="character" w:customStyle="1" w:styleId="ListLabel109">
    <w:name w:val="ListLabel 109"/>
    <w:qFormat/>
    <w:rsid w:val="0071234A"/>
    <w:rPr>
      <w:rFonts w:cs="Symbol"/>
    </w:rPr>
  </w:style>
  <w:style w:type="character" w:customStyle="1" w:styleId="ListLabel110">
    <w:name w:val="ListLabel 110"/>
    <w:qFormat/>
    <w:rsid w:val="0071234A"/>
    <w:rPr>
      <w:rFonts w:cs="Courier New"/>
    </w:rPr>
  </w:style>
  <w:style w:type="character" w:customStyle="1" w:styleId="ListLabel111">
    <w:name w:val="ListLabel 111"/>
    <w:qFormat/>
    <w:rsid w:val="0071234A"/>
    <w:rPr>
      <w:rFonts w:cs="Wingdings"/>
    </w:rPr>
  </w:style>
  <w:style w:type="character" w:customStyle="1" w:styleId="ListLabel112">
    <w:name w:val="ListLabel 112"/>
    <w:qFormat/>
    <w:rsid w:val="0071234A"/>
    <w:rPr>
      <w:rFonts w:ascii="Times New Roman" w:hAnsi="Times New Roman" w:cs="Times New Roman"/>
      <w:sz w:val="28"/>
    </w:rPr>
  </w:style>
  <w:style w:type="character" w:customStyle="1" w:styleId="ListLabel113">
    <w:name w:val="ListLabel 113"/>
    <w:qFormat/>
    <w:rsid w:val="0071234A"/>
    <w:rPr>
      <w:rFonts w:cs="Courier New"/>
    </w:rPr>
  </w:style>
  <w:style w:type="character" w:customStyle="1" w:styleId="ListLabel114">
    <w:name w:val="ListLabel 114"/>
    <w:qFormat/>
    <w:rsid w:val="0071234A"/>
    <w:rPr>
      <w:rFonts w:cs="Wingdings"/>
    </w:rPr>
  </w:style>
  <w:style w:type="character" w:customStyle="1" w:styleId="ListLabel115">
    <w:name w:val="ListLabel 115"/>
    <w:qFormat/>
    <w:rsid w:val="0071234A"/>
    <w:rPr>
      <w:rFonts w:cs="Symbol"/>
    </w:rPr>
  </w:style>
  <w:style w:type="character" w:customStyle="1" w:styleId="ListLabel116">
    <w:name w:val="ListLabel 116"/>
    <w:qFormat/>
    <w:rsid w:val="0071234A"/>
    <w:rPr>
      <w:rFonts w:cs="Courier New"/>
    </w:rPr>
  </w:style>
  <w:style w:type="character" w:customStyle="1" w:styleId="ListLabel117">
    <w:name w:val="ListLabel 117"/>
    <w:qFormat/>
    <w:rsid w:val="0071234A"/>
    <w:rPr>
      <w:rFonts w:cs="Wingdings"/>
    </w:rPr>
  </w:style>
  <w:style w:type="character" w:customStyle="1" w:styleId="ListLabel118">
    <w:name w:val="ListLabel 118"/>
    <w:qFormat/>
    <w:rsid w:val="0071234A"/>
    <w:rPr>
      <w:rFonts w:cs="Symbol"/>
    </w:rPr>
  </w:style>
  <w:style w:type="character" w:customStyle="1" w:styleId="ListLabel119">
    <w:name w:val="ListLabel 119"/>
    <w:qFormat/>
    <w:rsid w:val="0071234A"/>
    <w:rPr>
      <w:rFonts w:cs="Courier New"/>
    </w:rPr>
  </w:style>
  <w:style w:type="character" w:customStyle="1" w:styleId="ListLabel120">
    <w:name w:val="ListLabel 120"/>
    <w:qFormat/>
    <w:rsid w:val="0071234A"/>
    <w:rPr>
      <w:rFonts w:cs="Wingdings"/>
    </w:rPr>
  </w:style>
  <w:style w:type="character" w:customStyle="1" w:styleId="ListLabel121">
    <w:name w:val="ListLabel 121"/>
    <w:qFormat/>
    <w:rsid w:val="0071234A"/>
    <w:rPr>
      <w:rFonts w:ascii="Times New Roman" w:hAnsi="Times New Roman" w:cs="Times New Roman"/>
      <w:sz w:val="28"/>
    </w:rPr>
  </w:style>
  <w:style w:type="character" w:customStyle="1" w:styleId="ListLabel122">
    <w:name w:val="ListLabel 122"/>
    <w:qFormat/>
    <w:rsid w:val="0071234A"/>
    <w:rPr>
      <w:rFonts w:cs="Courier New"/>
    </w:rPr>
  </w:style>
  <w:style w:type="character" w:customStyle="1" w:styleId="ListLabel123">
    <w:name w:val="ListLabel 123"/>
    <w:qFormat/>
    <w:rsid w:val="0071234A"/>
    <w:rPr>
      <w:rFonts w:cs="Wingdings"/>
    </w:rPr>
  </w:style>
  <w:style w:type="character" w:customStyle="1" w:styleId="ListLabel124">
    <w:name w:val="ListLabel 124"/>
    <w:qFormat/>
    <w:rsid w:val="0071234A"/>
    <w:rPr>
      <w:rFonts w:cs="Symbol"/>
    </w:rPr>
  </w:style>
  <w:style w:type="character" w:customStyle="1" w:styleId="ListLabel125">
    <w:name w:val="ListLabel 125"/>
    <w:qFormat/>
    <w:rsid w:val="0071234A"/>
    <w:rPr>
      <w:rFonts w:cs="Courier New"/>
    </w:rPr>
  </w:style>
  <w:style w:type="character" w:customStyle="1" w:styleId="ListLabel126">
    <w:name w:val="ListLabel 126"/>
    <w:qFormat/>
    <w:rsid w:val="0071234A"/>
    <w:rPr>
      <w:rFonts w:cs="Wingdings"/>
    </w:rPr>
  </w:style>
  <w:style w:type="character" w:customStyle="1" w:styleId="ListLabel127">
    <w:name w:val="ListLabel 127"/>
    <w:qFormat/>
    <w:rsid w:val="0071234A"/>
    <w:rPr>
      <w:rFonts w:cs="Symbol"/>
    </w:rPr>
  </w:style>
  <w:style w:type="character" w:customStyle="1" w:styleId="ListLabel128">
    <w:name w:val="ListLabel 128"/>
    <w:qFormat/>
    <w:rsid w:val="0071234A"/>
    <w:rPr>
      <w:rFonts w:cs="Courier New"/>
    </w:rPr>
  </w:style>
  <w:style w:type="character" w:customStyle="1" w:styleId="ListLabel129">
    <w:name w:val="ListLabel 129"/>
    <w:qFormat/>
    <w:rsid w:val="0071234A"/>
    <w:rPr>
      <w:rFonts w:cs="Wingdings"/>
    </w:rPr>
  </w:style>
  <w:style w:type="character" w:customStyle="1" w:styleId="ListLabel130">
    <w:name w:val="ListLabel 130"/>
    <w:qFormat/>
    <w:rsid w:val="0071234A"/>
    <w:rPr>
      <w:rFonts w:ascii="Times New Roman" w:hAnsi="Times New Roman" w:cs="Times New Roman"/>
      <w:sz w:val="28"/>
    </w:rPr>
  </w:style>
  <w:style w:type="character" w:customStyle="1" w:styleId="ListLabel131">
    <w:name w:val="ListLabel 131"/>
    <w:qFormat/>
    <w:rsid w:val="0071234A"/>
    <w:rPr>
      <w:rFonts w:cs="Courier New"/>
    </w:rPr>
  </w:style>
  <w:style w:type="character" w:customStyle="1" w:styleId="ListLabel132">
    <w:name w:val="ListLabel 132"/>
    <w:qFormat/>
    <w:rsid w:val="0071234A"/>
    <w:rPr>
      <w:rFonts w:cs="Wingdings"/>
    </w:rPr>
  </w:style>
  <w:style w:type="character" w:customStyle="1" w:styleId="ListLabel133">
    <w:name w:val="ListLabel 133"/>
    <w:qFormat/>
    <w:rsid w:val="0071234A"/>
    <w:rPr>
      <w:rFonts w:cs="Symbol"/>
    </w:rPr>
  </w:style>
  <w:style w:type="character" w:customStyle="1" w:styleId="ListLabel134">
    <w:name w:val="ListLabel 134"/>
    <w:qFormat/>
    <w:rsid w:val="0071234A"/>
    <w:rPr>
      <w:rFonts w:cs="Courier New"/>
    </w:rPr>
  </w:style>
  <w:style w:type="character" w:customStyle="1" w:styleId="ListLabel135">
    <w:name w:val="ListLabel 135"/>
    <w:qFormat/>
    <w:rsid w:val="0071234A"/>
    <w:rPr>
      <w:rFonts w:cs="Wingdings"/>
    </w:rPr>
  </w:style>
  <w:style w:type="character" w:customStyle="1" w:styleId="ListLabel136">
    <w:name w:val="ListLabel 136"/>
    <w:qFormat/>
    <w:rsid w:val="0071234A"/>
    <w:rPr>
      <w:rFonts w:cs="Symbol"/>
    </w:rPr>
  </w:style>
  <w:style w:type="character" w:customStyle="1" w:styleId="ListLabel137">
    <w:name w:val="ListLabel 137"/>
    <w:qFormat/>
    <w:rsid w:val="0071234A"/>
    <w:rPr>
      <w:rFonts w:cs="Courier New"/>
    </w:rPr>
  </w:style>
  <w:style w:type="character" w:customStyle="1" w:styleId="ListLabel138">
    <w:name w:val="ListLabel 138"/>
    <w:qFormat/>
    <w:rsid w:val="0071234A"/>
    <w:rPr>
      <w:rFonts w:cs="Wingdings"/>
    </w:rPr>
  </w:style>
  <w:style w:type="character" w:customStyle="1" w:styleId="ListLabel139">
    <w:name w:val="ListLabel 139"/>
    <w:qFormat/>
    <w:rsid w:val="0071234A"/>
    <w:rPr>
      <w:rFonts w:ascii="Times New Roman" w:hAnsi="Times New Roman" w:cs="Times New Roman"/>
      <w:sz w:val="28"/>
    </w:rPr>
  </w:style>
  <w:style w:type="character" w:customStyle="1" w:styleId="ListLabel140">
    <w:name w:val="ListLabel 140"/>
    <w:qFormat/>
    <w:rsid w:val="0071234A"/>
    <w:rPr>
      <w:rFonts w:cs="Courier New"/>
    </w:rPr>
  </w:style>
  <w:style w:type="character" w:customStyle="1" w:styleId="ListLabel141">
    <w:name w:val="ListLabel 141"/>
    <w:qFormat/>
    <w:rsid w:val="0071234A"/>
    <w:rPr>
      <w:rFonts w:cs="Wingdings"/>
    </w:rPr>
  </w:style>
  <w:style w:type="character" w:customStyle="1" w:styleId="ListLabel142">
    <w:name w:val="ListLabel 142"/>
    <w:qFormat/>
    <w:rsid w:val="0071234A"/>
    <w:rPr>
      <w:rFonts w:cs="Symbol"/>
    </w:rPr>
  </w:style>
  <w:style w:type="character" w:customStyle="1" w:styleId="ListLabel143">
    <w:name w:val="ListLabel 143"/>
    <w:qFormat/>
    <w:rsid w:val="0071234A"/>
    <w:rPr>
      <w:rFonts w:cs="Courier New"/>
    </w:rPr>
  </w:style>
  <w:style w:type="character" w:customStyle="1" w:styleId="ListLabel144">
    <w:name w:val="ListLabel 144"/>
    <w:qFormat/>
    <w:rsid w:val="0071234A"/>
    <w:rPr>
      <w:rFonts w:cs="Wingdings"/>
    </w:rPr>
  </w:style>
  <w:style w:type="character" w:customStyle="1" w:styleId="ListLabel145">
    <w:name w:val="ListLabel 145"/>
    <w:qFormat/>
    <w:rsid w:val="0071234A"/>
    <w:rPr>
      <w:rFonts w:cs="Symbol"/>
    </w:rPr>
  </w:style>
  <w:style w:type="character" w:customStyle="1" w:styleId="ListLabel146">
    <w:name w:val="ListLabel 146"/>
    <w:qFormat/>
    <w:rsid w:val="0071234A"/>
    <w:rPr>
      <w:rFonts w:cs="Courier New"/>
    </w:rPr>
  </w:style>
  <w:style w:type="character" w:customStyle="1" w:styleId="ListLabel147">
    <w:name w:val="ListLabel 147"/>
    <w:qFormat/>
    <w:rsid w:val="0071234A"/>
    <w:rPr>
      <w:rFonts w:cs="Wingdings"/>
    </w:rPr>
  </w:style>
  <w:style w:type="character" w:customStyle="1" w:styleId="ListLabel148">
    <w:name w:val="ListLabel 148"/>
    <w:qFormat/>
    <w:rsid w:val="0071234A"/>
    <w:rPr>
      <w:rFonts w:ascii="Times New Roman" w:hAnsi="Times New Roman" w:cs="Times New Roman"/>
      <w:sz w:val="28"/>
    </w:rPr>
  </w:style>
  <w:style w:type="character" w:customStyle="1" w:styleId="ListLabel149">
    <w:name w:val="ListLabel 149"/>
    <w:qFormat/>
    <w:rsid w:val="0071234A"/>
    <w:rPr>
      <w:rFonts w:cs="Courier New"/>
    </w:rPr>
  </w:style>
  <w:style w:type="character" w:customStyle="1" w:styleId="ListLabel150">
    <w:name w:val="ListLabel 150"/>
    <w:qFormat/>
    <w:rsid w:val="0071234A"/>
    <w:rPr>
      <w:rFonts w:cs="Wingdings"/>
    </w:rPr>
  </w:style>
  <w:style w:type="character" w:customStyle="1" w:styleId="ListLabel151">
    <w:name w:val="ListLabel 151"/>
    <w:qFormat/>
    <w:rsid w:val="0071234A"/>
    <w:rPr>
      <w:rFonts w:cs="Symbol"/>
    </w:rPr>
  </w:style>
  <w:style w:type="character" w:customStyle="1" w:styleId="ListLabel152">
    <w:name w:val="ListLabel 152"/>
    <w:qFormat/>
    <w:rsid w:val="0071234A"/>
    <w:rPr>
      <w:rFonts w:cs="Courier New"/>
    </w:rPr>
  </w:style>
  <w:style w:type="character" w:customStyle="1" w:styleId="ListLabel153">
    <w:name w:val="ListLabel 153"/>
    <w:qFormat/>
    <w:rsid w:val="0071234A"/>
    <w:rPr>
      <w:rFonts w:cs="Wingdings"/>
    </w:rPr>
  </w:style>
  <w:style w:type="character" w:customStyle="1" w:styleId="ListLabel154">
    <w:name w:val="ListLabel 154"/>
    <w:qFormat/>
    <w:rsid w:val="0071234A"/>
    <w:rPr>
      <w:rFonts w:cs="Symbol"/>
    </w:rPr>
  </w:style>
  <w:style w:type="character" w:customStyle="1" w:styleId="ListLabel155">
    <w:name w:val="ListLabel 155"/>
    <w:qFormat/>
    <w:rsid w:val="0071234A"/>
    <w:rPr>
      <w:rFonts w:cs="Courier New"/>
    </w:rPr>
  </w:style>
  <w:style w:type="character" w:customStyle="1" w:styleId="ListLabel156">
    <w:name w:val="ListLabel 156"/>
    <w:qFormat/>
    <w:rsid w:val="0071234A"/>
    <w:rPr>
      <w:rFonts w:cs="Wingdings"/>
    </w:rPr>
  </w:style>
  <w:style w:type="character" w:customStyle="1" w:styleId="ListLabel157">
    <w:name w:val="ListLabel 157"/>
    <w:qFormat/>
    <w:rsid w:val="0071234A"/>
    <w:rPr>
      <w:rFonts w:ascii="Times New Roman" w:hAnsi="Times New Roman" w:cs="Times New Roman"/>
      <w:sz w:val="28"/>
    </w:rPr>
  </w:style>
  <w:style w:type="character" w:customStyle="1" w:styleId="ListLabel158">
    <w:name w:val="ListLabel 158"/>
    <w:qFormat/>
    <w:rsid w:val="0071234A"/>
    <w:rPr>
      <w:rFonts w:cs="Courier New"/>
    </w:rPr>
  </w:style>
  <w:style w:type="character" w:customStyle="1" w:styleId="ListLabel159">
    <w:name w:val="ListLabel 159"/>
    <w:qFormat/>
    <w:rsid w:val="0071234A"/>
    <w:rPr>
      <w:rFonts w:cs="Wingdings"/>
    </w:rPr>
  </w:style>
  <w:style w:type="character" w:customStyle="1" w:styleId="ListLabel160">
    <w:name w:val="ListLabel 160"/>
    <w:qFormat/>
    <w:rsid w:val="0071234A"/>
    <w:rPr>
      <w:rFonts w:cs="Symbol"/>
    </w:rPr>
  </w:style>
  <w:style w:type="character" w:customStyle="1" w:styleId="ListLabel161">
    <w:name w:val="ListLabel 161"/>
    <w:qFormat/>
    <w:rsid w:val="0071234A"/>
    <w:rPr>
      <w:rFonts w:cs="Courier New"/>
    </w:rPr>
  </w:style>
  <w:style w:type="character" w:customStyle="1" w:styleId="ListLabel162">
    <w:name w:val="ListLabel 162"/>
    <w:qFormat/>
    <w:rsid w:val="0071234A"/>
    <w:rPr>
      <w:rFonts w:cs="Wingdings"/>
    </w:rPr>
  </w:style>
  <w:style w:type="character" w:customStyle="1" w:styleId="ListLabel163">
    <w:name w:val="ListLabel 163"/>
    <w:qFormat/>
    <w:rsid w:val="0071234A"/>
    <w:rPr>
      <w:rFonts w:cs="Symbol"/>
    </w:rPr>
  </w:style>
  <w:style w:type="character" w:customStyle="1" w:styleId="ListLabel164">
    <w:name w:val="ListLabel 164"/>
    <w:qFormat/>
    <w:rsid w:val="0071234A"/>
    <w:rPr>
      <w:rFonts w:cs="Courier New"/>
    </w:rPr>
  </w:style>
  <w:style w:type="character" w:customStyle="1" w:styleId="ListLabel165">
    <w:name w:val="ListLabel 165"/>
    <w:qFormat/>
    <w:rsid w:val="0071234A"/>
    <w:rPr>
      <w:rFonts w:cs="Wingdings"/>
    </w:rPr>
  </w:style>
  <w:style w:type="character" w:customStyle="1" w:styleId="ListLabel166">
    <w:name w:val="ListLabel 166"/>
    <w:qFormat/>
    <w:rsid w:val="0071234A"/>
    <w:rPr>
      <w:rFonts w:ascii="Times New Roman" w:hAnsi="Times New Roman" w:cs="Times New Roman"/>
      <w:sz w:val="28"/>
    </w:rPr>
  </w:style>
  <w:style w:type="character" w:customStyle="1" w:styleId="ListLabel167">
    <w:name w:val="ListLabel 167"/>
    <w:qFormat/>
    <w:rsid w:val="0071234A"/>
    <w:rPr>
      <w:rFonts w:cs="Courier New"/>
    </w:rPr>
  </w:style>
  <w:style w:type="character" w:customStyle="1" w:styleId="ListLabel168">
    <w:name w:val="ListLabel 168"/>
    <w:qFormat/>
    <w:rsid w:val="0071234A"/>
    <w:rPr>
      <w:rFonts w:cs="Wingdings"/>
    </w:rPr>
  </w:style>
  <w:style w:type="character" w:customStyle="1" w:styleId="ListLabel169">
    <w:name w:val="ListLabel 169"/>
    <w:qFormat/>
    <w:rsid w:val="0071234A"/>
    <w:rPr>
      <w:rFonts w:cs="Symbol"/>
    </w:rPr>
  </w:style>
  <w:style w:type="character" w:customStyle="1" w:styleId="ListLabel170">
    <w:name w:val="ListLabel 170"/>
    <w:qFormat/>
    <w:rsid w:val="0071234A"/>
    <w:rPr>
      <w:rFonts w:cs="Courier New"/>
    </w:rPr>
  </w:style>
  <w:style w:type="character" w:customStyle="1" w:styleId="ListLabel171">
    <w:name w:val="ListLabel 171"/>
    <w:qFormat/>
    <w:rsid w:val="0071234A"/>
    <w:rPr>
      <w:rFonts w:cs="Wingdings"/>
    </w:rPr>
  </w:style>
  <w:style w:type="character" w:customStyle="1" w:styleId="ListLabel172">
    <w:name w:val="ListLabel 172"/>
    <w:qFormat/>
    <w:rsid w:val="0071234A"/>
    <w:rPr>
      <w:rFonts w:cs="Symbol"/>
    </w:rPr>
  </w:style>
  <w:style w:type="character" w:customStyle="1" w:styleId="ListLabel173">
    <w:name w:val="ListLabel 173"/>
    <w:qFormat/>
    <w:rsid w:val="0071234A"/>
    <w:rPr>
      <w:rFonts w:cs="Courier New"/>
    </w:rPr>
  </w:style>
  <w:style w:type="character" w:customStyle="1" w:styleId="ListLabel174">
    <w:name w:val="ListLabel 174"/>
    <w:qFormat/>
    <w:rsid w:val="0071234A"/>
    <w:rPr>
      <w:rFonts w:cs="Wingdings"/>
    </w:rPr>
  </w:style>
  <w:style w:type="character" w:customStyle="1" w:styleId="ListLabel175">
    <w:name w:val="ListLabel 175"/>
    <w:qFormat/>
    <w:rsid w:val="0071234A"/>
    <w:rPr>
      <w:rFonts w:ascii="Times New Roman" w:hAnsi="Times New Roman" w:cs="Times New Roman"/>
      <w:sz w:val="28"/>
    </w:rPr>
  </w:style>
  <w:style w:type="character" w:customStyle="1" w:styleId="ListLabel176">
    <w:name w:val="ListLabel 176"/>
    <w:qFormat/>
    <w:rsid w:val="0071234A"/>
    <w:rPr>
      <w:rFonts w:cs="Courier New"/>
    </w:rPr>
  </w:style>
  <w:style w:type="character" w:customStyle="1" w:styleId="ListLabel177">
    <w:name w:val="ListLabel 177"/>
    <w:qFormat/>
    <w:rsid w:val="0071234A"/>
    <w:rPr>
      <w:rFonts w:cs="Wingdings"/>
    </w:rPr>
  </w:style>
  <w:style w:type="character" w:customStyle="1" w:styleId="ListLabel178">
    <w:name w:val="ListLabel 178"/>
    <w:qFormat/>
    <w:rsid w:val="0071234A"/>
    <w:rPr>
      <w:rFonts w:cs="Symbol"/>
    </w:rPr>
  </w:style>
  <w:style w:type="character" w:customStyle="1" w:styleId="ListLabel179">
    <w:name w:val="ListLabel 179"/>
    <w:qFormat/>
    <w:rsid w:val="0071234A"/>
    <w:rPr>
      <w:rFonts w:cs="Courier New"/>
    </w:rPr>
  </w:style>
  <w:style w:type="character" w:customStyle="1" w:styleId="ListLabel180">
    <w:name w:val="ListLabel 180"/>
    <w:qFormat/>
    <w:rsid w:val="0071234A"/>
    <w:rPr>
      <w:rFonts w:cs="Wingdings"/>
    </w:rPr>
  </w:style>
  <w:style w:type="character" w:customStyle="1" w:styleId="ListLabel181">
    <w:name w:val="ListLabel 181"/>
    <w:qFormat/>
    <w:rsid w:val="0071234A"/>
    <w:rPr>
      <w:rFonts w:cs="Symbol"/>
    </w:rPr>
  </w:style>
  <w:style w:type="character" w:customStyle="1" w:styleId="ListLabel182">
    <w:name w:val="ListLabel 182"/>
    <w:qFormat/>
    <w:rsid w:val="0071234A"/>
    <w:rPr>
      <w:rFonts w:cs="Courier New"/>
    </w:rPr>
  </w:style>
  <w:style w:type="character" w:customStyle="1" w:styleId="ListLabel183">
    <w:name w:val="ListLabel 183"/>
    <w:qFormat/>
    <w:rsid w:val="0071234A"/>
    <w:rPr>
      <w:rFonts w:cs="Wingdings"/>
    </w:rPr>
  </w:style>
  <w:style w:type="character" w:customStyle="1" w:styleId="ListLabel184">
    <w:name w:val="ListLabel 184"/>
    <w:qFormat/>
    <w:rsid w:val="0071234A"/>
    <w:rPr>
      <w:rFonts w:ascii="Times New Roman" w:hAnsi="Times New Roman" w:cs="Times New Roman"/>
      <w:sz w:val="28"/>
    </w:rPr>
  </w:style>
  <w:style w:type="character" w:customStyle="1" w:styleId="ListLabel185">
    <w:name w:val="ListLabel 185"/>
    <w:qFormat/>
    <w:rsid w:val="0071234A"/>
    <w:rPr>
      <w:rFonts w:cs="Courier New"/>
    </w:rPr>
  </w:style>
  <w:style w:type="character" w:customStyle="1" w:styleId="ListLabel186">
    <w:name w:val="ListLabel 186"/>
    <w:qFormat/>
    <w:rsid w:val="0071234A"/>
    <w:rPr>
      <w:rFonts w:cs="Wingdings"/>
    </w:rPr>
  </w:style>
  <w:style w:type="character" w:customStyle="1" w:styleId="ListLabel187">
    <w:name w:val="ListLabel 187"/>
    <w:qFormat/>
    <w:rsid w:val="0071234A"/>
    <w:rPr>
      <w:rFonts w:cs="Symbol"/>
    </w:rPr>
  </w:style>
  <w:style w:type="character" w:customStyle="1" w:styleId="ListLabel188">
    <w:name w:val="ListLabel 188"/>
    <w:qFormat/>
    <w:rsid w:val="0071234A"/>
    <w:rPr>
      <w:rFonts w:cs="Courier New"/>
    </w:rPr>
  </w:style>
  <w:style w:type="character" w:customStyle="1" w:styleId="ListLabel189">
    <w:name w:val="ListLabel 189"/>
    <w:qFormat/>
    <w:rsid w:val="0071234A"/>
    <w:rPr>
      <w:rFonts w:cs="Wingdings"/>
    </w:rPr>
  </w:style>
  <w:style w:type="character" w:customStyle="1" w:styleId="ListLabel190">
    <w:name w:val="ListLabel 190"/>
    <w:qFormat/>
    <w:rsid w:val="0071234A"/>
    <w:rPr>
      <w:rFonts w:cs="Symbol"/>
    </w:rPr>
  </w:style>
  <w:style w:type="character" w:customStyle="1" w:styleId="ListLabel191">
    <w:name w:val="ListLabel 191"/>
    <w:qFormat/>
    <w:rsid w:val="0071234A"/>
    <w:rPr>
      <w:rFonts w:cs="Courier New"/>
    </w:rPr>
  </w:style>
  <w:style w:type="character" w:customStyle="1" w:styleId="ListLabel192">
    <w:name w:val="ListLabel 192"/>
    <w:qFormat/>
    <w:rsid w:val="0071234A"/>
    <w:rPr>
      <w:rFonts w:cs="Wingdings"/>
    </w:rPr>
  </w:style>
  <w:style w:type="character" w:customStyle="1" w:styleId="ListLabel193">
    <w:name w:val="ListLabel 193"/>
    <w:qFormat/>
    <w:rsid w:val="0071234A"/>
    <w:rPr>
      <w:rFonts w:ascii="Times New Roman" w:hAnsi="Times New Roman" w:cs="Symbol"/>
      <w:sz w:val="28"/>
    </w:rPr>
  </w:style>
  <w:style w:type="character" w:customStyle="1" w:styleId="ListLabel194">
    <w:name w:val="ListLabel 194"/>
    <w:qFormat/>
    <w:rsid w:val="0071234A"/>
    <w:rPr>
      <w:rFonts w:cs="Courier New"/>
    </w:rPr>
  </w:style>
  <w:style w:type="character" w:customStyle="1" w:styleId="ListLabel195">
    <w:name w:val="ListLabel 195"/>
    <w:qFormat/>
    <w:rsid w:val="0071234A"/>
    <w:rPr>
      <w:rFonts w:cs="Wingdings"/>
    </w:rPr>
  </w:style>
  <w:style w:type="character" w:customStyle="1" w:styleId="ListLabel196">
    <w:name w:val="ListLabel 196"/>
    <w:qFormat/>
    <w:rsid w:val="0071234A"/>
    <w:rPr>
      <w:rFonts w:cs="Symbol"/>
    </w:rPr>
  </w:style>
  <w:style w:type="character" w:customStyle="1" w:styleId="ListLabel197">
    <w:name w:val="ListLabel 197"/>
    <w:qFormat/>
    <w:rsid w:val="0071234A"/>
    <w:rPr>
      <w:rFonts w:cs="Courier New"/>
    </w:rPr>
  </w:style>
  <w:style w:type="character" w:customStyle="1" w:styleId="ListLabel198">
    <w:name w:val="ListLabel 198"/>
    <w:qFormat/>
    <w:rsid w:val="0071234A"/>
    <w:rPr>
      <w:rFonts w:cs="Wingdings"/>
    </w:rPr>
  </w:style>
  <w:style w:type="character" w:customStyle="1" w:styleId="ListLabel199">
    <w:name w:val="ListLabel 199"/>
    <w:qFormat/>
    <w:rsid w:val="0071234A"/>
    <w:rPr>
      <w:rFonts w:cs="Symbol"/>
    </w:rPr>
  </w:style>
  <w:style w:type="character" w:customStyle="1" w:styleId="ListLabel200">
    <w:name w:val="ListLabel 200"/>
    <w:qFormat/>
    <w:rsid w:val="0071234A"/>
    <w:rPr>
      <w:rFonts w:cs="Courier New"/>
    </w:rPr>
  </w:style>
  <w:style w:type="character" w:customStyle="1" w:styleId="ListLabel201">
    <w:name w:val="ListLabel 201"/>
    <w:qFormat/>
    <w:rsid w:val="0071234A"/>
    <w:rPr>
      <w:rFonts w:cs="Wingdings"/>
    </w:rPr>
  </w:style>
  <w:style w:type="character" w:customStyle="1" w:styleId="ListLabel202">
    <w:name w:val="ListLabel 202"/>
    <w:qFormat/>
    <w:rsid w:val="0071234A"/>
    <w:rPr>
      <w:rFonts w:ascii="Times New Roman" w:hAnsi="Times New Roman" w:cs="Symbol"/>
      <w:sz w:val="28"/>
    </w:rPr>
  </w:style>
  <w:style w:type="character" w:customStyle="1" w:styleId="ListLabel203">
    <w:name w:val="ListLabel 203"/>
    <w:qFormat/>
    <w:rsid w:val="0071234A"/>
    <w:rPr>
      <w:rFonts w:cs="Courier New"/>
    </w:rPr>
  </w:style>
  <w:style w:type="character" w:customStyle="1" w:styleId="ListLabel204">
    <w:name w:val="ListLabel 204"/>
    <w:qFormat/>
    <w:rsid w:val="0071234A"/>
    <w:rPr>
      <w:rFonts w:cs="Wingdings"/>
    </w:rPr>
  </w:style>
  <w:style w:type="character" w:customStyle="1" w:styleId="ListLabel205">
    <w:name w:val="ListLabel 205"/>
    <w:qFormat/>
    <w:rsid w:val="0071234A"/>
    <w:rPr>
      <w:rFonts w:cs="Symbol"/>
    </w:rPr>
  </w:style>
  <w:style w:type="character" w:customStyle="1" w:styleId="ListLabel206">
    <w:name w:val="ListLabel 206"/>
    <w:qFormat/>
    <w:rsid w:val="0071234A"/>
    <w:rPr>
      <w:rFonts w:cs="Courier New"/>
    </w:rPr>
  </w:style>
  <w:style w:type="character" w:customStyle="1" w:styleId="ListLabel207">
    <w:name w:val="ListLabel 207"/>
    <w:qFormat/>
    <w:rsid w:val="0071234A"/>
    <w:rPr>
      <w:rFonts w:cs="Wingdings"/>
    </w:rPr>
  </w:style>
  <w:style w:type="character" w:customStyle="1" w:styleId="ListLabel208">
    <w:name w:val="ListLabel 208"/>
    <w:qFormat/>
    <w:rsid w:val="0071234A"/>
    <w:rPr>
      <w:rFonts w:cs="Symbol"/>
    </w:rPr>
  </w:style>
  <w:style w:type="character" w:customStyle="1" w:styleId="ListLabel209">
    <w:name w:val="ListLabel 209"/>
    <w:qFormat/>
    <w:rsid w:val="0071234A"/>
    <w:rPr>
      <w:rFonts w:cs="Courier New"/>
    </w:rPr>
  </w:style>
  <w:style w:type="character" w:customStyle="1" w:styleId="ListLabel210">
    <w:name w:val="ListLabel 210"/>
    <w:qFormat/>
    <w:rsid w:val="0071234A"/>
    <w:rPr>
      <w:rFonts w:cs="Wingdings"/>
    </w:rPr>
  </w:style>
  <w:style w:type="character" w:customStyle="1" w:styleId="ListLabel211">
    <w:name w:val="ListLabel 211"/>
    <w:qFormat/>
    <w:rsid w:val="0071234A"/>
    <w:rPr>
      <w:rFonts w:ascii="Times New Roman" w:hAnsi="Times New Roman" w:cs="Symbol"/>
      <w:sz w:val="28"/>
    </w:rPr>
  </w:style>
  <w:style w:type="character" w:customStyle="1" w:styleId="ListLabel212">
    <w:name w:val="ListLabel 212"/>
    <w:qFormat/>
    <w:rsid w:val="0071234A"/>
    <w:rPr>
      <w:rFonts w:cs="Courier New"/>
    </w:rPr>
  </w:style>
  <w:style w:type="character" w:customStyle="1" w:styleId="ListLabel213">
    <w:name w:val="ListLabel 213"/>
    <w:qFormat/>
    <w:rsid w:val="0071234A"/>
    <w:rPr>
      <w:rFonts w:cs="Wingdings"/>
    </w:rPr>
  </w:style>
  <w:style w:type="character" w:customStyle="1" w:styleId="ListLabel214">
    <w:name w:val="ListLabel 214"/>
    <w:qFormat/>
    <w:rsid w:val="0071234A"/>
    <w:rPr>
      <w:rFonts w:cs="Symbol"/>
    </w:rPr>
  </w:style>
  <w:style w:type="character" w:customStyle="1" w:styleId="ListLabel215">
    <w:name w:val="ListLabel 215"/>
    <w:qFormat/>
    <w:rsid w:val="0071234A"/>
    <w:rPr>
      <w:rFonts w:cs="Courier New"/>
    </w:rPr>
  </w:style>
  <w:style w:type="character" w:customStyle="1" w:styleId="ListLabel216">
    <w:name w:val="ListLabel 216"/>
    <w:qFormat/>
    <w:rsid w:val="0071234A"/>
    <w:rPr>
      <w:rFonts w:cs="Wingdings"/>
    </w:rPr>
  </w:style>
  <w:style w:type="character" w:customStyle="1" w:styleId="ListLabel217">
    <w:name w:val="ListLabel 217"/>
    <w:qFormat/>
    <w:rsid w:val="0071234A"/>
    <w:rPr>
      <w:rFonts w:cs="Symbol"/>
    </w:rPr>
  </w:style>
  <w:style w:type="character" w:customStyle="1" w:styleId="ListLabel218">
    <w:name w:val="ListLabel 218"/>
    <w:qFormat/>
    <w:rsid w:val="0071234A"/>
    <w:rPr>
      <w:rFonts w:cs="Courier New"/>
    </w:rPr>
  </w:style>
  <w:style w:type="character" w:customStyle="1" w:styleId="ListLabel219">
    <w:name w:val="ListLabel 219"/>
    <w:qFormat/>
    <w:rsid w:val="0071234A"/>
    <w:rPr>
      <w:rFonts w:cs="Wingdings"/>
    </w:rPr>
  </w:style>
  <w:style w:type="character" w:customStyle="1" w:styleId="ListLabel220">
    <w:name w:val="ListLabel 220"/>
    <w:qFormat/>
    <w:rsid w:val="0071234A"/>
    <w:rPr>
      <w:rFonts w:ascii="Times New Roman" w:hAnsi="Times New Roman" w:cs="Symbol"/>
      <w:sz w:val="28"/>
    </w:rPr>
  </w:style>
  <w:style w:type="character" w:customStyle="1" w:styleId="ListLabel221">
    <w:name w:val="ListLabel 221"/>
    <w:qFormat/>
    <w:rsid w:val="0071234A"/>
    <w:rPr>
      <w:rFonts w:cs="Courier New"/>
    </w:rPr>
  </w:style>
  <w:style w:type="character" w:customStyle="1" w:styleId="ListLabel222">
    <w:name w:val="ListLabel 222"/>
    <w:qFormat/>
    <w:rsid w:val="0071234A"/>
    <w:rPr>
      <w:rFonts w:cs="Wingdings"/>
    </w:rPr>
  </w:style>
  <w:style w:type="character" w:customStyle="1" w:styleId="ListLabel223">
    <w:name w:val="ListLabel 223"/>
    <w:qFormat/>
    <w:rsid w:val="0071234A"/>
    <w:rPr>
      <w:rFonts w:cs="Symbol"/>
    </w:rPr>
  </w:style>
  <w:style w:type="character" w:customStyle="1" w:styleId="ListLabel224">
    <w:name w:val="ListLabel 224"/>
    <w:qFormat/>
    <w:rsid w:val="0071234A"/>
    <w:rPr>
      <w:rFonts w:cs="Courier New"/>
    </w:rPr>
  </w:style>
  <w:style w:type="character" w:customStyle="1" w:styleId="ListLabel225">
    <w:name w:val="ListLabel 225"/>
    <w:qFormat/>
    <w:rsid w:val="0071234A"/>
    <w:rPr>
      <w:rFonts w:cs="Wingdings"/>
    </w:rPr>
  </w:style>
  <w:style w:type="character" w:customStyle="1" w:styleId="ListLabel226">
    <w:name w:val="ListLabel 226"/>
    <w:qFormat/>
    <w:rsid w:val="0071234A"/>
    <w:rPr>
      <w:rFonts w:cs="Symbol"/>
    </w:rPr>
  </w:style>
  <w:style w:type="character" w:customStyle="1" w:styleId="ListLabel227">
    <w:name w:val="ListLabel 227"/>
    <w:qFormat/>
    <w:rsid w:val="0071234A"/>
    <w:rPr>
      <w:rFonts w:cs="Courier New"/>
    </w:rPr>
  </w:style>
  <w:style w:type="character" w:customStyle="1" w:styleId="ListLabel228">
    <w:name w:val="ListLabel 228"/>
    <w:qFormat/>
    <w:rsid w:val="0071234A"/>
    <w:rPr>
      <w:rFonts w:cs="Wingdings"/>
    </w:rPr>
  </w:style>
  <w:style w:type="character" w:customStyle="1" w:styleId="ListLabel229">
    <w:name w:val="ListLabel 229"/>
    <w:qFormat/>
    <w:rsid w:val="0071234A"/>
    <w:rPr>
      <w:rFonts w:ascii="Times New Roman" w:hAnsi="Times New Roman" w:cs="Symbol"/>
      <w:sz w:val="28"/>
    </w:rPr>
  </w:style>
  <w:style w:type="character" w:customStyle="1" w:styleId="ListLabel230">
    <w:name w:val="ListLabel 230"/>
    <w:qFormat/>
    <w:rsid w:val="0071234A"/>
    <w:rPr>
      <w:rFonts w:cs="Courier New"/>
    </w:rPr>
  </w:style>
  <w:style w:type="character" w:customStyle="1" w:styleId="ListLabel231">
    <w:name w:val="ListLabel 231"/>
    <w:qFormat/>
    <w:rsid w:val="0071234A"/>
    <w:rPr>
      <w:rFonts w:cs="Wingdings"/>
    </w:rPr>
  </w:style>
  <w:style w:type="character" w:customStyle="1" w:styleId="ListLabel232">
    <w:name w:val="ListLabel 232"/>
    <w:qFormat/>
    <w:rsid w:val="0071234A"/>
    <w:rPr>
      <w:rFonts w:cs="Symbol"/>
    </w:rPr>
  </w:style>
  <w:style w:type="character" w:customStyle="1" w:styleId="ListLabel233">
    <w:name w:val="ListLabel 233"/>
    <w:qFormat/>
    <w:rsid w:val="0071234A"/>
    <w:rPr>
      <w:rFonts w:cs="Courier New"/>
    </w:rPr>
  </w:style>
  <w:style w:type="character" w:customStyle="1" w:styleId="ListLabel234">
    <w:name w:val="ListLabel 234"/>
    <w:qFormat/>
    <w:rsid w:val="0071234A"/>
    <w:rPr>
      <w:rFonts w:cs="Wingdings"/>
    </w:rPr>
  </w:style>
  <w:style w:type="character" w:customStyle="1" w:styleId="ListLabel235">
    <w:name w:val="ListLabel 235"/>
    <w:qFormat/>
    <w:rsid w:val="0071234A"/>
    <w:rPr>
      <w:rFonts w:cs="Symbol"/>
    </w:rPr>
  </w:style>
  <w:style w:type="character" w:customStyle="1" w:styleId="ListLabel236">
    <w:name w:val="ListLabel 236"/>
    <w:qFormat/>
    <w:rsid w:val="0071234A"/>
    <w:rPr>
      <w:rFonts w:cs="Courier New"/>
    </w:rPr>
  </w:style>
  <w:style w:type="character" w:customStyle="1" w:styleId="ListLabel237">
    <w:name w:val="ListLabel 237"/>
    <w:qFormat/>
    <w:rsid w:val="0071234A"/>
    <w:rPr>
      <w:rFonts w:cs="Wingdings"/>
    </w:rPr>
  </w:style>
  <w:style w:type="character" w:customStyle="1" w:styleId="ListLabel238">
    <w:name w:val="ListLabel 238"/>
    <w:qFormat/>
    <w:rsid w:val="0071234A"/>
    <w:rPr>
      <w:rFonts w:ascii="Times New Roman" w:hAnsi="Times New Roman" w:cs="Symbol"/>
      <w:sz w:val="28"/>
    </w:rPr>
  </w:style>
  <w:style w:type="character" w:customStyle="1" w:styleId="ListLabel239">
    <w:name w:val="ListLabel 239"/>
    <w:qFormat/>
    <w:rsid w:val="0071234A"/>
    <w:rPr>
      <w:rFonts w:cs="Courier New"/>
    </w:rPr>
  </w:style>
  <w:style w:type="character" w:customStyle="1" w:styleId="ListLabel240">
    <w:name w:val="ListLabel 240"/>
    <w:qFormat/>
    <w:rsid w:val="0071234A"/>
    <w:rPr>
      <w:rFonts w:cs="Wingdings"/>
    </w:rPr>
  </w:style>
  <w:style w:type="character" w:customStyle="1" w:styleId="ListLabel241">
    <w:name w:val="ListLabel 241"/>
    <w:qFormat/>
    <w:rsid w:val="0071234A"/>
    <w:rPr>
      <w:rFonts w:cs="Symbol"/>
    </w:rPr>
  </w:style>
  <w:style w:type="character" w:customStyle="1" w:styleId="ListLabel242">
    <w:name w:val="ListLabel 242"/>
    <w:qFormat/>
    <w:rsid w:val="0071234A"/>
    <w:rPr>
      <w:rFonts w:cs="Courier New"/>
    </w:rPr>
  </w:style>
  <w:style w:type="character" w:customStyle="1" w:styleId="ListLabel243">
    <w:name w:val="ListLabel 243"/>
    <w:qFormat/>
    <w:rsid w:val="0071234A"/>
    <w:rPr>
      <w:rFonts w:cs="Wingdings"/>
    </w:rPr>
  </w:style>
  <w:style w:type="character" w:customStyle="1" w:styleId="ListLabel244">
    <w:name w:val="ListLabel 244"/>
    <w:qFormat/>
    <w:rsid w:val="0071234A"/>
    <w:rPr>
      <w:rFonts w:cs="Symbol"/>
    </w:rPr>
  </w:style>
  <w:style w:type="character" w:customStyle="1" w:styleId="ListLabel245">
    <w:name w:val="ListLabel 245"/>
    <w:qFormat/>
    <w:rsid w:val="0071234A"/>
    <w:rPr>
      <w:rFonts w:cs="Courier New"/>
    </w:rPr>
  </w:style>
  <w:style w:type="character" w:customStyle="1" w:styleId="ListLabel246">
    <w:name w:val="ListLabel 246"/>
    <w:qFormat/>
    <w:rsid w:val="0071234A"/>
    <w:rPr>
      <w:rFonts w:cs="Wingdings"/>
    </w:rPr>
  </w:style>
  <w:style w:type="character" w:customStyle="1" w:styleId="ListLabel247">
    <w:name w:val="ListLabel 247"/>
    <w:qFormat/>
    <w:rsid w:val="0071234A"/>
    <w:rPr>
      <w:rFonts w:ascii="Times New Roman" w:hAnsi="Times New Roman" w:cs="Symbol"/>
      <w:sz w:val="28"/>
    </w:rPr>
  </w:style>
  <w:style w:type="character" w:customStyle="1" w:styleId="ListLabel248">
    <w:name w:val="ListLabel 248"/>
    <w:qFormat/>
    <w:rsid w:val="0071234A"/>
    <w:rPr>
      <w:rFonts w:cs="Courier New"/>
    </w:rPr>
  </w:style>
  <w:style w:type="character" w:customStyle="1" w:styleId="ListLabel249">
    <w:name w:val="ListLabel 249"/>
    <w:qFormat/>
    <w:rsid w:val="0071234A"/>
    <w:rPr>
      <w:rFonts w:cs="Wingdings"/>
    </w:rPr>
  </w:style>
  <w:style w:type="character" w:customStyle="1" w:styleId="ListLabel250">
    <w:name w:val="ListLabel 250"/>
    <w:qFormat/>
    <w:rsid w:val="0071234A"/>
    <w:rPr>
      <w:rFonts w:cs="Symbol"/>
    </w:rPr>
  </w:style>
  <w:style w:type="character" w:customStyle="1" w:styleId="ListLabel251">
    <w:name w:val="ListLabel 251"/>
    <w:qFormat/>
    <w:rsid w:val="0071234A"/>
    <w:rPr>
      <w:rFonts w:cs="Courier New"/>
    </w:rPr>
  </w:style>
  <w:style w:type="character" w:customStyle="1" w:styleId="ListLabel252">
    <w:name w:val="ListLabel 252"/>
    <w:qFormat/>
    <w:rsid w:val="0071234A"/>
    <w:rPr>
      <w:rFonts w:cs="Wingdings"/>
    </w:rPr>
  </w:style>
  <w:style w:type="character" w:customStyle="1" w:styleId="ListLabel253">
    <w:name w:val="ListLabel 253"/>
    <w:qFormat/>
    <w:rsid w:val="0071234A"/>
    <w:rPr>
      <w:rFonts w:cs="Symbol"/>
    </w:rPr>
  </w:style>
  <w:style w:type="character" w:customStyle="1" w:styleId="ListLabel254">
    <w:name w:val="ListLabel 254"/>
    <w:qFormat/>
    <w:rsid w:val="0071234A"/>
    <w:rPr>
      <w:rFonts w:cs="Courier New"/>
    </w:rPr>
  </w:style>
  <w:style w:type="character" w:customStyle="1" w:styleId="ListLabel255">
    <w:name w:val="ListLabel 255"/>
    <w:qFormat/>
    <w:rsid w:val="0071234A"/>
    <w:rPr>
      <w:rFonts w:cs="Wingdings"/>
    </w:rPr>
  </w:style>
  <w:style w:type="character" w:customStyle="1" w:styleId="ListLabel256">
    <w:name w:val="ListLabel 256"/>
    <w:qFormat/>
    <w:rsid w:val="0071234A"/>
    <w:rPr>
      <w:rFonts w:ascii="Times New Roman" w:hAnsi="Times New Roman" w:cs="Symbol"/>
      <w:sz w:val="28"/>
    </w:rPr>
  </w:style>
  <w:style w:type="character" w:customStyle="1" w:styleId="ListLabel257">
    <w:name w:val="ListLabel 257"/>
    <w:qFormat/>
    <w:rsid w:val="0071234A"/>
    <w:rPr>
      <w:rFonts w:cs="Courier New"/>
    </w:rPr>
  </w:style>
  <w:style w:type="character" w:customStyle="1" w:styleId="ListLabel258">
    <w:name w:val="ListLabel 258"/>
    <w:qFormat/>
    <w:rsid w:val="0071234A"/>
    <w:rPr>
      <w:rFonts w:cs="Wingdings"/>
    </w:rPr>
  </w:style>
  <w:style w:type="character" w:customStyle="1" w:styleId="ListLabel259">
    <w:name w:val="ListLabel 259"/>
    <w:qFormat/>
    <w:rsid w:val="0071234A"/>
    <w:rPr>
      <w:rFonts w:cs="Symbol"/>
    </w:rPr>
  </w:style>
  <w:style w:type="character" w:customStyle="1" w:styleId="ListLabel260">
    <w:name w:val="ListLabel 260"/>
    <w:qFormat/>
    <w:rsid w:val="0071234A"/>
    <w:rPr>
      <w:rFonts w:cs="Courier New"/>
    </w:rPr>
  </w:style>
  <w:style w:type="character" w:customStyle="1" w:styleId="ListLabel261">
    <w:name w:val="ListLabel 261"/>
    <w:qFormat/>
    <w:rsid w:val="0071234A"/>
    <w:rPr>
      <w:rFonts w:cs="Wingdings"/>
    </w:rPr>
  </w:style>
  <w:style w:type="character" w:customStyle="1" w:styleId="ListLabel262">
    <w:name w:val="ListLabel 262"/>
    <w:qFormat/>
    <w:rsid w:val="0071234A"/>
    <w:rPr>
      <w:rFonts w:cs="Symbol"/>
    </w:rPr>
  </w:style>
  <w:style w:type="character" w:customStyle="1" w:styleId="ListLabel263">
    <w:name w:val="ListLabel 263"/>
    <w:qFormat/>
    <w:rsid w:val="0071234A"/>
    <w:rPr>
      <w:rFonts w:cs="Courier New"/>
    </w:rPr>
  </w:style>
  <w:style w:type="character" w:customStyle="1" w:styleId="ListLabel264">
    <w:name w:val="ListLabel 264"/>
    <w:qFormat/>
    <w:rsid w:val="0071234A"/>
    <w:rPr>
      <w:rFonts w:cs="Wingdings"/>
    </w:rPr>
  </w:style>
  <w:style w:type="character" w:customStyle="1" w:styleId="ListLabel265">
    <w:name w:val="ListLabel 265"/>
    <w:qFormat/>
    <w:rsid w:val="0071234A"/>
    <w:rPr>
      <w:rFonts w:ascii="Times New Roman" w:hAnsi="Times New Roman" w:cs="Symbol"/>
      <w:sz w:val="28"/>
    </w:rPr>
  </w:style>
  <w:style w:type="character" w:customStyle="1" w:styleId="ListLabel266">
    <w:name w:val="ListLabel 266"/>
    <w:qFormat/>
    <w:rsid w:val="0071234A"/>
    <w:rPr>
      <w:rFonts w:cs="Courier New"/>
    </w:rPr>
  </w:style>
  <w:style w:type="character" w:customStyle="1" w:styleId="ListLabel267">
    <w:name w:val="ListLabel 267"/>
    <w:qFormat/>
    <w:rsid w:val="0071234A"/>
    <w:rPr>
      <w:rFonts w:cs="Wingdings"/>
    </w:rPr>
  </w:style>
  <w:style w:type="character" w:customStyle="1" w:styleId="ListLabel268">
    <w:name w:val="ListLabel 268"/>
    <w:qFormat/>
    <w:rsid w:val="0071234A"/>
    <w:rPr>
      <w:rFonts w:cs="Symbol"/>
    </w:rPr>
  </w:style>
  <w:style w:type="character" w:customStyle="1" w:styleId="ListLabel269">
    <w:name w:val="ListLabel 269"/>
    <w:qFormat/>
    <w:rsid w:val="0071234A"/>
    <w:rPr>
      <w:rFonts w:cs="Courier New"/>
    </w:rPr>
  </w:style>
  <w:style w:type="character" w:customStyle="1" w:styleId="ListLabel270">
    <w:name w:val="ListLabel 270"/>
    <w:qFormat/>
    <w:rsid w:val="0071234A"/>
    <w:rPr>
      <w:rFonts w:cs="Wingdings"/>
    </w:rPr>
  </w:style>
  <w:style w:type="character" w:customStyle="1" w:styleId="ListLabel271">
    <w:name w:val="ListLabel 271"/>
    <w:qFormat/>
    <w:rsid w:val="0071234A"/>
    <w:rPr>
      <w:rFonts w:cs="Symbol"/>
    </w:rPr>
  </w:style>
  <w:style w:type="character" w:customStyle="1" w:styleId="ListLabel272">
    <w:name w:val="ListLabel 272"/>
    <w:qFormat/>
    <w:rsid w:val="0071234A"/>
    <w:rPr>
      <w:rFonts w:cs="Courier New"/>
    </w:rPr>
  </w:style>
  <w:style w:type="character" w:customStyle="1" w:styleId="ListLabel273">
    <w:name w:val="ListLabel 273"/>
    <w:qFormat/>
    <w:rsid w:val="0071234A"/>
    <w:rPr>
      <w:rFonts w:cs="Wingdings"/>
    </w:rPr>
  </w:style>
  <w:style w:type="character" w:customStyle="1" w:styleId="ListLabel274">
    <w:name w:val="ListLabel 274"/>
    <w:qFormat/>
    <w:rsid w:val="0071234A"/>
    <w:rPr>
      <w:rFonts w:ascii="Times New Roman" w:hAnsi="Times New Roman" w:cs="Symbol"/>
      <w:sz w:val="28"/>
    </w:rPr>
  </w:style>
  <w:style w:type="character" w:customStyle="1" w:styleId="ListLabel275">
    <w:name w:val="ListLabel 275"/>
    <w:qFormat/>
    <w:rsid w:val="0071234A"/>
    <w:rPr>
      <w:rFonts w:cs="Courier New"/>
    </w:rPr>
  </w:style>
  <w:style w:type="character" w:customStyle="1" w:styleId="ListLabel276">
    <w:name w:val="ListLabel 276"/>
    <w:qFormat/>
    <w:rsid w:val="0071234A"/>
    <w:rPr>
      <w:rFonts w:cs="Wingdings"/>
    </w:rPr>
  </w:style>
  <w:style w:type="character" w:customStyle="1" w:styleId="ListLabel277">
    <w:name w:val="ListLabel 277"/>
    <w:qFormat/>
    <w:rsid w:val="0071234A"/>
    <w:rPr>
      <w:rFonts w:cs="Symbol"/>
    </w:rPr>
  </w:style>
  <w:style w:type="character" w:customStyle="1" w:styleId="ListLabel278">
    <w:name w:val="ListLabel 278"/>
    <w:qFormat/>
    <w:rsid w:val="0071234A"/>
    <w:rPr>
      <w:rFonts w:cs="Courier New"/>
    </w:rPr>
  </w:style>
  <w:style w:type="character" w:customStyle="1" w:styleId="ListLabel279">
    <w:name w:val="ListLabel 279"/>
    <w:qFormat/>
    <w:rsid w:val="0071234A"/>
    <w:rPr>
      <w:rFonts w:cs="Wingdings"/>
    </w:rPr>
  </w:style>
  <w:style w:type="character" w:customStyle="1" w:styleId="ListLabel280">
    <w:name w:val="ListLabel 280"/>
    <w:qFormat/>
    <w:rsid w:val="0071234A"/>
    <w:rPr>
      <w:rFonts w:cs="Symbol"/>
    </w:rPr>
  </w:style>
  <w:style w:type="character" w:customStyle="1" w:styleId="ListLabel281">
    <w:name w:val="ListLabel 281"/>
    <w:qFormat/>
    <w:rsid w:val="0071234A"/>
    <w:rPr>
      <w:rFonts w:cs="Courier New"/>
    </w:rPr>
  </w:style>
  <w:style w:type="character" w:customStyle="1" w:styleId="ListLabel282">
    <w:name w:val="ListLabel 282"/>
    <w:qFormat/>
    <w:rsid w:val="0071234A"/>
    <w:rPr>
      <w:rFonts w:cs="Wingdings"/>
    </w:rPr>
  </w:style>
  <w:style w:type="character" w:customStyle="1" w:styleId="ListLabel283">
    <w:name w:val="ListLabel 283"/>
    <w:qFormat/>
    <w:rsid w:val="0071234A"/>
    <w:rPr>
      <w:rFonts w:ascii="Times New Roman" w:hAnsi="Times New Roman" w:cs="Symbol"/>
      <w:sz w:val="28"/>
    </w:rPr>
  </w:style>
  <w:style w:type="character" w:customStyle="1" w:styleId="ListLabel284">
    <w:name w:val="ListLabel 284"/>
    <w:qFormat/>
    <w:rsid w:val="0071234A"/>
    <w:rPr>
      <w:rFonts w:cs="Courier New"/>
    </w:rPr>
  </w:style>
  <w:style w:type="character" w:customStyle="1" w:styleId="ListLabel285">
    <w:name w:val="ListLabel 285"/>
    <w:qFormat/>
    <w:rsid w:val="0071234A"/>
    <w:rPr>
      <w:rFonts w:cs="Wingdings"/>
    </w:rPr>
  </w:style>
  <w:style w:type="character" w:customStyle="1" w:styleId="ListLabel286">
    <w:name w:val="ListLabel 286"/>
    <w:qFormat/>
    <w:rsid w:val="0071234A"/>
    <w:rPr>
      <w:rFonts w:cs="Symbol"/>
    </w:rPr>
  </w:style>
  <w:style w:type="character" w:customStyle="1" w:styleId="ListLabel287">
    <w:name w:val="ListLabel 287"/>
    <w:qFormat/>
    <w:rsid w:val="0071234A"/>
    <w:rPr>
      <w:rFonts w:cs="Courier New"/>
    </w:rPr>
  </w:style>
  <w:style w:type="character" w:customStyle="1" w:styleId="ListLabel288">
    <w:name w:val="ListLabel 288"/>
    <w:qFormat/>
    <w:rsid w:val="0071234A"/>
    <w:rPr>
      <w:rFonts w:cs="Wingdings"/>
    </w:rPr>
  </w:style>
  <w:style w:type="character" w:customStyle="1" w:styleId="ListLabel289">
    <w:name w:val="ListLabel 289"/>
    <w:qFormat/>
    <w:rsid w:val="0071234A"/>
    <w:rPr>
      <w:rFonts w:cs="Symbol"/>
    </w:rPr>
  </w:style>
  <w:style w:type="character" w:customStyle="1" w:styleId="ListLabel290">
    <w:name w:val="ListLabel 290"/>
    <w:qFormat/>
    <w:rsid w:val="0071234A"/>
    <w:rPr>
      <w:rFonts w:cs="Courier New"/>
    </w:rPr>
  </w:style>
  <w:style w:type="character" w:customStyle="1" w:styleId="ListLabel291">
    <w:name w:val="ListLabel 291"/>
    <w:qFormat/>
    <w:rsid w:val="0071234A"/>
    <w:rPr>
      <w:rFonts w:cs="Wingdings"/>
    </w:rPr>
  </w:style>
  <w:style w:type="character" w:customStyle="1" w:styleId="ListLabel292">
    <w:name w:val="ListLabel 292"/>
    <w:qFormat/>
    <w:rsid w:val="0071234A"/>
    <w:rPr>
      <w:rFonts w:ascii="Times New Roman" w:hAnsi="Times New Roman" w:cs="Symbol"/>
      <w:sz w:val="28"/>
    </w:rPr>
  </w:style>
  <w:style w:type="character" w:customStyle="1" w:styleId="ListLabel293">
    <w:name w:val="ListLabel 293"/>
    <w:qFormat/>
    <w:rsid w:val="0071234A"/>
    <w:rPr>
      <w:rFonts w:cs="Courier New"/>
    </w:rPr>
  </w:style>
  <w:style w:type="character" w:customStyle="1" w:styleId="ListLabel294">
    <w:name w:val="ListLabel 294"/>
    <w:qFormat/>
    <w:rsid w:val="0071234A"/>
    <w:rPr>
      <w:rFonts w:cs="Wingdings"/>
    </w:rPr>
  </w:style>
  <w:style w:type="character" w:customStyle="1" w:styleId="ListLabel295">
    <w:name w:val="ListLabel 295"/>
    <w:qFormat/>
    <w:rsid w:val="0071234A"/>
    <w:rPr>
      <w:rFonts w:cs="Symbol"/>
    </w:rPr>
  </w:style>
  <w:style w:type="character" w:customStyle="1" w:styleId="ListLabel296">
    <w:name w:val="ListLabel 296"/>
    <w:qFormat/>
    <w:rsid w:val="0071234A"/>
    <w:rPr>
      <w:rFonts w:cs="Courier New"/>
    </w:rPr>
  </w:style>
  <w:style w:type="character" w:customStyle="1" w:styleId="ListLabel297">
    <w:name w:val="ListLabel 297"/>
    <w:qFormat/>
    <w:rsid w:val="0071234A"/>
    <w:rPr>
      <w:rFonts w:cs="Wingdings"/>
    </w:rPr>
  </w:style>
  <w:style w:type="character" w:customStyle="1" w:styleId="ListLabel298">
    <w:name w:val="ListLabel 298"/>
    <w:qFormat/>
    <w:rsid w:val="0071234A"/>
    <w:rPr>
      <w:rFonts w:cs="Symbol"/>
    </w:rPr>
  </w:style>
  <w:style w:type="character" w:customStyle="1" w:styleId="ListLabel299">
    <w:name w:val="ListLabel 299"/>
    <w:qFormat/>
    <w:rsid w:val="0071234A"/>
    <w:rPr>
      <w:rFonts w:cs="Courier New"/>
    </w:rPr>
  </w:style>
  <w:style w:type="character" w:customStyle="1" w:styleId="ListLabel300">
    <w:name w:val="ListLabel 300"/>
    <w:qFormat/>
    <w:rsid w:val="0071234A"/>
    <w:rPr>
      <w:rFonts w:cs="Wingdings"/>
    </w:rPr>
  </w:style>
  <w:style w:type="character" w:customStyle="1" w:styleId="ListLabel301">
    <w:name w:val="ListLabel 301"/>
    <w:qFormat/>
    <w:rsid w:val="0071234A"/>
    <w:rPr>
      <w:rFonts w:ascii="Times New Roman" w:hAnsi="Times New Roman"/>
      <w:b w:val="0"/>
      <w:sz w:val="28"/>
    </w:rPr>
  </w:style>
  <w:style w:type="character" w:customStyle="1" w:styleId="NumberingSymbols">
    <w:name w:val="Numbering Symbols"/>
    <w:qFormat/>
    <w:rsid w:val="0071234A"/>
    <w:rPr>
      <w:b w:val="0"/>
      <w:bCs w:val="0"/>
    </w:rPr>
  </w:style>
  <w:style w:type="character" w:customStyle="1" w:styleId="WW8Num7z0">
    <w:name w:val="WW8Num7z0"/>
    <w:qFormat/>
    <w:rsid w:val="0071234A"/>
    <w:rPr>
      <w:rFonts w:ascii="Times New Roman" w:hAnsi="Times New Roman" w:cs="Times New Roman"/>
      <w:bCs/>
      <w:i w:val="0"/>
      <w:iCs/>
      <w:color w:val="000000"/>
      <w:sz w:val="28"/>
      <w:szCs w:val="28"/>
      <w:lang w:val="uk-UA"/>
    </w:rPr>
  </w:style>
  <w:style w:type="character" w:customStyle="1" w:styleId="WW8Num7z1">
    <w:name w:val="WW8Num7z1"/>
    <w:qFormat/>
    <w:rsid w:val="0071234A"/>
  </w:style>
  <w:style w:type="character" w:customStyle="1" w:styleId="WW8Num7z2">
    <w:name w:val="WW8Num7z2"/>
    <w:qFormat/>
    <w:rsid w:val="0071234A"/>
  </w:style>
  <w:style w:type="character" w:customStyle="1" w:styleId="WW8Num7z3">
    <w:name w:val="WW8Num7z3"/>
    <w:qFormat/>
    <w:rsid w:val="0071234A"/>
  </w:style>
  <w:style w:type="character" w:customStyle="1" w:styleId="WW8Num7z4">
    <w:name w:val="WW8Num7z4"/>
    <w:qFormat/>
    <w:rsid w:val="0071234A"/>
  </w:style>
  <w:style w:type="character" w:customStyle="1" w:styleId="WW8Num7z5">
    <w:name w:val="WW8Num7z5"/>
    <w:qFormat/>
    <w:rsid w:val="0071234A"/>
  </w:style>
  <w:style w:type="character" w:customStyle="1" w:styleId="WW8Num7z6">
    <w:name w:val="WW8Num7z6"/>
    <w:qFormat/>
    <w:rsid w:val="0071234A"/>
  </w:style>
  <w:style w:type="character" w:customStyle="1" w:styleId="WW8Num7z7">
    <w:name w:val="WW8Num7z7"/>
    <w:qFormat/>
    <w:rsid w:val="0071234A"/>
  </w:style>
  <w:style w:type="character" w:customStyle="1" w:styleId="WW8Num7z8">
    <w:name w:val="WW8Num7z8"/>
    <w:qFormat/>
    <w:rsid w:val="0071234A"/>
  </w:style>
  <w:style w:type="paragraph" w:customStyle="1" w:styleId="Heading">
    <w:name w:val="Heading"/>
    <w:basedOn w:val="a"/>
    <w:next w:val="a8"/>
    <w:qFormat/>
    <w:rsid w:val="001A1655"/>
    <w:pPr>
      <w:keepNext/>
      <w:spacing w:before="240" w:after="120"/>
    </w:pPr>
    <w:rPr>
      <w:rFonts w:ascii="Arial" w:eastAsia="Microsoft YaHei" w:hAnsi="Arial" w:cs="Lucida Sans"/>
      <w:sz w:val="28"/>
      <w:szCs w:val="28"/>
    </w:rPr>
  </w:style>
  <w:style w:type="paragraph" w:styleId="a8">
    <w:name w:val="Body Text"/>
    <w:basedOn w:val="a"/>
    <w:rsid w:val="001A1655"/>
    <w:pPr>
      <w:spacing w:after="140" w:line="276" w:lineRule="auto"/>
    </w:pPr>
  </w:style>
  <w:style w:type="paragraph" w:styleId="a9">
    <w:name w:val="List"/>
    <w:basedOn w:val="a8"/>
    <w:rsid w:val="001A1655"/>
    <w:rPr>
      <w:rFonts w:cs="Lucida Sans"/>
    </w:rPr>
  </w:style>
  <w:style w:type="paragraph" w:customStyle="1" w:styleId="1">
    <w:name w:val="Назва об'єкта1"/>
    <w:basedOn w:val="a"/>
    <w:qFormat/>
    <w:rsid w:val="001A1655"/>
    <w:pPr>
      <w:suppressLineNumbers/>
      <w:spacing w:before="120" w:after="120"/>
    </w:pPr>
    <w:rPr>
      <w:rFonts w:cs="Lucida Sans"/>
      <w:i/>
      <w:iCs/>
      <w:sz w:val="24"/>
      <w:szCs w:val="24"/>
    </w:rPr>
  </w:style>
  <w:style w:type="paragraph" w:customStyle="1" w:styleId="Index">
    <w:name w:val="Index"/>
    <w:basedOn w:val="a"/>
    <w:qFormat/>
    <w:rsid w:val="001A1655"/>
    <w:pPr>
      <w:suppressLineNumbers/>
    </w:pPr>
    <w:rPr>
      <w:rFonts w:cs="Lucida Sans"/>
    </w:rPr>
  </w:style>
  <w:style w:type="paragraph" w:customStyle="1" w:styleId="10">
    <w:name w:val="Верхній колонтитул1"/>
    <w:basedOn w:val="a"/>
    <w:uiPriority w:val="99"/>
    <w:unhideWhenUsed/>
    <w:rsid w:val="00F0150B"/>
    <w:pPr>
      <w:tabs>
        <w:tab w:val="center" w:pos="4986"/>
        <w:tab w:val="right" w:pos="9973"/>
      </w:tabs>
      <w:spacing w:after="0" w:line="240" w:lineRule="auto"/>
    </w:pPr>
  </w:style>
  <w:style w:type="paragraph" w:customStyle="1" w:styleId="11">
    <w:name w:val="Нижній колонтитул1"/>
    <w:basedOn w:val="a"/>
    <w:uiPriority w:val="99"/>
    <w:unhideWhenUsed/>
    <w:rsid w:val="00F0150B"/>
    <w:pPr>
      <w:tabs>
        <w:tab w:val="center" w:pos="4986"/>
        <w:tab w:val="right" w:pos="9973"/>
      </w:tabs>
      <w:spacing w:after="0" w:line="240" w:lineRule="auto"/>
    </w:pPr>
  </w:style>
  <w:style w:type="paragraph" w:styleId="aa">
    <w:name w:val="List Paragraph"/>
    <w:basedOn w:val="a"/>
    <w:qFormat/>
    <w:rsid w:val="0071234A"/>
    <w:pPr>
      <w:spacing w:after="200" w:line="276" w:lineRule="auto"/>
      <w:ind w:left="720"/>
      <w:contextualSpacing/>
    </w:pPr>
    <w:rPr>
      <w:rFonts w:ascii="Calibri" w:eastAsia="Calibri" w:hAnsi="Calibri" w:cs="Times New Roman"/>
      <w:lang w:val="ru-RU"/>
    </w:rPr>
  </w:style>
  <w:style w:type="paragraph" w:styleId="ab">
    <w:name w:val="Title"/>
    <w:basedOn w:val="a"/>
    <w:qFormat/>
    <w:rsid w:val="00076E39"/>
    <w:pPr>
      <w:spacing w:after="0" w:line="240" w:lineRule="auto"/>
      <w:jc w:val="center"/>
    </w:pPr>
    <w:rPr>
      <w:rFonts w:ascii="Times New Roman" w:eastAsia="Times New Roman" w:hAnsi="Times New Roman" w:cs="Times New Roman"/>
      <w:sz w:val="28"/>
      <w:szCs w:val="24"/>
      <w:lang w:val="uk-UA" w:eastAsia="ru-RU"/>
    </w:rPr>
  </w:style>
  <w:style w:type="paragraph" w:styleId="ac">
    <w:name w:val="No Spacing"/>
    <w:uiPriority w:val="1"/>
    <w:qFormat/>
    <w:rsid w:val="00A13E42"/>
    <w:rPr>
      <w:lang w:val="uk-UA"/>
    </w:rPr>
  </w:style>
  <w:style w:type="paragraph" w:customStyle="1" w:styleId="FrameContents">
    <w:name w:val="Frame Contents"/>
    <w:basedOn w:val="a"/>
    <w:qFormat/>
    <w:rsid w:val="001A1655"/>
  </w:style>
  <w:style w:type="numbering" w:customStyle="1" w:styleId="WW8Num7">
    <w:name w:val="WW8Num7"/>
    <w:qFormat/>
    <w:rsid w:val="0071234A"/>
  </w:style>
  <w:style w:type="paragraph" w:styleId="ad">
    <w:name w:val="header"/>
    <w:basedOn w:val="a"/>
    <w:link w:val="12"/>
    <w:uiPriority w:val="99"/>
    <w:unhideWhenUsed/>
    <w:rsid w:val="00F146B5"/>
    <w:pPr>
      <w:tabs>
        <w:tab w:val="center" w:pos="4819"/>
        <w:tab w:val="right" w:pos="9639"/>
      </w:tabs>
      <w:spacing w:after="0" w:line="240" w:lineRule="auto"/>
    </w:pPr>
  </w:style>
  <w:style w:type="character" w:customStyle="1" w:styleId="12">
    <w:name w:val="Верхний колонтитул Знак1"/>
    <w:basedOn w:val="a0"/>
    <w:link w:val="ad"/>
    <w:uiPriority w:val="99"/>
    <w:semiHidden/>
    <w:rsid w:val="00F146B5"/>
  </w:style>
  <w:style w:type="paragraph" w:styleId="ae">
    <w:name w:val="footer"/>
    <w:basedOn w:val="a"/>
    <w:link w:val="13"/>
    <w:uiPriority w:val="99"/>
    <w:semiHidden/>
    <w:unhideWhenUsed/>
    <w:rsid w:val="00F146B5"/>
    <w:pPr>
      <w:tabs>
        <w:tab w:val="center" w:pos="4819"/>
        <w:tab w:val="right" w:pos="9639"/>
      </w:tabs>
      <w:spacing w:after="0" w:line="240" w:lineRule="auto"/>
    </w:pPr>
  </w:style>
  <w:style w:type="character" w:customStyle="1" w:styleId="13">
    <w:name w:val="Нижний колонтитул Знак1"/>
    <w:basedOn w:val="a0"/>
    <w:link w:val="ae"/>
    <w:uiPriority w:val="99"/>
    <w:semiHidden/>
    <w:rsid w:val="00F146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22762</Words>
  <Characters>129747</Characters>
  <Application>Microsoft Office Word</Application>
  <DocSecurity>0</DocSecurity>
  <Lines>1081</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152205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dc:description/>
  <cp:lastModifiedBy>ASUS</cp:lastModifiedBy>
  <cp:revision>3</cp:revision>
  <cp:lastPrinted>2024-12-18T12:36:00Z</cp:lastPrinted>
  <dcterms:created xsi:type="dcterms:W3CDTF">2025-02-03T08:15:00Z</dcterms:created>
  <dcterms:modified xsi:type="dcterms:W3CDTF">2025-02-03T08:15:00Z</dcterms:modified>
  <dc:language>uk-UA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Grizli777</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