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E8068" w14:textId="77777777" w:rsidR="00567DD2" w:rsidRPr="004D0F42" w:rsidRDefault="00567DD2" w:rsidP="002E18CC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bookmarkStart w:id="0" w:name="_GoBack"/>
      <w:r w:rsidRPr="004D0F4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Коник Богдан Миколайович, </w:t>
      </w:r>
    </w:p>
    <w:p w14:paraId="26F0F04C" w14:textId="77777777" w:rsidR="00567DD2" w:rsidRPr="004D0F42" w:rsidRDefault="00567DD2" w:rsidP="002E18CC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D0F42">
        <w:rPr>
          <w:rFonts w:ascii="Times New Roman" w:hAnsi="Times New Roman" w:cs="Times New Roman"/>
          <w:i/>
          <w:iCs/>
          <w:sz w:val="18"/>
          <w:szCs w:val="18"/>
        </w:rPr>
        <w:t xml:space="preserve">студент групи ФК-21, </w:t>
      </w:r>
    </w:p>
    <w:p w14:paraId="043F5746" w14:textId="77777777" w:rsidR="00567DD2" w:rsidRPr="004D0F42" w:rsidRDefault="00567DD2" w:rsidP="002E18CC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D0F42">
        <w:rPr>
          <w:rFonts w:ascii="Times New Roman" w:hAnsi="Times New Roman" w:cs="Times New Roman"/>
          <w:i/>
          <w:iCs/>
          <w:sz w:val="18"/>
          <w:szCs w:val="18"/>
        </w:rPr>
        <w:t xml:space="preserve">гуманітарного факультету </w:t>
      </w:r>
    </w:p>
    <w:p w14:paraId="0D03CCBC" w14:textId="77777777" w:rsidR="00567DD2" w:rsidRPr="004D0F42" w:rsidRDefault="00567DD2" w:rsidP="002E18CC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D0F42">
        <w:rPr>
          <w:rFonts w:ascii="Times New Roman" w:hAnsi="Times New Roman" w:cs="Times New Roman"/>
          <w:i/>
          <w:iCs/>
          <w:sz w:val="18"/>
          <w:szCs w:val="18"/>
        </w:rPr>
        <w:t xml:space="preserve">Хмельницької </w:t>
      </w:r>
      <w:proofErr w:type="spellStart"/>
      <w:r w:rsidRPr="004D0F42">
        <w:rPr>
          <w:rFonts w:ascii="Times New Roman" w:hAnsi="Times New Roman" w:cs="Times New Roman"/>
          <w:i/>
          <w:iCs/>
          <w:sz w:val="18"/>
          <w:szCs w:val="18"/>
        </w:rPr>
        <w:t>гуманітарно</w:t>
      </w:r>
      <w:proofErr w:type="spellEnd"/>
      <w:r w:rsidRPr="004D0F42">
        <w:rPr>
          <w:rFonts w:ascii="Times New Roman" w:hAnsi="Times New Roman" w:cs="Times New Roman"/>
          <w:i/>
          <w:iCs/>
          <w:sz w:val="18"/>
          <w:szCs w:val="18"/>
        </w:rPr>
        <w:t xml:space="preserve">-педагогічно академії </w:t>
      </w:r>
    </w:p>
    <w:p w14:paraId="65D1F387" w14:textId="77777777" w:rsidR="00567DD2" w:rsidRPr="004D0F42" w:rsidRDefault="00567DD2" w:rsidP="002E18CC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D0F42">
        <w:rPr>
          <w:rFonts w:ascii="Times New Roman" w:hAnsi="Times New Roman" w:cs="Times New Roman"/>
          <w:i/>
          <w:iCs/>
          <w:sz w:val="18"/>
          <w:szCs w:val="18"/>
        </w:rPr>
        <w:t xml:space="preserve">Науковий керівник: </w:t>
      </w:r>
    </w:p>
    <w:p w14:paraId="42787AD4" w14:textId="14F021A2" w:rsidR="00567DD2" w:rsidRPr="004D0F42" w:rsidRDefault="00567DD2" w:rsidP="002E18CC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4D0F4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Хмара Марина </w:t>
      </w:r>
      <w:r w:rsidR="00910FFC" w:rsidRPr="004D0F42">
        <w:rPr>
          <w:rFonts w:ascii="Times New Roman" w:hAnsi="Times New Roman" w:cs="Times New Roman"/>
          <w:b/>
          <w:bCs/>
          <w:i/>
          <w:iCs/>
          <w:sz w:val="18"/>
          <w:szCs w:val="18"/>
        </w:rPr>
        <w:t>Анатолівна</w:t>
      </w:r>
      <w:r w:rsidRPr="004D0F4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</w:t>
      </w:r>
    </w:p>
    <w:p w14:paraId="230CE95D" w14:textId="77777777" w:rsidR="00567DD2" w:rsidRPr="004D0F42" w:rsidRDefault="00567DD2" w:rsidP="002E18CC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D0F42">
        <w:rPr>
          <w:rFonts w:ascii="Times New Roman" w:hAnsi="Times New Roman" w:cs="Times New Roman"/>
          <w:i/>
          <w:iCs/>
          <w:sz w:val="18"/>
          <w:szCs w:val="18"/>
        </w:rPr>
        <w:t xml:space="preserve">викладач кафедри туризму, </w:t>
      </w:r>
    </w:p>
    <w:p w14:paraId="4161602A" w14:textId="77777777" w:rsidR="00567DD2" w:rsidRPr="004D0F42" w:rsidRDefault="00567DD2" w:rsidP="002E18CC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D0F42">
        <w:rPr>
          <w:rFonts w:ascii="Times New Roman" w:hAnsi="Times New Roman" w:cs="Times New Roman"/>
          <w:i/>
          <w:iCs/>
          <w:sz w:val="18"/>
          <w:szCs w:val="18"/>
        </w:rPr>
        <w:t xml:space="preserve">теорії і методики фізичної культури та валеології </w:t>
      </w:r>
    </w:p>
    <w:p w14:paraId="4FB2FAC2" w14:textId="77777777" w:rsidR="00567DD2" w:rsidRPr="004D0F42" w:rsidRDefault="00567DD2" w:rsidP="002E18CC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D0F42">
        <w:rPr>
          <w:rFonts w:ascii="Times New Roman" w:hAnsi="Times New Roman" w:cs="Times New Roman"/>
          <w:i/>
          <w:iCs/>
          <w:sz w:val="18"/>
          <w:szCs w:val="18"/>
        </w:rPr>
        <w:t xml:space="preserve">Хмельницької </w:t>
      </w:r>
      <w:proofErr w:type="spellStart"/>
      <w:r w:rsidRPr="004D0F42">
        <w:rPr>
          <w:rFonts w:ascii="Times New Roman" w:hAnsi="Times New Roman" w:cs="Times New Roman"/>
          <w:i/>
          <w:iCs/>
          <w:sz w:val="18"/>
          <w:szCs w:val="18"/>
        </w:rPr>
        <w:t>гуманітарно</w:t>
      </w:r>
      <w:proofErr w:type="spellEnd"/>
      <w:r w:rsidRPr="004D0F42">
        <w:rPr>
          <w:rFonts w:ascii="Times New Roman" w:hAnsi="Times New Roman" w:cs="Times New Roman"/>
          <w:i/>
          <w:iCs/>
          <w:sz w:val="18"/>
          <w:szCs w:val="18"/>
        </w:rPr>
        <w:t>-педагогічно академії</w:t>
      </w:r>
    </w:p>
    <w:p w14:paraId="657940A3" w14:textId="77777777" w:rsidR="008A2832" w:rsidRPr="004D0F42" w:rsidRDefault="008A2832" w:rsidP="002E18C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A13FB60" w14:textId="6E5FF2B0" w:rsidR="007577E3" w:rsidRPr="004D0F42" w:rsidRDefault="007577E3" w:rsidP="002E18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D0F42">
        <w:rPr>
          <w:rFonts w:ascii="Times New Roman" w:hAnsi="Times New Roman" w:cs="Times New Roman"/>
          <w:b/>
          <w:bCs/>
          <w:sz w:val="18"/>
          <w:szCs w:val="18"/>
        </w:rPr>
        <w:t>СПОРТИВНІ ІГРИ В НОВІЙ УКРАЇНСЬКІЙ ШКОЛІ</w:t>
      </w:r>
    </w:p>
    <w:p w14:paraId="5543D087" w14:textId="77777777" w:rsidR="00910FFC" w:rsidRPr="004D0F42" w:rsidRDefault="00910FFC" w:rsidP="002E18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71B799B" w14:textId="4393FDC3" w:rsidR="007577E3" w:rsidRPr="004D0F42" w:rsidRDefault="00DD235C" w:rsidP="002E18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D0F42">
        <w:rPr>
          <w:rFonts w:ascii="Times New Roman" w:hAnsi="Times New Roman" w:cs="Times New Roman"/>
          <w:b/>
          <w:bCs/>
          <w:sz w:val="18"/>
          <w:szCs w:val="18"/>
        </w:rPr>
        <w:t>Вступ.</w:t>
      </w:r>
      <w:r w:rsidRPr="004D0F42">
        <w:rPr>
          <w:rFonts w:ascii="Times New Roman" w:hAnsi="Times New Roman" w:cs="Times New Roman"/>
          <w:sz w:val="18"/>
          <w:szCs w:val="18"/>
        </w:rPr>
        <w:t xml:space="preserve"> Спортивні ігри є важливою частиною фізичного виховання у школі, оскільки сприяють розвитку фізичних якостей, координації, витривалості та командної взаємодії. </w:t>
      </w:r>
      <w:r w:rsidR="007577E3" w:rsidRPr="004D0F4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Саме спортивні ігри є засобом комплексного розвитку фізичних, психологічний та морально-вольових якостей дитини </w:t>
      </w:r>
      <w:r w:rsidR="007577E3" w:rsidRPr="004D0F42">
        <w:rPr>
          <w:rFonts w:ascii="Times New Roman" w:hAnsi="Times New Roman" w:cs="Times New Roman"/>
          <w:sz w:val="18"/>
          <w:szCs w:val="18"/>
        </w:rPr>
        <w:t>[1]</w:t>
      </w:r>
      <w:r w:rsidR="007577E3" w:rsidRPr="004D0F4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. </w:t>
      </w:r>
    </w:p>
    <w:p w14:paraId="02BA4282" w14:textId="56A31476" w:rsidR="00DD235C" w:rsidRPr="004D0F42" w:rsidRDefault="00DD235C" w:rsidP="002E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>У контекс</w:t>
      </w:r>
      <w:r w:rsidR="00C32DDB" w:rsidRPr="004D0F42">
        <w:rPr>
          <w:rFonts w:ascii="Times New Roman" w:hAnsi="Times New Roman" w:cs="Times New Roman"/>
          <w:sz w:val="18"/>
          <w:szCs w:val="18"/>
        </w:rPr>
        <w:t>ті Нової української школи</w:t>
      </w:r>
      <w:r w:rsidRPr="004D0F42">
        <w:rPr>
          <w:rFonts w:ascii="Times New Roman" w:hAnsi="Times New Roman" w:cs="Times New Roman"/>
          <w:sz w:val="18"/>
          <w:szCs w:val="18"/>
        </w:rPr>
        <w:t xml:space="preserve"> змінюється підхід до навчання фізичної культури, зокрема до викладання спортивних ігор. Сучасні методики акцентують увагу не лише на фізичних навантаженнях, а й на формуванні життєвих </w:t>
      </w:r>
      <w:proofErr w:type="spellStart"/>
      <w:r w:rsidRPr="004D0F42">
        <w:rPr>
          <w:rFonts w:ascii="Times New Roman" w:hAnsi="Times New Roman" w:cs="Times New Roman"/>
          <w:sz w:val="18"/>
          <w:szCs w:val="18"/>
        </w:rPr>
        <w:t>компетентностей</w:t>
      </w:r>
      <w:proofErr w:type="spellEnd"/>
      <w:r w:rsidRPr="004D0F42">
        <w:rPr>
          <w:rFonts w:ascii="Times New Roman" w:hAnsi="Times New Roman" w:cs="Times New Roman"/>
          <w:sz w:val="18"/>
          <w:szCs w:val="18"/>
        </w:rPr>
        <w:t>, мотивації до здорового способу життя та розвитку індивідуальних здібностей кожного учня</w:t>
      </w:r>
      <w:r w:rsidR="007577E3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="00C50B4C" w:rsidRPr="004D0F42">
        <w:rPr>
          <w:rFonts w:ascii="Times New Roman" w:hAnsi="Times New Roman" w:cs="Times New Roman"/>
          <w:sz w:val="18"/>
          <w:szCs w:val="18"/>
        </w:rPr>
        <w:t xml:space="preserve">широко використовуючи спортивні та рухливі ігри </w:t>
      </w:r>
      <w:r w:rsidR="007577E3" w:rsidRPr="004D0F42">
        <w:rPr>
          <w:rFonts w:ascii="Times New Roman" w:hAnsi="Times New Roman" w:cs="Times New Roman"/>
          <w:sz w:val="18"/>
          <w:szCs w:val="18"/>
        </w:rPr>
        <w:t>[2</w:t>
      </w:r>
      <w:r w:rsidR="00252D22" w:rsidRPr="004D0F42">
        <w:rPr>
          <w:rFonts w:ascii="Times New Roman" w:hAnsi="Times New Roman" w:cs="Times New Roman"/>
          <w:sz w:val="18"/>
          <w:szCs w:val="18"/>
        </w:rPr>
        <w:t>]</w:t>
      </w:r>
      <w:r w:rsidRPr="004D0F42">
        <w:rPr>
          <w:rFonts w:ascii="Times New Roman" w:hAnsi="Times New Roman" w:cs="Times New Roman"/>
          <w:sz w:val="18"/>
          <w:szCs w:val="18"/>
        </w:rPr>
        <w:t>.</w:t>
      </w:r>
    </w:p>
    <w:p w14:paraId="0067CEC6" w14:textId="07F05146" w:rsidR="00237E63" w:rsidRPr="004D0F42" w:rsidRDefault="00DD235C" w:rsidP="004D0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b/>
          <w:bCs/>
          <w:sz w:val="18"/>
          <w:szCs w:val="18"/>
        </w:rPr>
        <w:t>Мета статті</w:t>
      </w:r>
      <w:r w:rsidR="004D0F42" w:rsidRPr="004D0F42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="004D0F42" w:rsidRPr="004D0F42">
        <w:rPr>
          <w:rFonts w:ascii="Times New Roman" w:hAnsi="Times New Roman" w:cs="Times New Roman"/>
          <w:sz w:val="18"/>
          <w:szCs w:val="18"/>
        </w:rPr>
        <w:t>проаналізувати зміст та особливості</w:t>
      </w:r>
      <w:r w:rsidR="00237E63" w:rsidRPr="004D0F42">
        <w:rPr>
          <w:rFonts w:ascii="Times New Roman" w:hAnsi="Times New Roman" w:cs="Times New Roman"/>
          <w:sz w:val="18"/>
          <w:szCs w:val="18"/>
        </w:rPr>
        <w:t xml:space="preserve"> сучасних </w:t>
      </w:r>
      <w:r w:rsidR="00237E63" w:rsidRPr="004D0F42">
        <w:rPr>
          <w:rFonts w:ascii="Times New Roman" w:hAnsi="Times New Roman" w:cs="Times New Roman"/>
          <w:sz w:val="18"/>
          <w:szCs w:val="18"/>
        </w:rPr>
        <w:t>спортивних ігор</w:t>
      </w:r>
      <w:r w:rsidR="00AD12C5" w:rsidRPr="004D0F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D12C5" w:rsidRPr="004D0F42">
        <w:rPr>
          <w:rFonts w:ascii="Times New Roman" w:hAnsi="Times New Roman" w:cs="Times New Roman"/>
          <w:bCs/>
          <w:sz w:val="18"/>
          <w:szCs w:val="18"/>
        </w:rPr>
        <w:t>в</w:t>
      </w:r>
      <w:r w:rsidR="00AD12C5" w:rsidRPr="004D0F42">
        <w:rPr>
          <w:rFonts w:ascii="Times New Roman" w:hAnsi="Times New Roman" w:cs="Times New Roman"/>
          <w:bCs/>
          <w:sz w:val="18"/>
          <w:szCs w:val="18"/>
        </w:rPr>
        <w:t xml:space="preserve"> програмі</w:t>
      </w:r>
      <w:r w:rsidR="00AD12C5" w:rsidRPr="004D0F42">
        <w:rPr>
          <w:rFonts w:ascii="Times New Roman" w:hAnsi="Times New Roman" w:cs="Times New Roman"/>
          <w:bCs/>
          <w:sz w:val="18"/>
          <w:szCs w:val="18"/>
        </w:rPr>
        <w:t xml:space="preserve"> Н</w:t>
      </w:r>
      <w:r w:rsidR="00AD12C5" w:rsidRPr="004D0F42">
        <w:rPr>
          <w:rFonts w:ascii="Times New Roman" w:hAnsi="Times New Roman" w:cs="Times New Roman"/>
          <w:bCs/>
          <w:sz w:val="18"/>
          <w:szCs w:val="18"/>
        </w:rPr>
        <w:t>овій української школи.</w:t>
      </w:r>
    </w:p>
    <w:p w14:paraId="53BCF7A7" w14:textId="57D6BEFC" w:rsidR="00DD235C" w:rsidRPr="004D0F42" w:rsidRDefault="00DD235C" w:rsidP="002E18C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D0F42">
        <w:rPr>
          <w:rFonts w:ascii="Times New Roman" w:hAnsi="Times New Roman" w:cs="Times New Roman"/>
          <w:b/>
          <w:bCs/>
          <w:sz w:val="18"/>
          <w:szCs w:val="18"/>
        </w:rPr>
        <w:t>Результат дослідження.</w:t>
      </w:r>
      <w:r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="002E18CC" w:rsidRPr="004D0F42">
        <w:rPr>
          <w:rFonts w:ascii="Times New Roman" w:hAnsi="Times New Roman" w:cs="Times New Roman"/>
          <w:bCs/>
          <w:sz w:val="18"/>
          <w:szCs w:val="18"/>
        </w:rPr>
        <w:t xml:space="preserve">Спортивні ігри в Новій українській школі умовно можна поділити на традиційні та інноваційні. </w:t>
      </w:r>
      <w:r w:rsidRPr="004D0F42">
        <w:rPr>
          <w:rFonts w:ascii="Times New Roman" w:hAnsi="Times New Roman" w:cs="Times New Roman"/>
          <w:sz w:val="18"/>
          <w:szCs w:val="18"/>
        </w:rPr>
        <w:t>Традиційні спортивні ігри є фундаментом фізичного виховання в школах і</w:t>
      </w:r>
      <w:r w:rsidR="00AD12C5" w:rsidRPr="004D0F42">
        <w:rPr>
          <w:rFonts w:ascii="Times New Roman" w:hAnsi="Times New Roman" w:cs="Times New Roman"/>
          <w:sz w:val="18"/>
          <w:szCs w:val="18"/>
        </w:rPr>
        <w:t xml:space="preserve"> широко застосовуються у шкільній програмі та змаганнях</w:t>
      </w:r>
      <w:r w:rsidR="00C50B4C" w:rsidRPr="004D0F42">
        <w:rPr>
          <w:rFonts w:ascii="Times New Roman" w:hAnsi="Times New Roman" w:cs="Times New Roman"/>
          <w:sz w:val="18"/>
          <w:szCs w:val="18"/>
        </w:rPr>
        <w:t xml:space="preserve"> [3</w:t>
      </w:r>
      <w:r w:rsidR="00252D22" w:rsidRPr="004D0F42">
        <w:rPr>
          <w:rFonts w:ascii="Times New Roman" w:hAnsi="Times New Roman" w:cs="Times New Roman"/>
          <w:sz w:val="18"/>
          <w:szCs w:val="18"/>
        </w:rPr>
        <w:t>]</w:t>
      </w:r>
      <w:r w:rsidRPr="004D0F42">
        <w:rPr>
          <w:rFonts w:ascii="Times New Roman" w:hAnsi="Times New Roman" w:cs="Times New Roman"/>
          <w:sz w:val="18"/>
          <w:szCs w:val="18"/>
        </w:rPr>
        <w:t>. Вони включають в себе:</w:t>
      </w:r>
    </w:p>
    <w:p w14:paraId="1375979D" w14:textId="2C6AF154" w:rsidR="00DD235C" w:rsidRPr="004D0F42" w:rsidRDefault="002E18CC" w:rsidP="002E18C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>ф</w:t>
      </w:r>
      <w:r w:rsidR="00DD235C" w:rsidRPr="004D0F42">
        <w:rPr>
          <w:rFonts w:ascii="Times New Roman" w:hAnsi="Times New Roman" w:cs="Times New Roman"/>
          <w:sz w:val="18"/>
          <w:szCs w:val="18"/>
        </w:rPr>
        <w:t>утбол</w:t>
      </w:r>
      <w:r w:rsidRPr="004D0F42">
        <w:rPr>
          <w:rFonts w:ascii="Times New Roman" w:hAnsi="Times New Roman" w:cs="Times New Roman"/>
          <w:sz w:val="18"/>
          <w:szCs w:val="18"/>
        </w:rPr>
        <w:t>;</w:t>
      </w:r>
    </w:p>
    <w:p w14:paraId="214622A0" w14:textId="29C148CB" w:rsidR="00DD235C" w:rsidRPr="004D0F42" w:rsidRDefault="002E18CC" w:rsidP="002E18C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>б</w:t>
      </w:r>
      <w:r w:rsidR="00DD235C" w:rsidRPr="004D0F42">
        <w:rPr>
          <w:rFonts w:ascii="Times New Roman" w:hAnsi="Times New Roman" w:cs="Times New Roman"/>
          <w:sz w:val="18"/>
          <w:szCs w:val="18"/>
        </w:rPr>
        <w:t>аскетбол</w:t>
      </w:r>
      <w:r w:rsidRPr="004D0F42">
        <w:rPr>
          <w:rFonts w:ascii="Times New Roman" w:hAnsi="Times New Roman" w:cs="Times New Roman"/>
          <w:sz w:val="18"/>
          <w:szCs w:val="18"/>
        </w:rPr>
        <w:t>;</w:t>
      </w:r>
      <w:r w:rsidR="00DD235C" w:rsidRPr="004D0F4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AB1DA2" w14:textId="7BB4A8E4" w:rsidR="00DD235C" w:rsidRPr="004D0F42" w:rsidRDefault="002E18CC" w:rsidP="002E18C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>в</w:t>
      </w:r>
      <w:r w:rsidR="00DD235C" w:rsidRPr="004D0F42">
        <w:rPr>
          <w:rFonts w:ascii="Times New Roman" w:hAnsi="Times New Roman" w:cs="Times New Roman"/>
          <w:sz w:val="18"/>
          <w:szCs w:val="18"/>
        </w:rPr>
        <w:t>олейбол</w:t>
      </w:r>
      <w:r w:rsidRPr="004D0F42">
        <w:rPr>
          <w:rFonts w:ascii="Times New Roman" w:hAnsi="Times New Roman" w:cs="Times New Roman"/>
          <w:sz w:val="18"/>
          <w:szCs w:val="18"/>
        </w:rPr>
        <w:t>;</w:t>
      </w:r>
    </w:p>
    <w:p w14:paraId="319C8A99" w14:textId="4A25270B" w:rsidR="00DD235C" w:rsidRPr="004D0F42" w:rsidRDefault="002E18CC" w:rsidP="002E18C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>г</w:t>
      </w:r>
      <w:r w:rsidR="00DD235C" w:rsidRPr="004D0F42">
        <w:rPr>
          <w:rFonts w:ascii="Times New Roman" w:hAnsi="Times New Roman" w:cs="Times New Roman"/>
          <w:sz w:val="18"/>
          <w:szCs w:val="18"/>
        </w:rPr>
        <w:t>андбол</w:t>
      </w:r>
      <w:r w:rsidRPr="004D0F42">
        <w:rPr>
          <w:rFonts w:ascii="Times New Roman" w:hAnsi="Times New Roman" w:cs="Times New Roman"/>
          <w:sz w:val="18"/>
          <w:szCs w:val="18"/>
        </w:rPr>
        <w:t>;</w:t>
      </w:r>
    </w:p>
    <w:p w14:paraId="5D7DD2A4" w14:textId="3D97F672" w:rsidR="00DD235C" w:rsidRPr="004D0F42" w:rsidRDefault="002E18CC" w:rsidP="002E18C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>н</w:t>
      </w:r>
      <w:r w:rsidR="00DD235C" w:rsidRPr="004D0F42">
        <w:rPr>
          <w:rFonts w:ascii="Times New Roman" w:hAnsi="Times New Roman" w:cs="Times New Roman"/>
          <w:sz w:val="18"/>
          <w:szCs w:val="18"/>
        </w:rPr>
        <w:t>астільний теніс</w:t>
      </w:r>
      <w:r w:rsidRPr="004D0F42">
        <w:rPr>
          <w:rFonts w:ascii="Times New Roman" w:hAnsi="Times New Roman" w:cs="Times New Roman"/>
          <w:sz w:val="18"/>
          <w:szCs w:val="18"/>
        </w:rPr>
        <w:t>;</w:t>
      </w:r>
    </w:p>
    <w:p w14:paraId="3F06CD39" w14:textId="0441C432" w:rsidR="00DD235C" w:rsidRPr="004D0F42" w:rsidRDefault="002E18CC" w:rsidP="002E18C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>б</w:t>
      </w:r>
      <w:r w:rsidR="00DD235C" w:rsidRPr="004D0F42">
        <w:rPr>
          <w:rFonts w:ascii="Times New Roman" w:hAnsi="Times New Roman" w:cs="Times New Roman"/>
          <w:sz w:val="18"/>
          <w:szCs w:val="18"/>
        </w:rPr>
        <w:t>адмінтон</w:t>
      </w:r>
      <w:r w:rsidRPr="004D0F42">
        <w:rPr>
          <w:rFonts w:ascii="Times New Roman" w:hAnsi="Times New Roman" w:cs="Times New Roman"/>
          <w:sz w:val="18"/>
          <w:szCs w:val="18"/>
        </w:rPr>
        <w:t>.</w:t>
      </w:r>
    </w:p>
    <w:p w14:paraId="1163ED12" w14:textId="5F6B1075" w:rsidR="00DD235C" w:rsidRPr="004D0F42" w:rsidRDefault="00DD235C" w:rsidP="002E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 xml:space="preserve">Нова українська школа має на меті зробити </w:t>
      </w:r>
      <w:proofErr w:type="spellStart"/>
      <w:r w:rsidRPr="004D0F42">
        <w:rPr>
          <w:rFonts w:ascii="Times New Roman" w:hAnsi="Times New Roman" w:cs="Times New Roman"/>
          <w:sz w:val="18"/>
          <w:szCs w:val="18"/>
        </w:rPr>
        <w:t>уроки</w:t>
      </w:r>
      <w:proofErr w:type="spellEnd"/>
      <w:r w:rsidRPr="004D0F42">
        <w:rPr>
          <w:rFonts w:ascii="Times New Roman" w:hAnsi="Times New Roman" w:cs="Times New Roman"/>
          <w:sz w:val="18"/>
          <w:szCs w:val="18"/>
        </w:rPr>
        <w:t xml:space="preserve"> фізкультури цікавими і різноманітними. Тому в програму включають як традиційні, так і нові спортивні ігри, котрі сприяють розвитку різних фізичних якостей, координації рухів, стратегічного мислення і командної взаємодії</w:t>
      </w:r>
      <w:r w:rsidR="00433BF4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="00C50B4C" w:rsidRPr="004D0F42">
        <w:rPr>
          <w:rFonts w:ascii="Times New Roman" w:hAnsi="Times New Roman" w:cs="Times New Roman"/>
          <w:sz w:val="18"/>
          <w:szCs w:val="18"/>
        </w:rPr>
        <w:t>[4</w:t>
      </w:r>
      <w:r w:rsidR="00433BF4" w:rsidRPr="004D0F42">
        <w:rPr>
          <w:rFonts w:ascii="Times New Roman" w:hAnsi="Times New Roman" w:cs="Times New Roman"/>
          <w:sz w:val="18"/>
          <w:szCs w:val="18"/>
        </w:rPr>
        <w:t>]</w:t>
      </w:r>
      <w:r w:rsidRPr="004D0F42">
        <w:rPr>
          <w:rFonts w:ascii="Times New Roman" w:hAnsi="Times New Roman" w:cs="Times New Roman"/>
          <w:sz w:val="18"/>
          <w:szCs w:val="18"/>
        </w:rPr>
        <w:t>. До них входять:</w:t>
      </w:r>
    </w:p>
    <w:p w14:paraId="418A93B3" w14:textId="409D1BCD" w:rsidR="00DD235C" w:rsidRPr="004D0F42" w:rsidRDefault="00C50B4C" w:rsidP="002E18CC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D0F42">
        <w:rPr>
          <w:rFonts w:ascii="Times New Roman" w:hAnsi="Times New Roman" w:cs="Times New Roman"/>
          <w:sz w:val="18"/>
          <w:szCs w:val="18"/>
        </w:rPr>
        <w:t>к</w:t>
      </w:r>
      <w:r w:rsidR="00DD235C" w:rsidRPr="004D0F42">
        <w:rPr>
          <w:rFonts w:ascii="Times New Roman" w:hAnsi="Times New Roman" w:cs="Times New Roman"/>
          <w:sz w:val="18"/>
          <w:szCs w:val="18"/>
        </w:rPr>
        <w:t>орфбол</w:t>
      </w:r>
      <w:proofErr w:type="spellEnd"/>
      <w:r w:rsidR="00DD235C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Pr="004D0F42">
        <w:rPr>
          <w:rFonts w:ascii="Times New Roman" w:hAnsi="Times New Roman" w:cs="Times New Roman"/>
          <w:sz w:val="18"/>
          <w:szCs w:val="18"/>
        </w:rPr>
        <w:t>–</w:t>
      </w:r>
      <w:r w:rsidR="00DD235C" w:rsidRPr="004D0F42">
        <w:rPr>
          <w:rFonts w:ascii="Times New Roman" w:hAnsi="Times New Roman" w:cs="Times New Roman"/>
          <w:sz w:val="18"/>
          <w:szCs w:val="18"/>
        </w:rPr>
        <w:t xml:space="preserve"> командна гра, схожа на баскетбол і </w:t>
      </w:r>
      <w:proofErr w:type="spellStart"/>
      <w:r w:rsidR="00DD235C" w:rsidRPr="004D0F42">
        <w:rPr>
          <w:rFonts w:ascii="Times New Roman" w:hAnsi="Times New Roman" w:cs="Times New Roman"/>
          <w:sz w:val="18"/>
          <w:szCs w:val="18"/>
        </w:rPr>
        <w:t>нетбол</w:t>
      </w:r>
      <w:proofErr w:type="spellEnd"/>
      <w:r w:rsidR="00DD235C" w:rsidRPr="004D0F42">
        <w:rPr>
          <w:rFonts w:ascii="Times New Roman" w:hAnsi="Times New Roman" w:cs="Times New Roman"/>
          <w:sz w:val="18"/>
          <w:szCs w:val="18"/>
        </w:rPr>
        <w:t xml:space="preserve">, але з деякими відмінностями. Грають змішані команди (хлопці та дівчата). Розвиває спритність, </w:t>
      </w:r>
      <w:r w:rsidRPr="004D0F42">
        <w:rPr>
          <w:rFonts w:ascii="Times New Roman" w:hAnsi="Times New Roman" w:cs="Times New Roman"/>
          <w:sz w:val="18"/>
          <w:szCs w:val="18"/>
        </w:rPr>
        <w:t>координацію, командну взаємодію;</w:t>
      </w:r>
    </w:p>
    <w:p w14:paraId="7C51016E" w14:textId="52EF05DB" w:rsidR="00DD235C" w:rsidRPr="004D0F42" w:rsidRDefault="00C50B4C" w:rsidP="002E18CC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D0F42">
        <w:rPr>
          <w:rFonts w:ascii="Times New Roman" w:hAnsi="Times New Roman" w:cs="Times New Roman"/>
          <w:sz w:val="18"/>
          <w:szCs w:val="18"/>
        </w:rPr>
        <w:t>ф</w:t>
      </w:r>
      <w:r w:rsidR="00DD235C" w:rsidRPr="004D0F42">
        <w:rPr>
          <w:rFonts w:ascii="Times New Roman" w:hAnsi="Times New Roman" w:cs="Times New Roman"/>
          <w:sz w:val="18"/>
          <w:szCs w:val="18"/>
        </w:rPr>
        <w:t>лорбол</w:t>
      </w:r>
      <w:proofErr w:type="spellEnd"/>
      <w:r w:rsidR="00DD235C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Pr="004D0F42">
        <w:rPr>
          <w:rFonts w:ascii="Times New Roman" w:hAnsi="Times New Roman" w:cs="Times New Roman"/>
          <w:sz w:val="18"/>
          <w:szCs w:val="18"/>
        </w:rPr>
        <w:t>–</w:t>
      </w:r>
      <w:r w:rsidR="00DD235C" w:rsidRPr="004D0F42">
        <w:rPr>
          <w:rFonts w:ascii="Times New Roman" w:hAnsi="Times New Roman" w:cs="Times New Roman"/>
          <w:sz w:val="18"/>
          <w:szCs w:val="18"/>
        </w:rPr>
        <w:t xml:space="preserve"> командна гра, схожа на хокей, але в залі. Гр</w:t>
      </w:r>
      <w:r w:rsidR="00910FFC" w:rsidRPr="004D0F42">
        <w:rPr>
          <w:rFonts w:ascii="Times New Roman" w:hAnsi="Times New Roman" w:cs="Times New Roman"/>
          <w:sz w:val="18"/>
          <w:szCs w:val="18"/>
        </w:rPr>
        <w:t xml:space="preserve">ають пластиковими ключками та </w:t>
      </w:r>
      <w:proofErr w:type="spellStart"/>
      <w:r w:rsidR="00910FFC" w:rsidRPr="004D0F42">
        <w:rPr>
          <w:rFonts w:ascii="Times New Roman" w:hAnsi="Times New Roman" w:cs="Times New Roman"/>
          <w:sz w:val="18"/>
          <w:szCs w:val="18"/>
        </w:rPr>
        <w:t>м’</w:t>
      </w:r>
      <w:r w:rsidR="00DD235C" w:rsidRPr="004D0F42">
        <w:rPr>
          <w:rFonts w:ascii="Times New Roman" w:hAnsi="Times New Roman" w:cs="Times New Roman"/>
          <w:sz w:val="18"/>
          <w:szCs w:val="18"/>
        </w:rPr>
        <w:t>ячем</w:t>
      </w:r>
      <w:proofErr w:type="spellEnd"/>
      <w:r w:rsidR="00DD235C" w:rsidRPr="004D0F42">
        <w:rPr>
          <w:rFonts w:ascii="Times New Roman" w:hAnsi="Times New Roman" w:cs="Times New Roman"/>
          <w:sz w:val="18"/>
          <w:szCs w:val="18"/>
        </w:rPr>
        <w:t xml:space="preserve">. Розвиває </w:t>
      </w:r>
      <w:r w:rsidRPr="004D0F42">
        <w:rPr>
          <w:rFonts w:ascii="Times New Roman" w:hAnsi="Times New Roman" w:cs="Times New Roman"/>
          <w:sz w:val="18"/>
          <w:szCs w:val="18"/>
        </w:rPr>
        <w:t>швидкість, реакцію, координацію;</w:t>
      </w:r>
    </w:p>
    <w:p w14:paraId="4AB0DD22" w14:textId="0F3737C9" w:rsidR="00DD235C" w:rsidRPr="004D0F42" w:rsidRDefault="00C50B4C" w:rsidP="002E18CC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D0F42">
        <w:rPr>
          <w:rFonts w:ascii="Times New Roman" w:hAnsi="Times New Roman" w:cs="Times New Roman"/>
          <w:sz w:val="18"/>
          <w:szCs w:val="18"/>
        </w:rPr>
        <w:t>ф</w:t>
      </w:r>
      <w:r w:rsidR="00DD235C" w:rsidRPr="004D0F42">
        <w:rPr>
          <w:rFonts w:ascii="Times New Roman" w:hAnsi="Times New Roman" w:cs="Times New Roman"/>
          <w:sz w:val="18"/>
          <w:szCs w:val="18"/>
        </w:rPr>
        <w:t>різбі</w:t>
      </w:r>
      <w:proofErr w:type="spellEnd"/>
      <w:r w:rsidR="00DD235C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Pr="004D0F42">
        <w:rPr>
          <w:rFonts w:ascii="Times New Roman" w:hAnsi="Times New Roman" w:cs="Times New Roman"/>
          <w:sz w:val="18"/>
          <w:szCs w:val="18"/>
        </w:rPr>
        <w:t>–</w:t>
      </w:r>
      <w:r w:rsidR="00DD235C" w:rsidRPr="004D0F42">
        <w:rPr>
          <w:rFonts w:ascii="Times New Roman" w:hAnsi="Times New Roman" w:cs="Times New Roman"/>
          <w:sz w:val="18"/>
          <w:szCs w:val="18"/>
        </w:rPr>
        <w:t xml:space="preserve"> командна гра з літаючим диском. Розвиває спритність, координацію</w:t>
      </w:r>
      <w:r w:rsidRPr="004D0F42">
        <w:rPr>
          <w:rFonts w:ascii="Times New Roman" w:hAnsi="Times New Roman" w:cs="Times New Roman"/>
          <w:sz w:val="18"/>
          <w:szCs w:val="18"/>
        </w:rPr>
        <w:t>, швидкість, командну взаємодію;</w:t>
      </w:r>
    </w:p>
    <w:p w14:paraId="7E204B12" w14:textId="50ED6F99" w:rsidR="00DD235C" w:rsidRPr="004D0F42" w:rsidRDefault="00C50B4C" w:rsidP="002E18CC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D0F42">
        <w:rPr>
          <w:rFonts w:ascii="Times New Roman" w:hAnsi="Times New Roman" w:cs="Times New Roman"/>
          <w:sz w:val="18"/>
          <w:szCs w:val="18"/>
        </w:rPr>
        <w:t>п</w:t>
      </w:r>
      <w:r w:rsidR="00DD235C" w:rsidRPr="004D0F42">
        <w:rPr>
          <w:rFonts w:ascii="Times New Roman" w:hAnsi="Times New Roman" w:cs="Times New Roman"/>
          <w:sz w:val="18"/>
          <w:szCs w:val="18"/>
        </w:rPr>
        <w:t>етанк</w:t>
      </w:r>
      <w:proofErr w:type="spellEnd"/>
      <w:r w:rsidR="00DD235C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Pr="004D0F42">
        <w:rPr>
          <w:rFonts w:ascii="Times New Roman" w:hAnsi="Times New Roman" w:cs="Times New Roman"/>
          <w:sz w:val="18"/>
          <w:szCs w:val="18"/>
        </w:rPr>
        <w:t>–</w:t>
      </w:r>
      <w:r w:rsidR="00DD235C" w:rsidRPr="004D0F42">
        <w:rPr>
          <w:rFonts w:ascii="Times New Roman" w:hAnsi="Times New Roman" w:cs="Times New Roman"/>
          <w:sz w:val="18"/>
          <w:szCs w:val="18"/>
        </w:rPr>
        <w:t xml:space="preserve"> гра з металевими кулями. Розвиває точність, ко</w:t>
      </w:r>
      <w:r w:rsidRPr="004D0F42">
        <w:rPr>
          <w:rFonts w:ascii="Times New Roman" w:hAnsi="Times New Roman" w:cs="Times New Roman"/>
          <w:sz w:val="18"/>
          <w:szCs w:val="18"/>
        </w:rPr>
        <w:t>ординацію, стратегічне мислення;</w:t>
      </w:r>
    </w:p>
    <w:p w14:paraId="37ECFD0E" w14:textId="0C735DB7" w:rsidR="00DD235C" w:rsidRPr="004D0F42" w:rsidRDefault="00C50B4C" w:rsidP="002E18CC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lastRenderedPageBreak/>
        <w:t>р</w:t>
      </w:r>
      <w:r w:rsidR="00DD235C" w:rsidRPr="004D0F42">
        <w:rPr>
          <w:rFonts w:ascii="Times New Roman" w:hAnsi="Times New Roman" w:cs="Times New Roman"/>
          <w:sz w:val="18"/>
          <w:szCs w:val="18"/>
        </w:rPr>
        <w:t xml:space="preserve">егбі-5 </w:t>
      </w:r>
      <w:r w:rsidRPr="004D0F42">
        <w:rPr>
          <w:rFonts w:ascii="Times New Roman" w:hAnsi="Times New Roman" w:cs="Times New Roman"/>
          <w:sz w:val="18"/>
          <w:szCs w:val="18"/>
        </w:rPr>
        <w:t>–</w:t>
      </w:r>
      <w:r w:rsidR="00DD235C" w:rsidRPr="004D0F42">
        <w:rPr>
          <w:rFonts w:ascii="Times New Roman" w:hAnsi="Times New Roman" w:cs="Times New Roman"/>
          <w:sz w:val="18"/>
          <w:szCs w:val="18"/>
        </w:rPr>
        <w:t xml:space="preserve"> полегшений варіант регбі, без силових контактів. Розвиває швидкість,</w:t>
      </w:r>
      <w:r w:rsidRPr="004D0F42">
        <w:rPr>
          <w:rFonts w:ascii="Times New Roman" w:hAnsi="Times New Roman" w:cs="Times New Roman"/>
          <w:sz w:val="18"/>
          <w:szCs w:val="18"/>
        </w:rPr>
        <w:t xml:space="preserve"> спритність, командну взаємодію;</w:t>
      </w:r>
    </w:p>
    <w:p w14:paraId="19B4E452" w14:textId="2370C13F" w:rsidR="00DD235C" w:rsidRPr="004D0F42" w:rsidRDefault="00C50B4C" w:rsidP="002E18CC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D0F42">
        <w:rPr>
          <w:rFonts w:ascii="Times New Roman" w:hAnsi="Times New Roman" w:cs="Times New Roman"/>
          <w:sz w:val="18"/>
          <w:szCs w:val="18"/>
        </w:rPr>
        <w:t>ч</w:t>
      </w:r>
      <w:r w:rsidR="00DD235C" w:rsidRPr="004D0F42">
        <w:rPr>
          <w:rFonts w:ascii="Times New Roman" w:hAnsi="Times New Roman" w:cs="Times New Roman"/>
          <w:sz w:val="18"/>
          <w:szCs w:val="18"/>
        </w:rPr>
        <w:t>ирлідінг</w:t>
      </w:r>
      <w:proofErr w:type="spellEnd"/>
      <w:r w:rsidR="00DD235C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Pr="004D0F42">
        <w:rPr>
          <w:rFonts w:ascii="Times New Roman" w:hAnsi="Times New Roman" w:cs="Times New Roman"/>
          <w:sz w:val="18"/>
          <w:szCs w:val="18"/>
        </w:rPr>
        <w:t>–</w:t>
      </w:r>
      <w:r w:rsidR="00DD235C" w:rsidRPr="004D0F42">
        <w:rPr>
          <w:rFonts w:ascii="Times New Roman" w:hAnsi="Times New Roman" w:cs="Times New Roman"/>
          <w:sz w:val="18"/>
          <w:szCs w:val="18"/>
        </w:rPr>
        <w:t xml:space="preserve"> поєднання гімнастики, акробатики та танцю. Розвиває гнучкість, координацію, по</w:t>
      </w:r>
      <w:r w:rsidRPr="004D0F42">
        <w:rPr>
          <w:rFonts w:ascii="Times New Roman" w:hAnsi="Times New Roman" w:cs="Times New Roman"/>
          <w:sz w:val="18"/>
          <w:szCs w:val="18"/>
        </w:rPr>
        <w:t>чуття ритму, командну взаємодію;</w:t>
      </w:r>
    </w:p>
    <w:p w14:paraId="4BA7D649" w14:textId="5ECC7F62" w:rsidR="00DD235C" w:rsidRPr="004D0F42" w:rsidRDefault="00C50B4C" w:rsidP="002E18CC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D0F42">
        <w:rPr>
          <w:rFonts w:ascii="Times New Roman" w:hAnsi="Times New Roman" w:cs="Times New Roman"/>
          <w:sz w:val="18"/>
          <w:szCs w:val="18"/>
        </w:rPr>
        <w:t>доджбол</w:t>
      </w:r>
      <w:proofErr w:type="spellEnd"/>
      <w:r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Pr="004D0F42">
        <w:rPr>
          <w:rFonts w:ascii="Times New Roman" w:hAnsi="Times New Roman" w:cs="Times New Roman"/>
          <w:sz w:val="18"/>
          <w:szCs w:val="18"/>
        </w:rPr>
        <w:t>–</w:t>
      </w:r>
      <w:r w:rsidRPr="004D0F42">
        <w:rPr>
          <w:rFonts w:ascii="Times New Roman" w:hAnsi="Times New Roman" w:cs="Times New Roman"/>
          <w:sz w:val="18"/>
          <w:szCs w:val="18"/>
        </w:rPr>
        <w:t xml:space="preserve"> динамічна гра з м’</w:t>
      </w:r>
      <w:r w:rsidR="00DD235C" w:rsidRPr="004D0F42">
        <w:rPr>
          <w:rFonts w:ascii="Times New Roman" w:hAnsi="Times New Roman" w:cs="Times New Roman"/>
          <w:sz w:val="18"/>
          <w:szCs w:val="18"/>
        </w:rPr>
        <w:t>ячами, де гравці намагаються вибити один одного. Розвиває спритність, реакцію, вміння ухилятися.</w:t>
      </w:r>
    </w:p>
    <w:p w14:paraId="73F66F83" w14:textId="1D90932F" w:rsidR="00DD235C" w:rsidRPr="004D0F42" w:rsidRDefault="00DD235C" w:rsidP="002E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 xml:space="preserve">Особливістю </w:t>
      </w:r>
      <w:r w:rsidR="002E18CC" w:rsidRPr="004D0F42">
        <w:rPr>
          <w:rFonts w:ascii="Times New Roman" w:hAnsi="Times New Roman" w:cs="Times New Roman"/>
          <w:sz w:val="18"/>
          <w:szCs w:val="18"/>
        </w:rPr>
        <w:t xml:space="preserve">впровадження у навчальний процес </w:t>
      </w:r>
      <w:r w:rsidRPr="004D0F42">
        <w:rPr>
          <w:rFonts w:ascii="Times New Roman" w:hAnsi="Times New Roman" w:cs="Times New Roman"/>
          <w:sz w:val="18"/>
          <w:szCs w:val="18"/>
        </w:rPr>
        <w:t xml:space="preserve">нових видів </w:t>
      </w:r>
      <w:r w:rsidR="002E18CC" w:rsidRPr="004D0F42">
        <w:rPr>
          <w:rFonts w:ascii="Times New Roman" w:hAnsi="Times New Roman" w:cs="Times New Roman"/>
          <w:sz w:val="18"/>
          <w:szCs w:val="18"/>
        </w:rPr>
        <w:t>спортивних ігор</w:t>
      </w:r>
      <w:r w:rsidRPr="004D0F42">
        <w:rPr>
          <w:rFonts w:ascii="Times New Roman" w:hAnsi="Times New Roman" w:cs="Times New Roman"/>
          <w:sz w:val="18"/>
          <w:szCs w:val="18"/>
        </w:rPr>
        <w:t xml:space="preserve"> є </w:t>
      </w:r>
      <w:r w:rsidR="002E18CC" w:rsidRPr="004D0F42">
        <w:rPr>
          <w:rFonts w:ascii="Times New Roman" w:hAnsi="Times New Roman" w:cs="Times New Roman"/>
          <w:sz w:val="18"/>
          <w:szCs w:val="18"/>
        </w:rPr>
        <w:t xml:space="preserve">бажання </w:t>
      </w:r>
      <w:r w:rsidRPr="004D0F42">
        <w:rPr>
          <w:rFonts w:ascii="Times New Roman" w:hAnsi="Times New Roman" w:cs="Times New Roman"/>
          <w:sz w:val="18"/>
          <w:szCs w:val="18"/>
        </w:rPr>
        <w:t xml:space="preserve">зробити </w:t>
      </w:r>
      <w:proofErr w:type="spellStart"/>
      <w:r w:rsidRPr="004D0F42">
        <w:rPr>
          <w:rFonts w:ascii="Times New Roman" w:hAnsi="Times New Roman" w:cs="Times New Roman"/>
          <w:sz w:val="18"/>
          <w:szCs w:val="18"/>
        </w:rPr>
        <w:t>уроки</w:t>
      </w:r>
      <w:proofErr w:type="spellEnd"/>
      <w:r w:rsidRPr="004D0F42">
        <w:rPr>
          <w:rFonts w:ascii="Times New Roman" w:hAnsi="Times New Roman" w:cs="Times New Roman"/>
          <w:sz w:val="18"/>
          <w:szCs w:val="18"/>
        </w:rPr>
        <w:t xml:space="preserve"> фізичної культури цікавішими, </w:t>
      </w:r>
      <w:r w:rsidR="002E18CC" w:rsidRPr="004D0F42">
        <w:rPr>
          <w:rFonts w:ascii="Times New Roman" w:hAnsi="Times New Roman" w:cs="Times New Roman"/>
          <w:sz w:val="18"/>
          <w:szCs w:val="18"/>
        </w:rPr>
        <w:t xml:space="preserve">впровадити нові види рухової активності, що враховують бажання дітей та сучасні тенденції розвитку спорту, </w:t>
      </w:r>
      <w:r w:rsidR="00C32DDB" w:rsidRPr="004D0F42">
        <w:rPr>
          <w:rFonts w:ascii="Times New Roman" w:hAnsi="Times New Roman" w:cs="Times New Roman"/>
          <w:sz w:val="18"/>
          <w:szCs w:val="18"/>
        </w:rPr>
        <w:t>сприяти вдосконаленню основних рухових якостей</w:t>
      </w:r>
      <w:r w:rsidRPr="004D0F42">
        <w:rPr>
          <w:rFonts w:ascii="Times New Roman" w:hAnsi="Times New Roman" w:cs="Times New Roman"/>
          <w:sz w:val="18"/>
          <w:szCs w:val="18"/>
        </w:rPr>
        <w:t xml:space="preserve">, необхідних для </w:t>
      </w:r>
      <w:r w:rsidR="00C32DDB" w:rsidRPr="004D0F42">
        <w:rPr>
          <w:rFonts w:ascii="Times New Roman" w:hAnsi="Times New Roman" w:cs="Times New Roman"/>
          <w:sz w:val="18"/>
          <w:szCs w:val="18"/>
        </w:rPr>
        <w:t xml:space="preserve">ведення </w:t>
      </w:r>
      <w:r w:rsidRPr="004D0F42">
        <w:rPr>
          <w:rFonts w:ascii="Times New Roman" w:hAnsi="Times New Roman" w:cs="Times New Roman"/>
          <w:sz w:val="18"/>
          <w:szCs w:val="18"/>
        </w:rPr>
        <w:t>здорового способу життя та успішної соціальної взаємодії.</w:t>
      </w:r>
    </w:p>
    <w:p w14:paraId="17970D53" w14:textId="580FD610" w:rsidR="00DD235C" w:rsidRPr="004D0F42" w:rsidRDefault="00C32DDB" w:rsidP="002E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bCs/>
          <w:sz w:val="18"/>
          <w:szCs w:val="18"/>
        </w:rPr>
        <w:t>В</w:t>
      </w:r>
      <w:r w:rsidRPr="004D0F42">
        <w:rPr>
          <w:rFonts w:ascii="Times New Roman" w:hAnsi="Times New Roman" w:cs="Times New Roman"/>
          <w:bCs/>
          <w:sz w:val="18"/>
          <w:szCs w:val="18"/>
        </w:rPr>
        <w:t xml:space="preserve"> Новій українській школі </w:t>
      </w:r>
      <w:r w:rsidRPr="004D0F42">
        <w:rPr>
          <w:rFonts w:ascii="Times New Roman" w:hAnsi="Times New Roman" w:cs="Times New Roman"/>
          <w:sz w:val="18"/>
          <w:szCs w:val="18"/>
        </w:rPr>
        <w:t>у початкових класах</w:t>
      </w:r>
      <w:r w:rsidR="00DD235C" w:rsidRPr="004D0F42">
        <w:rPr>
          <w:rFonts w:ascii="Times New Roman" w:hAnsi="Times New Roman" w:cs="Times New Roman"/>
          <w:sz w:val="18"/>
          <w:szCs w:val="18"/>
        </w:rPr>
        <w:t xml:space="preserve"> спортивні ігри</w:t>
      </w:r>
      <w:r w:rsidR="007A595C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="00DD235C" w:rsidRPr="004D0F42">
        <w:rPr>
          <w:rFonts w:ascii="Times New Roman" w:hAnsi="Times New Roman" w:cs="Times New Roman"/>
          <w:sz w:val="18"/>
          <w:szCs w:val="18"/>
        </w:rPr>
        <w:t>адаптовані для дітей молодшого віку, з</w:t>
      </w:r>
      <w:r w:rsidR="007A595C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="00DD235C" w:rsidRPr="004D0F42">
        <w:rPr>
          <w:rFonts w:ascii="Times New Roman" w:hAnsi="Times New Roman" w:cs="Times New Roman"/>
          <w:sz w:val="18"/>
          <w:szCs w:val="18"/>
        </w:rPr>
        <w:t>використанням спрощених правил та</w:t>
      </w:r>
      <w:r w:rsidR="007A595C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Pr="004D0F42">
        <w:rPr>
          <w:rFonts w:ascii="Times New Roman" w:hAnsi="Times New Roman" w:cs="Times New Roman"/>
          <w:sz w:val="18"/>
          <w:szCs w:val="18"/>
        </w:rPr>
        <w:t xml:space="preserve">спеціального </w:t>
      </w:r>
      <w:r w:rsidR="00DD235C" w:rsidRPr="004D0F42">
        <w:rPr>
          <w:rFonts w:ascii="Times New Roman" w:hAnsi="Times New Roman" w:cs="Times New Roman"/>
          <w:sz w:val="18"/>
          <w:szCs w:val="18"/>
        </w:rPr>
        <w:t>облад</w:t>
      </w:r>
      <w:r w:rsidR="00C50B4C" w:rsidRPr="004D0F42">
        <w:rPr>
          <w:rFonts w:ascii="Times New Roman" w:hAnsi="Times New Roman" w:cs="Times New Roman"/>
          <w:sz w:val="18"/>
          <w:szCs w:val="18"/>
        </w:rPr>
        <w:t>нання. Основна мета таких ігор –</w:t>
      </w:r>
      <w:r w:rsidR="00DD235C" w:rsidRPr="004D0F42">
        <w:rPr>
          <w:rFonts w:ascii="Times New Roman" w:hAnsi="Times New Roman" w:cs="Times New Roman"/>
          <w:sz w:val="18"/>
          <w:szCs w:val="18"/>
        </w:rPr>
        <w:t xml:space="preserve"> не стільки досягнення спортивних</w:t>
      </w:r>
      <w:r w:rsidR="007A595C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="00DD235C" w:rsidRPr="004D0F42">
        <w:rPr>
          <w:rFonts w:ascii="Times New Roman" w:hAnsi="Times New Roman" w:cs="Times New Roman"/>
          <w:sz w:val="18"/>
          <w:szCs w:val="18"/>
        </w:rPr>
        <w:t>результатів,</w:t>
      </w:r>
      <w:r w:rsidR="007A595C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="00DD235C" w:rsidRPr="004D0F42">
        <w:rPr>
          <w:rFonts w:ascii="Times New Roman" w:hAnsi="Times New Roman" w:cs="Times New Roman"/>
          <w:sz w:val="18"/>
          <w:szCs w:val="18"/>
        </w:rPr>
        <w:t>скільки розвиток фізичних якостей, координації, спритності та</w:t>
      </w:r>
      <w:r w:rsidR="007A595C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="00DD235C" w:rsidRPr="004D0F42">
        <w:rPr>
          <w:rFonts w:ascii="Times New Roman" w:hAnsi="Times New Roman" w:cs="Times New Roman"/>
          <w:sz w:val="18"/>
          <w:szCs w:val="18"/>
        </w:rPr>
        <w:t>формування інтересу до активного</w:t>
      </w:r>
      <w:r w:rsidR="007A595C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="00DD235C" w:rsidRPr="004D0F42">
        <w:rPr>
          <w:rFonts w:ascii="Times New Roman" w:hAnsi="Times New Roman" w:cs="Times New Roman"/>
          <w:sz w:val="18"/>
          <w:szCs w:val="18"/>
        </w:rPr>
        <w:t>способу життя</w:t>
      </w:r>
      <w:r w:rsidR="00FF31DA" w:rsidRPr="004D0F42">
        <w:rPr>
          <w:rFonts w:ascii="Times New Roman" w:hAnsi="Times New Roman" w:cs="Times New Roman"/>
          <w:sz w:val="18"/>
          <w:szCs w:val="18"/>
        </w:rPr>
        <w:t xml:space="preserve"> [</w:t>
      </w:r>
      <w:r w:rsidR="00C50B4C" w:rsidRPr="004D0F42">
        <w:rPr>
          <w:rFonts w:ascii="Times New Roman" w:hAnsi="Times New Roman" w:cs="Times New Roman"/>
          <w:sz w:val="18"/>
          <w:szCs w:val="18"/>
        </w:rPr>
        <w:t>5</w:t>
      </w:r>
      <w:r w:rsidR="00FF31DA" w:rsidRPr="004D0F42">
        <w:rPr>
          <w:rFonts w:ascii="Times New Roman" w:hAnsi="Times New Roman" w:cs="Times New Roman"/>
          <w:sz w:val="18"/>
          <w:szCs w:val="18"/>
        </w:rPr>
        <w:t>]</w:t>
      </w:r>
      <w:r w:rsidR="00DD235C" w:rsidRPr="004D0F42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0006C3D" w14:textId="77777777" w:rsidR="00DD235C" w:rsidRPr="004D0F42" w:rsidRDefault="00DD235C" w:rsidP="002E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>Найбільш популярні спрощенні спортивні ігри є:</w:t>
      </w:r>
    </w:p>
    <w:p w14:paraId="5B454E14" w14:textId="5A955798" w:rsidR="00DD235C" w:rsidRPr="004D0F42" w:rsidRDefault="00C50B4C" w:rsidP="002E18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>м</w:t>
      </w:r>
      <w:r w:rsidR="00DD235C" w:rsidRPr="004D0F42">
        <w:rPr>
          <w:rFonts w:ascii="Times New Roman" w:hAnsi="Times New Roman" w:cs="Times New Roman"/>
          <w:sz w:val="18"/>
          <w:szCs w:val="18"/>
        </w:rPr>
        <w:t>іні-футбол</w:t>
      </w:r>
      <w:r w:rsidRPr="004D0F42">
        <w:rPr>
          <w:rFonts w:ascii="Times New Roman" w:hAnsi="Times New Roman" w:cs="Times New Roman"/>
          <w:sz w:val="18"/>
          <w:szCs w:val="18"/>
        </w:rPr>
        <w:t>;</w:t>
      </w:r>
    </w:p>
    <w:p w14:paraId="0CD14117" w14:textId="46625B0C" w:rsidR="00DD235C" w:rsidRPr="004D0F42" w:rsidRDefault="00C50B4C" w:rsidP="002E18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>м</w:t>
      </w:r>
      <w:r w:rsidR="00DD235C" w:rsidRPr="004D0F42">
        <w:rPr>
          <w:rFonts w:ascii="Times New Roman" w:hAnsi="Times New Roman" w:cs="Times New Roman"/>
          <w:sz w:val="18"/>
          <w:szCs w:val="18"/>
        </w:rPr>
        <w:t>іні-баскетбол</w:t>
      </w:r>
      <w:r w:rsidRPr="004D0F42">
        <w:rPr>
          <w:rFonts w:ascii="Times New Roman" w:hAnsi="Times New Roman" w:cs="Times New Roman"/>
          <w:sz w:val="18"/>
          <w:szCs w:val="18"/>
        </w:rPr>
        <w:t>;</w:t>
      </w:r>
    </w:p>
    <w:p w14:paraId="52BAD171" w14:textId="59C1E268" w:rsidR="00DD235C" w:rsidRPr="004D0F42" w:rsidRDefault="00C50B4C" w:rsidP="002E18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D0F42">
        <w:rPr>
          <w:rFonts w:ascii="Times New Roman" w:hAnsi="Times New Roman" w:cs="Times New Roman"/>
          <w:sz w:val="18"/>
          <w:szCs w:val="18"/>
        </w:rPr>
        <w:t>п</w:t>
      </w:r>
      <w:r w:rsidR="00DD235C" w:rsidRPr="004D0F42">
        <w:rPr>
          <w:rFonts w:ascii="Times New Roman" w:hAnsi="Times New Roman" w:cs="Times New Roman"/>
          <w:sz w:val="18"/>
          <w:szCs w:val="18"/>
        </w:rPr>
        <w:t>іонербол</w:t>
      </w:r>
      <w:proofErr w:type="spellEnd"/>
      <w:r w:rsidRPr="004D0F42">
        <w:rPr>
          <w:rFonts w:ascii="Times New Roman" w:hAnsi="Times New Roman" w:cs="Times New Roman"/>
          <w:sz w:val="18"/>
          <w:szCs w:val="18"/>
        </w:rPr>
        <w:t>;</w:t>
      </w:r>
    </w:p>
    <w:p w14:paraId="6401BDD5" w14:textId="726ACF03" w:rsidR="00DD235C" w:rsidRPr="004D0F42" w:rsidRDefault="004D0F42" w:rsidP="002E18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D0F42">
        <w:rPr>
          <w:rFonts w:ascii="Times New Roman" w:hAnsi="Times New Roman" w:cs="Times New Roman"/>
          <w:sz w:val="18"/>
          <w:szCs w:val="18"/>
        </w:rPr>
        <w:t>доджбол</w:t>
      </w:r>
      <w:proofErr w:type="spellEnd"/>
      <w:r w:rsidR="00C50B4C" w:rsidRPr="004D0F42">
        <w:rPr>
          <w:rFonts w:ascii="Times New Roman" w:hAnsi="Times New Roman" w:cs="Times New Roman"/>
          <w:sz w:val="18"/>
          <w:szCs w:val="18"/>
        </w:rPr>
        <w:t>;</w:t>
      </w:r>
    </w:p>
    <w:p w14:paraId="31DC6FCB" w14:textId="61C5A338" w:rsidR="00DD235C" w:rsidRPr="004D0F42" w:rsidRDefault="00C50B4C" w:rsidP="002E18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>р</w:t>
      </w:r>
      <w:r w:rsidR="00DD235C" w:rsidRPr="004D0F42">
        <w:rPr>
          <w:rFonts w:ascii="Times New Roman" w:hAnsi="Times New Roman" w:cs="Times New Roman"/>
          <w:sz w:val="18"/>
          <w:szCs w:val="18"/>
        </w:rPr>
        <w:t>ухливі ігри з елементами спортивних ігор</w:t>
      </w:r>
      <w:r w:rsidRPr="004D0F42">
        <w:rPr>
          <w:rFonts w:ascii="Times New Roman" w:hAnsi="Times New Roman" w:cs="Times New Roman"/>
          <w:sz w:val="18"/>
          <w:szCs w:val="18"/>
        </w:rPr>
        <w:t>.</w:t>
      </w:r>
    </w:p>
    <w:p w14:paraId="18D51E8D" w14:textId="5C1A088B" w:rsidR="00DD235C" w:rsidRPr="004D0F42" w:rsidRDefault="00C50B4C" w:rsidP="002E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D0F42">
        <w:rPr>
          <w:rFonts w:ascii="Times New Roman" w:hAnsi="Times New Roman" w:cs="Times New Roman"/>
          <w:sz w:val="18"/>
          <w:szCs w:val="18"/>
        </w:rPr>
        <w:t>Важливо, щоб заняття з фізичної культури були цікавими, різноманітними та доступними для всіх школярів, незалежно від рівня їх фізичної підготовки чи індивідуальних особливостей. Завдяки інтеграції нових ігор розвиваються не лише фізичні якості, а й такі важливі компетентності, як командна співпраця, відповідальність, стратегічне мис</w:t>
      </w:r>
      <w:r w:rsidRPr="004D0F42">
        <w:rPr>
          <w:rFonts w:ascii="Times New Roman" w:hAnsi="Times New Roman" w:cs="Times New Roman"/>
          <w:sz w:val="18"/>
          <w:szCs w:val="18"/>
        </w:rPr>
        <w:t>лення, лідерство та комунікація</w:t>
      </w:r>
      <w:r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Pr="004D0F42">
        <w:rPr>
          <w:rFonts w:ascii="Times New Roman" w:hAnsi="Times New Roman" w:cs="Times New Roman"/>
          <w:sz w:val="18"/>
          <w:szCs w:val="18"/>
        </w:rPr>
        <w:t>[6</w:t>
      </w:r>
      <w:r w:rsidRPr="004D0F42">
        <w:rPr>
          <w:rFonts w:ascii="Times New Roman" w:hAnsi="Times New Roman" w:cs="Times New Roman"/>
          <w:sz w:val="18"/>
          <w:szCs w:val="18"/>
        </w:rPr>
        <w:t>].</w:t>
      </w:r>
      <w:r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="00982E8C" w:rsidRPr="004D0F42">
        <w:rPr>
          <w:rFonts w:ascii="Times New Roman" w:hAnsi="Times New Roman" w:cs="Times New Roman"/>
          <w:sz w:val="18"/>
          <w:szCs w:val="18"/>
        </w:rPr>
        <w:t>Вони</w:t>
      </w:r>
      <w:r w:rsidR="00DD235C" w:rsidRPr="004D0F42">
        <w:rPr>
          <w:rFonts w:ascii="Times New Roman" w:hAnsi="Times New Roman" w:cs="Times New Roman"/>
          <w:sz w:val="18"/>
          <w:szCs w:val="18"/>
        </w:rPr>
        <w:t xml:space="preserve"> допомагають дітям розвивати фізичні вміння,</w:t>
      </w:r>
      <w:r w:rsidR="00910FFC"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="00DD235C" w:rsidRPr="004D0F42">
        <w:rPr>
          <w:rFonts w:ascii="Times New Roman" w:hAnsi="Times New Roman" w:cs="Times New Roman"/>
          <w:sz w:val="18"/>
          <w:szCs w:val="18"/>
        </w:rPr>
        <w:t>отримувати задоволення від руху та формувати позитивне ставлення до спорту.</w:t>
      </w:r>
    </w:p>
    <w:p w14:paraId="72CC88D2" w14:textId="7CB03763" w:rsidR="00612695" w:rsidRPr="004D0F42" w:rsidRDefault="00DD235C" w:rsidP="002E18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D0F42">
        <w:rPr>
          <w:rFonts w:ascii="Times New Roman" w:hAnsi="Times New Roman" w:cs="Times New Roman"/>
          <w:b/>
          <w:bCs/>
          <w:sz w:val="18"/>
          <w:szCs w:val="18"/>
        </w:rPr>
        <w:t>Висновок.</w:t>
      </w:r>
      <w:r w:rsidRPr="004D0F42">
        <w:rPr>
          <w:rFonts w:ascii="Times New Roman" w:hAnsi="Times New Roman" w:cs="Times New Roman"/>
          <w:sz w:val="18"/>
          <w:szCs w:val="18"/>
        </w:rPr>
        <w:t xml:space="preserve"> </w:t>
      </w:r>
      <w:r w:rsidR="002E18CC" w:rsidRPr="004D0F4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Спорти</w:t>
      </w:r>
      <w:r w:rsidR="002E18CC" w:rsidRPr="002E18C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вні та рухливі ігри для школярів є невід’ємною складовою освітнього процесу</w:t>
      </w:r>
      <w:r w:rsidR="002E18CC" w:rsidRPr="004D0F4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. </w:t>
      </w:r>
      <w:r w:rsidR="00612695" w:rsidRPr="004D0F42">
        <w:rPr>
          <w:rFonts w:ascii="Times New Roman" w:hAnsi="Times New Roman" w:cs="Times New Roman"/>
          <w:sz w:val="18"/>
          <w:szCs w:val="18"/>
        </w:rPr>
        <w:t>Впровадження нових видів спортивних ігор у навчальний процес є важливим кроком до оновлення фізичного виховання у школі відповідно до концепції Нової української школи. Окрім традиційних видів спорту, також рекомендовано активне використання сучасних, адаптованих ігор, які відповідають інтересам та фізичн</w:t>
      </w:r>
      <w:r w:rsidR="00910FFC" w:rsidRPr="004D0F42">
        <w:rPr>
          <w:rFonts w:ascii="Times New Roman" w:hAnsi="Times New Roman" w:cs="Times New Roman"/>
          <w:sz w:val="18"/>
          <w:szCs w:val="18"/>
        </w:rPr>
        <w:t xml:space="preserve">им можливостям сучасних учнів. </w:t>
      </w:r>
    </w:p>
    <w:p w14:paraId="6192575D" w14:textId="77B92311" w:rsidR="006A5E1E" w:rsidRPr="004D0F42" w:rsidRDefault="006A5E1E" w:rsidP="002E18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D0F42">
        <w:rPr>
          <w:rFonts w:ascii="Times New Roman" w:hAnsi="Times New Roman" w:cs="Times New Roman"/>
          <w:b/>
          <w:bCs/>
          <w:sz w:val="18"/>
          <w:szCs w:val="18"/>
        </w:rPr>
        <w:t>Література</w:t>
      </w:r>
    </w:p>
    <w:p w14:paraId="37794064" w14:textId="6C212285" w:rsidR="00C50B4C" w:rsidRPr="004D0F42" w:rsidRDefault="00C50B4C" w:rsidP="002E18CC">
      <w:pPr>
        <w:pStyle w:val="Default"/>
        <w:numPr>
          <w:ilvl w:val="0"/>
          <w:numId w:val="6"/>
        </w:numPr>
        <w:tabs>
          <w:tab w:val="left" w:pos="-142"/>
        </w:tabs>
        <w:ind w:left="0" w:firstLine="426"/>
        <w:jc w:val="both"/>
        <w:rPr>
          <w:sz w:val="18"/>
          <w:szCs w:val="18"/>
          <w:u w:val="single"/>
          <w:lang w:val="uk-UA"/>
        </w:rPr>
      </w:pPr>
      <w:proofErr w:type="spellStart"/>
      <w:r w:rsidRPr="004D0F42">
        <w:rPr>
          <w:bCs/>
          <w:sz w:val="18"/>
          <w:szCs w:val="18"/>
          <w:lang w:val="uk-UA"/>
        </w:rPr>
        <w:t>Мозолев</w:t>
      </w:r>
      <w:proofErr w:type="spellEnd"/>
      <w:r w:rsidRPr="004D0F42">
        <w:rPr>
          <w:bCs/>
          <w:sz w:val="18"/>
          <w:szCs w:val="18"/>
          <w:lang w:val="uk-UA"/>
        </w:rPr>
        <w:t>, О.,</w:t>
      </w:r>
      <w:r w:rsidRPr="004D0F42">
        <w:rPr>
          <w:color w:val="222222"/>
          <w:sz w:val="18"/>
          <w:szCs w:val="18"/>
          <w:shd w:val="clear" w:color="auto" w:fill="FFFFFF"/>
          <w:lang w:val="uk-UA"/>
        </w:rPr>
        <w:t xml:space="preserve"> &amp;</w:t>
      </w:r>
      <w:r w:rsidRPr="004D0F42">
        <w:rPr>
          <w:bCs/>
          <w:sz w:val="18"/>
          <w:szCs w:val="18"/>
          <w:lang w:val="uk-UA"/>
        </w:rPr>
        <w:t xml:space="preserve"> Хмара, М.</w:t>
      </w:r>
      <w:r w:rsidRPr="004D0F42">
        <w:rPr>
          <w:b/>
          <w:bCs/>
          <w:sz w:val="18"/>
          <w:szCs w:val="18"/>
          <w:lang w:val="uk-UA"/>
        </w:rPr>
        <w:t xml:space="preserve"> </w:t>
      </w:r>
      <w:r w:rsidRPr="004D0F42">
        <w:rPr>
          <w:sz w:val="18"/>
          <w:szCs w:val="18"/>
          <w:lang w:val="uk-UA"/>
        </w:rPr>
        <w:t xml:space="preserve">(2024). Формування педагогічної майстерності майбутніх вчителів фізичної культури на заняттях зі спортивних ігор. </w:t>
      </w:r>
      <w:r w:rsidRPr="004D0F42">
        <w:rPr>
          <w:i/>
          <w:sz w:val="18"/>
          <w:szCs w:val="18"/>
          <w:lang w:val="uk-UA"/>
        </w:rPr>
        <w:t>Педагогічний дискурс</w:t>
      </w:r>
      <w:r w:rsidRPr="004D0F42">
        <w:rPr>
          <w:i/>
          <w:sz w:val="18"/>
          <w:szCs w:val="18"/>
        </w:rPr>
        <w:t>, 36</w:t>
      </w:r>
      <w:r w:rsidRPr="004D0F42">
        <w:rPr>
          <w:sz w:val="18"/>
          <w:szCs w:val="18"/>
        </w:rPr>
        <w:t xml:space="preserve">, 7-14. </w:t>
      </w:r>
      <w:hyperlink r:id="rId5" w:history="1">
        <w:proofErr w:type="spellStart"/>
        <w:r w:rsidRPr="004D0F42">
          <w:rPr>
            <w:sz w:val="18"/>
            <w:szCs w:val="18"/>
            <w:lang w:val="en-US"/>
          </w:rPr>
          <w:t>doi</w:t>
        </w:r>
        <w:proofErr w:type="spellEnd"/>
        <w:r w:rsidRPr="004D0F42">
          <w:rPr>
            <w:sz w:val="18"/>
            <w:szCs w:val="18"/>
          </w:rPr>
          <w:t>:</w:t>
        </w:r>
        <w:r w:rsidRPr="004D0F42">
          <w:rPr>
            <w:rStyle w:val="ac"/>
            <w:rFonts w:eastAsia="Times New Roman"/>
            <w:color w:val="auto"/>
            <w:sz w:val="18"/>
            <w:szCs w:val="18"/>
            <w:lang w:val="uk-UA" w:eastAsia="ru-RU"/>
          </w:rPr>
          <w:t>10.31475/ped.dys.2024.36.01</w:t>
        </w:r>
      </w:hyperlink>
    </w:p>
    <w:p w14:paraId="16BD768B" w14:textId="632FAFD4" w:rsidR="00C50B4C" w:rsidRPr="004D0F42" w:rsidRDefault="007577E3" w:rsidP="002E18CC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Вахняк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В. (2022). Фізична культура в умовах нової української школи.</w:t>
      </w:r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4D0F4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Collection</w:t>
      </w:r>
      <w:proofErr w:type="spellEnd"/>
      <w:r w:rsidRPr="004D0F4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4D0F4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of</w:t>
      </w:r>
      <w:proofErr w:type="spellEnd"/>
      <w:r w:rsidRPr="004D0F4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4D0F4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scientific</w:t>
      </w:r>
      <w:proofErr w:type="spellEnd"/>
      <w:r w:rsidRPr="004D0F4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4D0F4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papers</w:t>
      </w:r>
      <w:proofErr w:type="spellEnd"/>
      <w:r w:rsidRPr="004D0F4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«SCIENTIA»</w:t>
      </w:r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(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October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28, 2022;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Kraków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Poland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), 177-179.</w:t>
      </w:r>
    </w:p>
    <w:p w14:paraId="55135EFB" w14:textId="77777777" w:rsidR="00C50B4C" w:rsidRPr="004D0F42" w:rsidRDefault="007577E3" w:rsidP="002E18CC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Помещиков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І., &amp; Цвєткова, Л. (2024). Використання спортивних ігор в Новій українській школі. </w:t>
      </w:r>
      <w:r w:rsidRPr="004D0F4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Проблеми і перспективи розвитку спортивних ігор та одноборств у закладах вищої освіти</w:t>
      </w:r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 </w:t>
      </w:r>
      <w:r w:rsidRPr="004D0F4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1</w:t>
      </w:r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111-114.</w:t>
      </w:r>
      <w:r w:rsidRPr="004D0F4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353EBF" w14:textId="77777777" w:rsidR="002E18CC" w:rsidRPr="004D0F42" w:rsidRDefault="007577E3" w:rsidP="002E18CC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D0F42">
        <w:rPr>
          <w:rFonts w:ascii="Times New Roman" w:hAnsi="Times New Roman" w:cs="Times New Roman"/>
          <w:sz w:val="18"/>
          <w:szCs w:val="18"/>
        </w:rPr>
        <w:t>Согоконь</w:t>
      </w:r>
      <w:proofErr w:type="spellEnd"/>
      <w:r w:rsidRPr="004D0F42">
        <w:rPr>
          <w:rFonts w:ascii="Times New Roman" w:hAnsi="Times New Roman" w:cs="Times New Roman"/>
          <w:sz w:val="18"/>
          <w:szCs w:val="18"/>
        </w:rPr>
        <w:t xml:space="preserve"> О., Донець О. </w:t>
      </w:r>
      <w:r w:rsidRPr="004D0F42">
        <w:rPr>
          <w:rFonts w:ascii="Times New Roman" w:hAnsi="Times New Roman" w:cs="Times New Roman"/>
          <w:sz w:val="18"/>
          <w:szCs w:val="18"/>
        </w:rPr>
        <w:t xml:space="preserve">(2024). </w:t>
      </w:r>
      <w:r w:rsidRPr="004D0F42">
        <w:rPr>
          <w:rFonts w:ascii="Times New Roman" w:hAnsi="Times New Roman" w:cs="Times New Roman"/>
          <w:sz w:val="18"/>
          <w:szCs w:val="18"/>
        </w:rPr>
        <w:t xml:space="preserve">Інноваційні спортивні ігри : </w:t>
      </w:r>
      <w:proofErr w:type="spellStart"/>
      <w:r w:rsidRPr="004D0F42">
        <w:rPr>
          <w:rFonts w:ascii="Times New Roman" w:hAnsi="Times New Roman" w:cs="Times New Roman"/>
          <w:sz w:val="18"/>
          <w:szCs w:val="18"/>
        </w:rPr>
        <w:t>навч</w:t>
      </w:r>
      <w:proofErr w:type="spellEnd"/>
      <w:r w:rsidRPr="004D0F42">
        <w:rPr>
          <w:rFonts w:ascii="Times New Roman" w:hAnsi="Times New Roman" w:cs="Times New Roman"/>
          <w:sz w:val="18"/>
          <w:szCs w:val="18"/>
        </w:rPr>
        <w:t>.-метод</w:t>
      </w:r>
      <w:r w:rsidRPr="004D0F4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D0F42">
        <w:rPr>
          <w:rFonts w:ascii="Times New Roman" w:hAnsi="Times New Roman" w:cs="Times New Roman"/>
          <w:sz w:val="18"/>
          <w:szCs w:val="18"/>
        </w:rPr>
        <w:t>посіб</w:t>
      </w:r>
      <w:proofErr w:type="spellEnd"/>
      <w:r w:rsidRPr="004D0F42">
        <w:rPr>
          <w:rFonts w:ascii="Times New Roman" w:hAnsi="Times New Roman" w:cs="Times New Roman"/>
          <w:sz w:val="18"/>
          <w:szCs w:val="18"/>
        </w:rPr>
        <w:t>. Полтава : Астрая,</w:t>
      </w:r>
      <w:r w:rsidRPr="004D0F42">
        <w:rPr>
          <w:rFonts w:ascii="Times New Roman" w:hAnsi="Times New Roman" w:cs="Times New Roman"/>
          <w:sz w:val="18"/>
          <w:szCs w:val="18"/>
        </w:rPr>
        <w:t xml:space="preserve"> 91 с</w:t>
      </w:r>
      <w:r w:rsidRPr="004D0F42">
        <w:rPr>
          <w:rFonts w:ascii="Times New Roman" w:hAnsi="Times New Roman" w:cs="Times New Roman"/>
          <w:sz w:val="18"/>
          <w:szCs w:val="18"/>
        </w:rPr>
        <w:t>.</w:t>
      </w:r>
    </w:p>
    <w:p w14:paraId="70FEEA28" w14:textId="77777777" w:rsidR="00C32DDB" w:rsidRPr="004D0F42" w:rsidRDefault="00C32DDB" w:rsidP="002E18CC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lastRenderedPageBreak/>
        <w:t>Mitova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O.,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Griban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G.,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Oleniev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D.,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Yakovenko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A.,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Onyshchenko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V.,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Mozolev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O.,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Semeniv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B.,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Lytvynenko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A.,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Khurtenko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O.,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Zamrozevuch-Shadrina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S.,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Kozibroda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L.,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Hres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M. (2022). The impact of mini-basketball training sessions on the 6-7-year-old boys’ physical fitness and physical development. </w:t>
      </w:r>
      <w:r w:rsidRPr="004D0F42">
        <w:rPr>
          <w:rFonts w:ascii="Times New Roman" w:hAnsi="Times New Roman" w:cs="Times New Roman"/>
          <w:i/>
          <w:color w:val="222222"/>
          <w:sz w:val="18"/>
          <w:szCs w:val="18"/>
          <w:shd w:val="clear" w:color="auto" w:fill="FFFFFF"/>
          <w:lang w:val="en-US"/>
        </w:rPr>
        <w:t>International Journal of Human Movement and Sports Sciences</w:t>
      </w:r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, 10 (4), 754-767. </w:t>
      </w:r>
      <w:proofErr w:type="spellStart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doi</w:t>
      </w:r>
      <w:proofErr w:type="spellEnd"/>
      <w:r w:rsidRPr="004D0F4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: 10.13189/saj.2022.100416</w:t>
      </w:r>
    </w:p>
    <w:p w14:paraId="4A7A0237" w14:textId="3D834BC7" w:rsidR="00C20615" w:rsidRPr="004D0F42" w:rsidRDefault="00586D94" w:rsidP="002E18CC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D0F42">
        <w:rPr>
          <w:rFonts w:ascii="Times New Roman" w:hAnsi="Times New Roman" w:cs="Times New Roman"/>
          <w:sz w:val="18"/>
          <w:szCs w:val="18"/>
        </w:rPr>
        <w:t>Наумчук</w:t>
      </w:r>
      <w:proofErr w:type="spellEnd"/>
      <w:r w:rsidR="00D10288" w:rsidRPr="004D0F42">
        <w:rPr>
          <w:rFonts w:ascii="Times New Roman" w:hAnsi="Times New Roman" w:cs="Times New Roman"/>
          <w:sz w:val="18"/>
          <w:szCs w:val="18"/>
        </w:rPr>
        <w:t xml:space="preserve"> В.І. (2021). Використання спортивних та рух</w:t>
      </w:r>
      <w:r w:rsidR="00C774AC" w:rsidRPr="004D0F42">
        <w:rPr>
          <w:rFonts w:ascii="Times New Roman" w:hAnsi="Times New Roman" w:cs="Times New Roman"/>
          <w:sz w:val="18"/>
          <w:szCs w:val="18"/>
        </w:rPr>
        <w:t>ливих</w:t>
      </w:r>
      <w:r w:rsidR="00D10288" w:rsidRPr="004D0F42">
        <w:rPr>
          <w:rFonts w:ascii="Times New Roman" w:hAnsi="Times New Roman" w:cs="Times New Roman"/>
          <w:sz w:val="18"/>
          <w:szCs w:val="18"/>
        </w:rPr>
        <w:t xml:space="preserve"> ігор</w:t>
      </w:r>
      <w:r w:rsidR="00C774AC" w:rsidRPr="004D0F42">
        <w:rPr>
          <w:rFonts w:ascii="Times New Roman" w:hAnsi="Times New Roman" w:cs="Times New Roman"/>
          <w:sz w:val="18"/>
          <w:szCs w:val="18"/>
        </w:rPr>
        <w:t xml:space="preserve"> у новій українській школі: реалії та перспективи</w:t>
      </w:r>
      <w:r w:rsidR="00FA6324" w:rsidRPr="004D0F4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FA6324" w:rsidRPr="004D0F42">
        <w:rPr>
          <w:rFonts w:ascii="Times New Roman" w:hAnsi="Times New Roman" w:cs="Times New Roman"/>
          <w:i/>
          <w:iCs/>
          <w:sz w:val="18"/>
          <w:szCs w:val="18"/>
        </w:rPr>
        <w:t>Іноваційні</w:t>
      </w:r>
      <w:proofErr w:type="spellEnd"/>
      <w:r w:rsidR="00FA6324" w:rsidRPr="004D0F42">
        <w:rPr>
          <w:rFonts w:ascii="Times New Roman" w:hAnsi="Times New Roman" w:cs="Times New Roman"/>
          <w:i/>
          <w:iCs/>
          <w:sz w:val="18"/>
          <w:szCs w:val="18"/>
        </w:rPr>
        <w:t xml:space="preserve"> підходи до фізичного виховання і спорту учнівської та студентської молоді.</w:t>
      </w:r>
      <w:r w:rsidR="00FA6324" w:rsidRPr="004D0F42">
        <w:rPr>
          <w:rFonts w:ascii="Times New Roman" w:hAnsi="Times New Roman" w:cs="Times New Roman"/>
          <w:sz w:val="18"/>
          <w:szCs w:val="18"/>
        </w:rPr>
        <w:t xml:space="preserve"> 133</w:t>
      </w:r>
      <w:r w:rsidR="00C50B4C" w:rsidRPr="004D0F42">
        <w:rPr>
          <w:rFonts w:ascii="Times New Roman" w:hAnsi="Times New Roman" w:cs="Times New Roman"/>
          <w:sz w:val="18"/>
          <w:szCs w:val="18"/>
        </w:rPr>
        <w:t>.</w:t>
      </w:r>
      <w:bookmarkEnd w:id="0"/>
    </w:p>
    <w:sectPr w:rsidR="00C20615" w:rsidRPr="004D0F42" w:rsidSect="004D0F42">
      <w:pgSz w:w="8391" w:h="11906" w:code="11"/>
      <w:pgMar w:top="850" w:right="10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327D52"/>
    <w:multiLevelType w:val="hybridMultilevel"/>
    <w:tmpl w:val="D56E9F80"/>
    <w:lvl w:ilvl="0" w:tplc="0EAAD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E57ED"/>
    <w:multiLevelType w:val="hybridMultilevel"/>
    <w:tmpl w:val="C2C8FEBA"/>
    <w:lvl w:ilvl="0" w:tplc="D45661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40F38"/>
    <w:multiLevelType w:val="hybridMultilevel"/>
    <w:tmpl w:val="DA22CC6A"/>
    <w:lvl w:ilvl="0" w:tplc="3110B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81661F1"/>
    <w:multiLevelType w:val="hybridMultilevel"/>
    <w:tmpl w:val="26CEFA2E"/>
    <w:lvl w:ilvl="0" w:tplc="D45661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410CB"/>
    <w:multiLevelType w:val="hybridMultilevel"/>
    <w:tmpl w:val="C770D1B4"/>
    <w:lvl w:ilvl="0" w:tplc="0EAAD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749F0"/>
    <w:multiLevelType w:val="hybridMultilevel"/>
    <w:tmpl w:val="8EDE58C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D7246E2"/>
    <w:multiLevelType w:val="hybridMultilevel"/>
    <w:tmpl w:val="452648DA"/>
    <w:lvl w:ilvl="0" w:tplc="0EAAD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17"/>
    <w:rsid w:val="00011DC6"/>
    <w:rsid w:val="00014E0B"/>
    <w:rsid w:val="000F47D9"/>
    <w:rsid w:val="00107331"/>
    <w:rsid w:val="00237E63"/>
    <w:rsid w:val="00252D22"/>
    <w:rsid w:val="002E18CC"/>
    <w:rsid w:val="0033439D"/>
    <w:rsid w:val="00351EAB"/>
    <w:rsid w:val="00433BF4"/>
    <w:rsid w:val="00455618"/>
    <w:rsid w:val="004B5CC2"/>
    <w:rsid w:val="004D0F42"/>
    <w:rsid w:val="0056762E"/>
    <w:rsid w:val="00567DD2"/>
    <w:rsid w:val="00586D94"/>
    <w:rsid w:val="005F3C60"/>
    <w:rsid w:val="005F68FE"/>
    <w:rsid w:val="00612695"/>
    <w:rsid w:val="00651FFF"/>
    <w:rsid w:val="006A5E1E"/>
    <w:rsid w:val="007536F8"/>
    <w:rsid w:val="007577E3"/>
    <w:rsid w:val="007A595C"/>
    <w:rsid w:val="00861D41"/>
    <w:rsid w:val="008A2832"/>
    <w:rsid w:val="008D3742"/>
    <w:rsid w:val="008E02C8"/>
    <w:rsid w:val="008F5AF5"/>
    <w:rsid w:val="00906279"/>
    <w:rsid w:val="00910FFC"/>
    <w:rsid w:val="00924949"/>
    <w:rsid w:val="00942C3D"/>
    <w:rsid w:val="00982E8C"/>
    <w:rsid w:val="009C60E4"/>
    <w:rsid w:val="00AB4F48"/>
    <w:rsid w:val="00AD12C5"/>
    <w:rsid w:val="00B224FD"/>
    <w:rsid w:val="00C05561"/>
    <w:rsid w:val="00C20576"/>
    <w:rsid w:val="00C20615"/>
    <w:rsid w:val="00C32DDB"/>
    <w:rsid w:val="00C50B4C"/>
    <w:rsid w:val="00C774AC"/>
    <w:rsid w:val="00CC5EC6"/>
    <w:rsid w:val="00CF3CC5"/>
    <w:rsid w:val="00D10288"/>
    <w:rsid w:val="00D95D9B"/>
    <w:rsid w:val="00DD235C"/>
    <w:rsid w:val="00DE3A32"/>
    <w:rsid w:val="00EA0E19"/>
    <w:rsid w:val="00EA4158"/>
    <w:rsid w:val="00EE6FCD"/>
    <w:rsid w:val="00F91A17"/>
    <w:rsid w:val="00FA6324"/>
    <w:rsid w:val="00FE4786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5BCD"/>
  <w15:chartTrackingRefBased/>
  <w15:docId w15:val="{8ACD95AC-158A-47CC-AD89-250FA6F6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A1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A1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A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1A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1A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1A1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1A1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1A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1A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1A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1A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1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1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1A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1A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1A1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1A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1A1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91A17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50B4C"/>
    <w:rPr>
      <w:color w:val="0563C1" w:themeColor="hyperlink"/>
      <w:u w:val="single"/>
    </w:rPr>
  </w:style>
  <w:style w:type="paragraph" w:customStyle="1" w:styleId="Default">
    <w:name w:val="Default"/>
    <w:rsid w:val="00C5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1475/ped.dys.2019.27.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Borschovetsky</dc:creator>
  <cp:keywords/>
  <dc:description/>
  <cp:lastModifiedBy>Home</cp:lastModifiedBy>
  <cp:revision>7</cp:revision>
  <dcterms:created xsi:type="dcterms:W3CDTF">2025-04-04T14:04:00Z</dcterms:created>
  <dcterms:modified xsi:type="dcterms:W3CDTF">2025-04-05T09:43:00Z</dcterms:modified>
</cp:coreProperties>
</file>