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B6AA" w14:textId="77777777" w:rsidR="0001786C" w:rsidRPr="003D33B1" w:rsidRDefault="0001786C" w:rsidP="008F37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D33B1">
        <w:rPr>
          <w:rFonts w:ascii="Times New Roman" w:hAnsi="Times New Roman" w:cs="Times New Roman"/>
          <w:b/>
          <w:bCs/>
          <w:i/>
          <w:iCs/>
          <w:sz w:val="18"/>
          <w:szCs w:val="18"/>
        </w:rPr>
        <w:t>Рибак Леонід Олександрович</w:t>
      </w:r>
    </w:p>
    <w:p w14:paraId="1EC791BE" w14:textId="11E498CB" w:rsidR="0001786C" w:rsidRPr="003D33B1" w:rsidRDefault="008F3729" w:rsidP="008F37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3D33B1">
        <w:rPr>
          <w:rFonts w:ascii="Times New Roman" w:hAnsi="Times New Roman" w:cs="Times New Roman"/>
          <w:i/>
          <w:iCs/>
          <w:sz w:val="18"/>
          <w:szCs w:val="18"/>
        </w:rPr>
        <w:t>с</w:t>
      </w:r>
      <w:r w:rsidR="0001786C" w:rsidRPr="003D33B1">
        <w:rPr>
          <w:rFonts w:ascii="Times New Roman" w:hAnsi="Times New Roman" w:cs="Times New Roman"/>
          <w:i/>
          <w:iCs/>
          <w:sz w:val="18"/>
          <w:szCs w:val="18"/>
        </w:rPr>
        <w:t>тарший викладач кафедри</w:t>
      </w:r>
      <w:r w:rsidR="0001786C" w:rsidRPr="003D33B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01786C" w:rsidRPr="003D33B1">
        <w:rPr>
          <w:rFonts w:ascii="Times New Roman" w:hAnsi="Times New Roman" w:cs="Times New Roman"/>
          <w:i/>
          <w:iCs/>
          <w:sz w:val="18"/>
          <w:szCs w:val="18"/>
        </w:rPr>
        <w:t xml:space="preserve"> фізичного виховання і спорту</w:t>
      </w:r>
    </w:p>
    <w:p w14:paraId="692EF4C5" w14:textId="77777777" w:rsidR="0001786C" w:rsidRPr="003D33B1" w:rsidRDefault="0001786C" w:rsidP="008F3729">
      <w:pPr>
        <w:spacing w:after="0" w:line="240" w:lineRule="auto"/>
        <w:ind w:firstLine="425"/>
        <w:contextualSpacing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D33B1">
        <w:rPr>
          <w:rFonts w:ascii="Times New Roman" w:hAnsi="Times New Roman" w:cs="Times New Roman"/>
          <w:i/>
          <w:iCs/>
          <w:sz w:val="18"/>
          <w:szCs w:val="18"/>
        </w:rPr>
        <w:t>Національної академії Державної прикордонної служби України</w:t>
      </w:r>
    </w:p>
    <w:p w14:paraId="0FEBF88B" w14:textId="77777777" w:rsidR="0001786C" w:rsidRPr="003D33B1" w:rsidRDefault="0001786C" w:rsidP="008F3729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3D33B1">
        <w:rPr>
          <w:rFonts w:ascii="Times New Roman" w:hAnsi="Times New Roman" w:cs="Times New Roman"/>
          <w:i/>
          <w:iCs/>
          <w:sz w:val="18"/>
          <w:szCs w:val="18"/>
        </w:rPr>
        <w:t>імені Богдана Хмельницького</w:t>
      </w:r>
      <w:r w:rsidRPr="003D33B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E06EF7A" w14:textId="257B8D64" w:rsidR="005D6D36" w:rsidRPr="003D33B1" w:rsidRDefault="007E1E94" w:rsidP="008F3729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proofErr w:type="spellStart"/>
      <w:r w:rsidRPr="003D33B1"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Солецький</w:t>
      </w:r>
      <w:proofErr w:type="spellEnd"/>
      <w:r w:rsidRPr="003D33B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Владислав Захарович </w:t>
      </w:r>
    </w:p>
    <w:p w14:paraId="18F8F2E1" w14:textId="3F1A808C" w:rsidR="007C0079" w:rsidRPr="003D33B1" w:rsidRDefault="008F3729" w:rsidP="008F372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>к</w:t>
      </w:r>
      <w:r w:rsidR="007C0079"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урсант 233 навчальної групи </w:t>
      </w:r>
    </w:p>
    <w:p w14:paraId="218A5C69" w14:textId="19CCCE23" w:rsidR="007C0079" w:rsidRPr="003D33B1" w:rsidRDefault="008F3729" w:rsidP="008F372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>ф</w:t>
      </w:r>
      <w:r w:rsidR="007C0079"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>акультету безпеки державного кордону,</w:t>
      </w:r>
    </w:p>
    <w:p w14:paraId="5407E43C" w14:textId="77777777" w:rsidR="007C0079" w:rsidRPr="003D33B1" w:rsidRDefault="007C0079" w:rsidP="008F372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Національної академії Державної прикордонної </w:t>
      </w:r>
    </w:p>
    <w:p w14:paraId="45DC59D8" w14:textId="4985B0F0" w:rsidR="007C0079" w:rsidRPr="003D33B1" w:rsidRDefault="007C0079" w:rsidP="008F372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>служби України імені Богдана Хмельницького</w:t>
      </w:r>
    </w:p>
    <w:p w14:paraId="05C2D6B9" w14:textId="446B5A53" w:rsidR="009D72A3" w:rsidRPr="003D33B1" w:rsidRDefault="009D72A3" w:rsidP="008F3729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proofErr w:type="spellStart"/>
      <w:r w:rsidRPr="003D33B1">
        <w:rPr>
          <w:rFonts w:ascii="Times New Roman" w:hAnsi="Times New Roman" w:cs="Times New Roman"/>
          <w:b/>
          <w:bCs/>
          <w:i/>
          <w:iCs/>
          <w:sz w:val="18"/>
          <w:szCs w:val="18"/>
        </w:rPr>
        <w:t>Тірьохін</w:t>
      </w:r>
      <w:proofErr w:type="spellEnd"/>
      <w:r w:rsidRPr="003D33B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Валентин Денисович</w:t>
      </w:r>
    </w:p>
    <w:p w14:paraId="0A2CD3FD" w14:textId="59660CC0" w:rsidR="007C0079" w:rsidRPr="003D33B1" w:rsidRDefault="008F3729" w:rsidP="008F3729">
      <w:pPr>
        <w:spacing w:after="0" w:line="240" w:lineRule="auto"/>
        <w:ind w:firstLine="426"/>
        <w:jc w:val="right"/>
        <w:divId w:val="94599692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>к</w:t>
      </w:r>
      <w:r w:rsidR="007C0079"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урсант 233 навчальної групи </w:t>
      </w:r>
    </w:p>
    <w:p w14:paraId="74CD47D4" w14:textId="2F39A1AA" w:rsidR="007C0079" w:rsidRPr="003D33B1" w:rsidRDefault="008F3729" w:rsidP="008F3729">
      <w:pPr>
        <w:spacing w:after="0" w:line="240" w:lineRule="auto"/>
        <w:ind w:firstLine="426"/>
        <w:jc w:val="right"/>
        <w:divId w:val="94599692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>ф</w:t>
      </w:r>
      <w:r w:rsidR="007C0079"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>акультету безпеки державного кордону,</w:t>
      </w:r>
    </w:p>
    <w:p w14:paraId="024995B1" w14:textId="77777777" w:rsidR="007C0079" w:rsidRPr="003D33B1" w:rsidRDefault="007C0079" w:rsidP="008F3729">
      <w:pPr>
        <w:spacing w:after="0" w:line="240" w:lineRule="auto"/>
        <w:ind w:firstLine="426"/>
        <w:jc w:val="right"/>
        <w:divId w:val="94599692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3D33B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Національної академії Державної прикордонної </w:t>
      </w:r>
    </w:p>
    <w:p w14:paraId="789D77AF" w14:textId="4E5BF718" w:rsidR="007C0079" w:rsidRPr="003D33B1" w:rsidRDefault="007C0079" w:rsidP="008F3729">
      <w:pPr>
        <w:pStyle w:val="p1"/>
        <w:ind w:firstLine="426"/>
        <w:jc w:val="right"/>
        <w:divId w:val="94599692"/>
        <w:rPr>
          <w:rFonts w:ascii="Times New Roman" w:hAnsi="Times New Roman"/>
          <w:bCs/>
          <w:i/>
          <w:iCs/>
          <w:sz w:val="18"/>
          <w:szCs w:val="18"/>
        </w:rPr>
      </w:pPr>
      <w:r w:rsidRPr="003D33B1">
        <w:rPr>
          <w:rFonts w:ascii="Times New Roman" w:hAnsi="Times New Roman"/>
          <w:bCs/>
          <w:i/>
          <w:iCs/>
          <w:sz w:val="18"/>
          <w:szCs w:val="18"/>
        </w:rPr>
        <w:t>служби України імені Богдана Хмельницького</w:t>
      </w:r>
    </w:p>
    <w:p w14:paraId="39234310" w14:textId="77777777" w:rsidR="008F3729" w:rsidRPr="003D33B1" w:rsidRDefault="008F3729" w:rsidP="008F3729">
      <w:pPr>
        <w:pStyle w:val="p1"/>
        <w:ind w:firstLine="426"/>
        <w:jc w:val="right"/>
        <w:divId w:val="94599692"/>
        <w:rPr>
          <w:rFonts w:ascii="Times New Roman" w:hAnsi="Times New Roman"/>
          <w:bCs/>
          <w:i/>
          <w:iCs/>
          <w:sz w:val="18"/>
          <w:szCs w:val="18"/>
        </w:rPr>
      </w:pPr>
    </w:p>
    <w:p w14:paraId="772F3DFE" w14:textId="18D09382" w:rsidR="003509EC" w:rsidRPr="003D33B1" w:rsidRDefault="007C0079" w:rsidP="008F3729">
      <w:pPr>
        <w:pStyle w:val="p1"/>
        <w:ind w:firstLine="426"/>
        <w:jc w:val="center"/>
        <w:divId w:val="94599692"/>
        <w:rPr>
          <w:rStyle w:val="s1"/>
          <w:rFonts w:ascii="Times New Roman" w:hAnsi="Times New Roman"/>
          <w:b/>
          <w:bCs/>
          <w:sz w:val="18"/>
          <w:szCs w:val="18"/>
        </w:rPr>
      </w:pPr>
      <w:r w:rsidRPr="003D33B1">
        <w:rPr>
          <w:rStyle w:val="s1"/>
          <w:rFonts w:ascii="Times New Roman" w:hAnsi="Times New Roman"/>
          <w:b/>
          <w:bCs/>
          <w:sz w:val="18"/>
          <w:szCs w:val="18"/>
        </w:rPr>
        <w:t xml:space="preserve"> </w:t>
      </w:r>
      <w:r w:rsidR="009F4EAA" w:rsidRPr="003D33B1">
        <w:rPr>
          <w:rStyle w:val="s1"/>
          <w:rFonts w:ascii="Times New Roman" w:hAnsi="Times New Roman"/>
          <w:b/>
          <w:bCs/>
          <w:sz w:val="18"/>
          <w:szCs w:val="18"/>
        </w:rPr>
        <w:t>РОЛЬ ФІЗКУЛЬТУРНО -СПОРТИВНОЇ РЕАБІЛІТАЦІЇ У ВІДНОВЛЕННІ</w:t>
      </w:r>
      <w:r w:rsidR="009F4EAA" w:rsidRPr="003D33B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F4EAA" w:rsidRPr="003D33B1">
        <w:rPr>
          <w:rStyle w:val="s1"/>
          <w:rFonts w:ascii="Times New Roman" w:hAnsi="Times New Roman"/>
          <w:b/>
          <w:bCs/>
          <w:sz w:val="18"/>
          <w:szCs w:val="18"/>
        </w:rPr>
        <w:t>ФУНКЦІОНАЛЬНИХ МОЖЛИВОСТЕЙ ВІЙСЬКОВОСЛУЖБОВЦІВ ПІСЛЯ БОЙОВИХ ПОРАНЕНЬ</w:t>
      </w:r>
    </w:p>
    <w:p w14:paraId="14B79BC6" w14:textId="77777777" w:rsidR="008F3729" w:rsidRPr="003D33B1" w:rsidRDefault="008F3729" w:rsidP="008F3729">
      <w:pPr>
        <w:pStyle w:val="p1"/>
        <w:ind w:firstLine="426"/>
        <w:jc w:val="center"/>
        <w:divId w:val="94599692"/>
        <w:rPr>
          <w:rStyle w:val="s1"/>
          <w:rFonts w:ascii="Times New Roman" w:hAnsi="Times New Roman"/>
          <w:b/>
          <w:bCs/>
          <w:sz w:val="18"/>
          <w:szCs w:val="18"/>
        </w:rPr>
      </w:pPr>
    </w:p>
    <w:p w14:paraId="4155205D" w14:textId="1043B62A" w:rsidR="006E16D1" w:rsidRPr="003D33B1" w:rsidRDefault="00CE1F31" w:rsidP="008F3729">
      <w:pPr>
        <w:pStyle w:val="p1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3D33B1">
        <w:rPr>
          <w:rStyle w:val="s1"/>
          <w:rFonts w:ascii="Times New Roman" w:hAnsi="Times New Roman"/>
          <w:b/>
          <w:bCs/>
          <w:sz w:val="18"/>
          <w:szCs w:val="18"/>
        </w:rPr>
        <w:t>Вступ</w:t>
      </w:r>
      <w:r w:rsidR="00892FF0" w:rsidRPr="003D33B1">
        <w:rPr>
          <w:rStyle w:val="s1"/>
          <w:rFonts w:ascii="Times New Roman" w:hAnsi="Times New Roman"/>
          <w:b/>
          <w:bCs/>
          <w:sz w:val="18"/>
          <w:szCs w:val="18"/>
        </w:rPr>
        <w:t xml:space="preserve">. </w:t>
      </w:r>
      <w:r w:rsidR="009D6909" w:rsidRPr="003D33B1">
        <w:rPr>
          <w:rFonts w:ascii="Times New Roman" w:eastAsia="Times New Roman" w:hAnsi="Times New Roman"/>
          <w:sz w:val="18"/>
          <w:szCs w:val="18"/>
        </w:rPr>
        <w:t>Під час активних бойових дій в Україні значна кількість військовослужбовців отримує травми та поранення різного ступеня тяжкості, які потребують медичної допомоги.</w:t>
      </w:r>
      <w:r w:rsidR="008F3729" w:rsidRPr="003D33B1">
        <w:rPr>
          <w:rFonts w:ascii="Times New Roman" w:eastAsia="Times New Roman" w:hAnsi="Times New Roman"/>
          <w:sz w:val="18"/>
          <w:szCs w:val="18"/>
        </w:rPr>
        <w:t xml:space="preserve"> </w:t>
      </w:r>
      <w:r w:rsidR="009D6909" w:rsidRPr="003D33B1">
        <w:rPr>
          <w:rFonts w:ascii="Times New Roman" w:eastAsia="Times New Roman" w:hAnsi="Times New Roman"/>
          <w:sz w:val="18"/>
          <w:szCs w:val="18"/>
        </w:rPr>
        <w:t>Після проходження лікування в госпіталях військовослужбовці часто стикаються з труднощами у відновленні функціональних можливостей організму, необхідних для повернення до нормальної фізичної форми. Ці обставини вимагають комплексного підходу до реабілітації, що враховує фізіологічні, психологічні та соціальні аспекти відновлення.</w:t>
      </w:r>
    </w:p>
    <w:p w14:paraId="7C1E61A5" w14:textId="09A9DD81" w:rsidR="004521CD" w:rsidRPr="003D33B1" w:rsidRDefault="009D6909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Б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>ойові травми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зазвичай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 xml:space="preserve"> супроводжуються обмеженням рухливості,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зн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>иженням  фізичної витривалості та порушенням функціональних можливостей організму.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У цьому аспекті спорт та фізична активність виступає ефективним засобом не лише для відновлення фізичних функцій, а й для підвищення впевненості у власних силах і покращення якості життя.</w:t>
      </w:r>
    </w:p>
    <w:p w14:paraId="7D57AFD3" w14:textId="673DC626" w:rsidR="002F0EC2" w:rsidRPr="003D33B1" w:rsidRDefault="009D6909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В українському суспільстві на сьогодні активно формується концепція від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 xml:space="preserve">новлення якісної та ефективної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с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истеми фізкультурно-спортивної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підтримки. Фізкультурно-спортивна реабілітація має позитивний вплив на психоемоційний стан військових, допомагаючи долати посттравматичний стресовий розлад</w:t>
      </w:r>
      <w:r w:rsidR="00AD2B4A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 xml:space="preserve">та інші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п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 xml:space="preserve">сихологічні наслідки бойових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дій</w:t>
      </w:r>
      <w:r w:rsidR="00892FF0" w:rsidRPr="003D33B1">
        <w:rPr>
          <w:rFonts w:ascii="Times New Roman" w:eastAsia="Times New Roman" w:hAnsi="Times New Roman" w:cs="Times New Roman"/>
          <w:sz w:val="18"/>
          <w:szCs w:val="18"/>
        </w:rPr>
        <w:t xml:space="preserve"> [1].</w:t>
      </w:r>
    </w:p>
    <w:p w14:paraId="4447949E" w14:textId="33ACA8CF" w:rsidR="00CB3AB5" w:rsidRPr="003D33B1" w:rsidRDefault="0007032B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b/>
          <w:bCs/>
          <w:sz w:val="18"/>
          <w:szCs w:val="18"/>
        </w:rPr>
        <w:t>М</w:t>
      </w:r>
      <w:r w:rsidR="00D63A3C" w:rsidRPr="003D33B1">
        <w:rPr>
          <w:rFonts w:ascii="Times New Roman" w:eastAsia="Times New Roman" w:hAnsi="Times New Roman" w:cs="Times New Roman"/>
          <w:b/>
          <w:bCs/>
          <w:sz w:val="18"/>
          <w:szCs w:val="18"/>
        </w:rPr>
        <w:t>ета статті</w:t>
      </w:r>
      <w:r w:rsidR="00CE1F31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 w:rsidR="00CB3AB5" w:rsidRPr="003D33B1">
        <w:rPr>
          <w:rFonts w:ascii="Times New Roman" w:eastAsia="Times New Roman" w:hAnsi="Times New Roman" w:cs="Times New Roman"/>
          <w:sz w:val="18"/>
          <w:szCs w:val="18"/>
        </w:rPr>
        <w:t>визначити роль фізкультурно-спортивної реабілітаці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 xml:space="preserve">ї у відновленні функціональних можливостей </w:t>
      </w:r>
      <w:r w:rsidR="00CB3AB5" w:rsidRPr="003D33B1">
        <w:rPr>
          <w:rFonts w:ascii="Times New Roman" w:eastAsia="Times New Roman" w:hAnsi="Times New Roman" w:cs="Times New Roman"/>
          <w:sz w:val="18"/>
          <w:szCs w:val="18"/>
        </w:rPr>
        <w:t>війсь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 xml:space="preserve">ковослужбовців після бойових поранень та </w:t>
      </w:r>
      <w:r w:rsidR="00CB3AB5" w:rsidRPr="003D33B1">
        <w:rPr>
          <w:rFonts w:ascii="Times New Roman" w:eastAsia="Times New Roman" w:hAnsi="Times New Roman" w:cs="Times New Roman"/>
          <w:sz w:val="18"/>
          <w:szCs w:val="18"/>
        </w:rPr>
        <w:t>розробити р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 xml:space="preserve">екомендації щодо  вдосконалення реабілітаційних програм  з використанням  фізичних  вправ </w:t>
      </w:r>
      <w:r w:rsidR="00CB3AB5" w:rsidRPr="003D33B1">
        <w:rPr>
          <w:rFonts w:ascii="Times New Roman" w:eastAsia="Times New Roman" w:hAnsi="Times New Roman" w:cs="Times New Roman"/>
          <w:sz w:val="18"/>
          <w:szCs w:val="18"/>
        </w:rPr>
        <w:t>і спортивних занять.</w:t>
      </w:r>
    </w:p>
    <w:p w14:paraId="79DC5706" w14:textId="6FF386A9" w:rsidR="00AD443E" w:rsidRPr="003D33B1" w:rsidRDefault="0007032B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b/>
          <w:bCs/>
          <w:sz w:val="18"/>
          <w:szCs w:val="18"/>
        </w:rPr>
        <w:t>Р</w:t>
      </w:r>
      <w:r w:rsidR="00D63A3C" w:rsidRPr="003D33B1">
        <w:rPr>
          <w:rFonts w:ascii="Times New Roman" w:eastAsia="Times New Roman" w:hAnsi="Times New Roman" w:cs="Times New Roman"/>
          <w:b/>
          <w:bCs/>
          <w:sz w:val="18"/>
          <w:szCs w:val="18"/>
        </w:rPr>
        <w:t>езультати досліджень</w:t>
      </w:r>
      <w:r w:rsidR="00892FF0" w:rsidRPr="003D33B1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 w:rsidR="00CE1F31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 xml:space="preserve">Різні аспекти реабілітації військовослужбовців вивчали науковці А. Артеменко, І. </w:t>
      </w:r>
      <w:proofErr w:type="spellStart"/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Гамрецький</w:t>
      </w:r>
      <w:proofErr w:type="spellEnd"/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 xml:space="preserve">, Т. </w:t>
      </w:r>
      <w:proofErr w:type="spellStart"/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Круцевич</w:t>
      </w:r>
      <w:proofErr w:type="spellEnd"/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, та інші. Як зазначають багато</w:t>
      </w:r>
      <w:r w:rsidR="00BB0DFB" w:rsidRPr="003D33B1">
        <w:rPr>
          <w:rFonts w:ascii="Times New Roman" w:eastAsia="Times New Roman" w:hAnsi="Times New Roman" w:cs="Times New Roman"/>
          <w:sz w:val="18"/>
          <w:szCs w:val="18"/>
        </w:rPr>
        <w:t xml:space="preserve"> дослідників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, фізична культура та спор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т є ефективними інструментами для 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покращення  життє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здатності  та  інтеграції  осіб з 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обмеженими можливостями здоров’я в соціум</w:t>
      </w:r>
      <w:r w:rsidR="007B5BB9" w:rsidRPr="003D33B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="00C846C7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 xml:space="preserve">Юденко О., </w:t>
      </w:r>
      <w:proofErr w:type="spellStart"/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Білошицький</w:t>
      </w:r>
      <w:proofErr w:type="spellEnd"/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 xml:space="preserve"> В., 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lastRenderedPageBreak/>
        <w:t>Бойченко С. зазначають у своєму дослідженні, що забезпечення фізкультурно-спортивної реабілітації для учасників бойових дій через використання спортивних ігор, таких як регбі та футбол, сприяє як кількісним, так і якісним змінам у показниках депресивних станів, пов'язаних з пережитими бойовими ситуаціями.</w:t>
      </w:r>
      <w:r w:rsidR="00CE1F31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443E" w:rsidRPr="003D33B1">
        <w:rPr>
          <w:rFonts w:ascii="Times New Roman" w:eastAsia="Times New Roman" w:hAnsi="Times New Roman" w:cs="Times New Roman"/>
          <w:sz w:val="18"/>
          <w:szCs w:val="18"/>
        </w:rPr>
        <w:t xml:space="preserve">Фізична культура 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сприяє розвитку само</w:t>
      </w:r>
      <w:r w:rsidR="00B265D6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дисципліни, вмінню вирішувати власні фізичні завдання самостійно, без сторонньої допомоги, удосконалює рівень фізичної підготовки та допомагає</w:t>
      </w:r>
      <w:r w:rsidR="00B265D6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повернутися до но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рмального  життя  працездатної </w:t>
      </w:r>
      <w:r w:rsidR="009D6909" w:rsidRPr="003D33B1">
        <w:rPr>
          <w:rFonts w:ascii="Times New Roman" w:eastAsia="Times New Roman" w:hAnsi="Times New Roman" w:cs="Times New Roman"/>
          <w:sz w:val="18"/>
          <w:szCs w:val="18"/>
        </w:rPr>
        <w:t>особи</w:t>
      </w:r>
      <w:r w:rsidR="00892FF0" w:rsidRPr="003D33B1">
        <w:rPr>
          <w:rFonts w:ascii="Times New Roman" w:eastAsia="Times New Roman" w:hAnsi="Times New Roman" w:cs="Times New Roman"/>
          <w:sz w:val="18"/>
          <w:szCs w:val="18"/>
        </w:rPr>
        <w:t xml:space="preserve"> [2].</w:t>
      </w:r>
    </w:p>
    <w:p w14:paraId="51EA52B0" w14:textId="00420DE0" w:rsidR="00AD443E" w:rsidRPr="003D33B1" w:rsidRDefault="009D6909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Впровадження інноваційних фітнес-технологій для військових І-ІІ зрілого ві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>ку із наслідками бойової травми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846C7" w:rsidRPr="003D33B1">
        <w:rPr>
          <w:rFonts w:ascii="Times New Roman" w:eastAsia="Times New Roman" w:hAnsi="Times New Roman" w:cs="Times New Roman"/>
          <w:sz w:val="18"/>
          <w:szCs w:val="18"/>
        </w:rPr>
        <w:t>детально аналізують Юденко О.В., Крушинська Н.М., Омельчук Е.В.</w:t>
      </w:r>
      <w:r w:rsidR="00CE1F31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 xml:space="preserve">Поранення часто супроводжується втратою рухової активності та викликає негативні фізичні та психологічні наслідки, такі як атрофія м’язів, зниження фізичної витривалості, втрата впевненості у своїх силах і розвиток стресу. </w:t>
      </w:r>
      <w:bookmarkStart w:id="0" w:name="_GoBack"/>
      <w:bookmarkEnd w:id="0"/>
    </w:p>
    <w:p w14:paraId="0B621A03" w14:textId="784B7DED" w:rsidR="00AD443E" w:rsidRPr="003D33B1" w:rsidRDefault="008F3729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Адаптація програм 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>фізкультурно-спортивної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еабілітації до індивідуальних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 xml:space="preserve"> потреб військовослужбовців є ключовим фактором їхньої ефективності</w:t>
      </w:r>
      <w:r w:rsidR="00892FF0" w:rsidRPr="003D33B1">
        <w:rPr>
          <w:rFonts w:ascii="Times New Roman" w:eastAsia="Times New Roman" w:hAnsi="Times New Roman" w:cs="Times New Roman"/>
          <w:sz w:val="18"/>
          <w:szCs w:val="18"/>
        </w:rPr>
        <w:t xml:space="preserve"> [3]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>. Зважаючи на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різноманітність бойових травм, фізичного та 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>психологічного</w:t>
      </w:r>
      <w:r w:rsidR="00960A6E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>стан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у  військових,  реабілітаційні 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заходи 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>потребують персоналізованого підходу, що враховує фізичні, емоційні, соціальні та професійні аспекти.</w:t>
      </w:r>
      <w:r w:rsidR="00CE1F31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>Програми можуть включати різні форми фі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зичних вправ: від легкої 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>лікувальної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 xml:space="preserve"> ф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ізкультури до спеціалізованих видів спорту, таких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 xml:space="preserve"> як плавання, йога або адаптивний футбол</w:t>
      </w:r>
      <w:r w:rsidR="00AD443E" w:rsidRPr="003D33B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Для кожного військовослужбовця необхідно розробити 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>інди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відуальний  план  реабілітації,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 xml:space="preserve"> який враховує тип та ступінь поранення, фізичний стан, наявність супутніх захворювань та психічний стан пацієнта. </w:t>
      </w:r>
    </w:p>
    <w:p w14:paraId="6F9593CA" w14:textId="38C33D02" w:rsidR="00E66AD8" w:rsidRPr="003D33B1" w:rsidRDefault="00EC39B9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Сучасні українські науковці виділяють кілька ключових видів адаптивної фізичної культури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>, які призначаються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 фахівцями залежно від характеру травм,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отрима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>них під час бойових дій. Це адаптивне фізичне виховання,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 адаптивна фізична реабілітація та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адапти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вний 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>спорт.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Основна мета адаптивного фізичного виховання полягає у відновленні й підтри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мці фізичного стану таких осіб через 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>використання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спец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іально 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адаптованих </w:t>
      </w:r>
      <w:proofErr w:type="spellStart"/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>методик</w:t>
      </w:r>
      <w:proofErr w:type="spellEnd"/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 і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програм. До основних засобів адаптивної фізичної реабілітації належать: загальні фізичні вправи; дихальні техніки; вправи для хребта; адаптивні види спорту; аеробіка; елементи гімнастики та танців; ходьба, біг і їзда на вел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осипеді </w:t>
      </w:r>
      <w:r w:rsidR="003D33B1" w:rsidRPr="003D33B1">
        <w:rPr>
          <w:rFonts w:ascii="Times New Roman" w:eastAsia="Times New Roman" w:hAnsi="Times New Roman" w:cs="Times New Roman"/>
          <w:sz w:val="18"/>
          <w:szCs w:val="18"/>
        </w:rPr>
        <w:t>[4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>]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181D4F5" w14:textId="73D51874" w:rsidR="00CE1F31" w:rsidRPr="003D33B1" w:rsidRDefault="001412A4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Завдяки адаптивному спорту особи мають можливість розвивати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 xml:space="preserve"> сво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ї здібності, порівнювати їх </w:t>
      </w:r>
      <w:r w:rsidR="00EC39B9" w:rsidRPr="003D33B1">
        <w:rPr>
          <w:rFonts w:ascii="Times New Roman" w:eastAsia="Times New Roman" w:hAnsi="Times New Roman" w:cs="Times New Roman"/>
          <w:sz w:val="18"/>
          <w:szCs w:val="18"/>
        </w:rPr>
        <w:t xml:space="preserve">із досягненнями інших, брати участь у комунікативній діяльності та інтегруватися в суспільство.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Існує широкий спектр методів та підходів до</w:t>
      </w:r>
      <w:r w:rsidR="002D4B1F" w:rsidRPr="003D33B1">
        <w:rPr>
          <w:rFonts w:ascii="Times New Roman" w:eastAsia="Times New Roman" w:hAnsi="Times New Roman" w:cs="Times New Roman"/>
          <w:sz w:val="18"/>
          <w:szCs w:val="18"/>
        </w:rPr>
        <w:t xml:space="preserve"> фізкульт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урно-спортивної 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реабілітації,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що включають індивідуальні та групові </w:t>
      </w:r>
      <w:r w:rsidR="002D4B1F" w:rsidRPr="003D33B1">
        <w:rPr>
          <w:rFonts w:ascii="Times New Roman" w:eastAsia="Times New Roman" w:hAnsi="Times New Roman" w:cs="Times New Roman"/>
          <w:sz w:val="18"/>
          <w:szCs w:val="18"/>
        </w:rPr>
        <w:t>занят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тя, використання  тренажерів, спортивних ігор </w:t>
      </w:r>
      <w:r w:rsidR="002D4B1F" w:rsidRPr="003D33B1">
        <w:rPr>
          <w:rFonts w:ascii="Times New Roman" w:eastAsia="Times New Roman" w:hAnsi="Times New Roman" w:cs="Times New Roman"/>
          <w:sz w:val="18"/>
          <w:szCs w:val="18"/>
        </w:rPr>
        <w:t>та спеціальних реабілітаційних програм. Фізична  реабілітація військовослужбовців передбачає оцінку функціонального стану; визнач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>ення найбільш ефективних шляхів і методів</w:t>
      </w:r>
      <w:r w:rsidR="002D4B1F" w:rsidRPr="003D33B1">
        <w:rPr>
          <w:rFonts w:ascii="Times New Roman" w:eastAsia="Times New Roman" w:hAnsi="Times New Roman" w:cs="Times New Roman"/>
          <w:sz w:val="18"/>
          <w:szCs w:val="18"/>
        </w:rPr>
        <w:t xml:space="preserve"> відновленн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>я  оптимальної  працездатності; аналіз фізичних,</w:t>
      </w:r>
      <w:r w:rsidR="002D4B1F" w:rsidRPr="003D33B1">
        <w:rPr>
          <w:rFonts w:ascii="Times New Roman" w:eastAsia="Times New Roman" w:hAnsi="Times New Roman" w:cs="Times New Roman"/>
          <w:sz w:val="18"/>
          <w:szCs w:val="18"/>
        </w:rPr>
        <w:t xml:space="preserve"> сенсорних  та інтелектуальних  можливост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>ей із</w:t>
      </w:r>
      <w:r w:rsidR="002D4B1F" w:rsidRPr="003D33B1">
        <w:rPr>
          <w:rFonts w:ascii="Times New Roman" w:eastAsia="Times New Roman" w:hAnsi="Times New Roman" w:cs="Times New Roman"/>
          <w:sz w:val="18"/>
          <w:szCs w:val="18"/>
        </w:rPr>
        <w:t xml:space="preserve"> порівнянням  їх  із  нормативними  показниками  професійної діяльності; проведення професійної реабілітації; а також корекцію самосвідомості, самооцінки та загального самопочуття. </w:t>
      </w:r>
    </w:p>
    <w:p w14:paraId="7DD1DE33" w14:textId="26D31CE3" w:rsidR="008F3729" w:rsidRPr="003D33B1" w:rsidRDefault="002D4B1F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lastRenderedPageBreak/>
        <w:t>Ефективна реабілітація військових включає поступове збільшення ф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ізичних навантажень, що сприяє відновленню функцій  організму та  забезпечує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повер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нення  до  виконання  завдань,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які потребують високої координації, витривалості та мобілізації всіх систем організму. 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>На основі проведеного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 теоретико-методологічного досліджен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ня пропонуємо рекомендації щодо вдосконалення програм фізкультурно-спортивної реабілітації: </w:t>
      </w:r>
    </w:p>
    <w:p w14:paraId="5E463E56" w14:textId="26478025" w:rsidR="008F3729" w:rsidRPr="003D33B1" w:rsidRDefault="008F3729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1. Індивідуалізація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 програм реабілітації. </w:t>
      </w:r>
    </w:p>
    <w:p w14:paraId="598AB593" w14:textId="304971F2" w:rsidR="008F3729" w:rsidRPr="003D33B1" w:rsidRDefault="008F3729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2. Застосування комплексного підходу. 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>Нео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бхідно інтегрувати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 фізичн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і, психологічні  та  соціальні 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>аспекти  реабілітації</w:t>
      </w:r>
      <w:r w:rsidR="00E66AD8" w:rsidRPr="003D33B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466FA096" w14:textId="77777777" w:rsidR="008F3729" w:rsidRPr="003D33B1" w:rsidRDefault="006E33AC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3. Використання сучасних технологій. </w:t>
      </w:r>
    </w:p>
    <w:p w14:paraId="4F08B192" w14:textId="77777777" w:rsidR="008F3729" w:rsidRPr="003D33B1" w:rsidRDefault="006E33AC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4. Розширення спектра фізичн</w:t>
      </w:r>
      <w:r w:rsidR="00D63A3C" w:rsidRPr="003D33B1">
        <w:rPr>
          <w:rFonts w:ascii="Times New Roman" w:eastAsia="Times New Roman" w:hAnsi="Times New Roman" w:cs="Times New Roman"/>
          <w:sz w:val="18"/>
          <w:szCs w:val="18"/>
        </w:rPr>
        <w:t>ої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6AD8" w:rsidRPr="003D33B1">
        <w:rPr>
          <w:rFonts w:ascii="Times New Roman" w:eastAsia="Times New Roman" w:hAnsi="Times New Roman" w:cs="Times New Roman"/>
          <w:sz w:val="18"/>
          <w:szCs w:val="18"/>
        </w:rPr>
        <w:t>активност</w:t>
      </w:r>
      <w:r w:rsidR="00D63A3C" w:rsidRPr="003D33B1">
        <w:rPr>
          <w:rFonts w:ascii="Times New Roman" w:eastAsia="Times New Roman" w:hAnsi="Times New Roman" w:cs="Times New Roman"/>
          <w:sz w:val="18"/>
          <w:szCs w:val="18"/>
        </w:rPr>
        <w:t>і.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954CCF8" w14:textId="77777777" w:rsidR="008F3729" w:rsidRPr="003D33B1" w:rsidRDefault="006E33AC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5. Підвищення кваліфікації фахівців.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Проведення спеціалізованих тренінгів і семінарів для </w:t>
      </w: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реабілітологів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>, фізичних терапевтів і тренерів, які працюють з військовими</w:t>
      </w:r>
      <w:r w:rsidR="00E66AD8" w:rsidRPr="003D33B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2688B8D7" w14:textId="77777777" w:rsidR="008F3729" w:rsidRPr="003D33B1" w:rsidRDefault="006E33AC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6. Розвиток інфраструктури реабілітації</w:t>
      </w:r>
      <w:r w:rsidR="0007032B" w:rsidRPr="003D33B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22D32C6" w14:textId="77777777" w:rsidR="008F3729" w:rsidRPr="003D33B1" w:rsidRDefault="0007032B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>Залучення військових до планування програм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45714769" w14:textId="77777777" w:rsidR="008F3729" w:rsidRPr="003D33B1" w:rsidRDefault="006E33AC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8. Популяризація фізкультурно-спортивної реабілітації. Проведення інформаційних кампаній щодо важливості фізичної активності для відновлення здоров’я</w:t>
      </w:r>
      <w:r w:rsidR="0007032B" w:rsidRPr="003D33B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</w:p>
    <w:p w14:paraId="51E6628A" w14:textId="77777777" w:rsidR="008F3729" w:rsidRPr="003D33B1" w:rsidRDefault="006E33AC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9. Державна підтримка. В Україні необхідно вдосконалити  законодавчу  та  фінансову  базу  для  підтримки  програм  фізкультурно-спортивної реабілітації</w:t>
      </w:r>
      <w:r w:rsidR="0007032B" w:rsidRPr="003D33B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</w:p>
    <w:p w14:paraId="46A3C275" w14:textId="34006FA9" w:rsidR="00927820" w:rsidRPr="003D33B1" w:rsidRDefault="008F3729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10. Моніторинг ефективності програм. 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>Регулярна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оцінка 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>результатів реабілітації</w:t>
      </w:r>
      <w:r w:rsidR="0007032B" w:rsidRPr="003D33B1">
        <w:rPr>
          <w:rFonts w:ascii="Times New Roman" w:eastAsia="Times New Roman" w:hAnsi="Times New Roman" w:cs="Times New Roman"/>
          <w:sz w:val="18"/>
          <w:szCs w:val="18"/>
        </w:rPr>
        <w:t>.</w:t>
      </w:r>
      <w:r w:rsidR="00CE1F31" w:rsidRPr="003D33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Застосування цих рекомендацій дозволить підвищити ефективність фізкультурно-спортивної реабілітації, сприяючи </w:t>
      </w:r>
      <w:r w:rsidR="0007032B" w:rsidRPr="003D33B1">
        <w:rPr>
          <w:rFonts w:ascii="Times New Roman" w:eastAsia="Times New Roman" w:hAnsi="Times New Roman" w:cs="Times New Roman"/>
          <w:sz w:val="18"/>
          <w:szCs w:val="18"/>
        </w:rPr>
        <w:t>швидшому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 та якіснішому відновленню військовослужбовців після бойових поранень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 [5</w:t>
      </w:r>
      <w:r w:rsidR="00892FF0" w:rsidRPr="003D33B1">
        <w:rPr>
          <w:rFonts w:ascii="Times New Roman" w:eastAsia="Times New Roman" w:hAnsi="Times New Roman" w:cs="Times New Roman"/>
          <w:sz w:val="18"/>
          <w:szCs w:val="18"/>
        </w:rPr>
        <w:t>]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4BD78BF0" w14:textId="3E708708" w:rsidR="008808CB" w:rsidRPr="003D33B1" w:rsidRDefault="00E35A77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b/>
          <w:bCs/>
          <w:sz w:val="18"/>
          <w:szCs w:val="18"/>
        </w:rPr>
        <w:t>В</w:t>
      </w:r>
      <w:r w:rsidR="00D63A3C" w:rsidRPr="003D33B1">
        <w:rPr>
          <w:rFonts w:ascii="Times New Roman" w:eastAsia="Times New Roman" w:hAnsi="Times New Roman" w:cs="Times New Roman"/>
          <w:b/>
          <w:bCs/>
          <w:sz w:val="18"/>
          <w:szCs w:val="18"/>
        </w:rPr>
        <w:t>исновки</w:t>
      </w:r>
      <w:r w:rsidR="00892FF0" w:rsidRPr="003D33B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Отже, н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>ау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кові дослідження останніх років підтверджують 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>ефе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ктивність 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>фізичної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 активності у реабілітаційних програмах для військовослужбовців із бойовими пораненнями. Зокрема, застосування 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>фізкультурно-спортивни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х методів сприяє відновленню 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функцій </w:t>
      </w:r>
      <w:r w:rsidR="008F3729" w:rsidRPr="003D33B1">
        <w:rPr>
          <w:rFonts w:ascii="Times New Roman" w:eastAsia="Times New Roman" w:hAnsi="Times New Roman" w:cs="Times New Roman"/>
          <w:sz w:val="18"/>
          <w:szCs w:val="18"/>
        </w:rPr>
        <w:t xml:space="preserve"> опорно-рухового апарату,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 зменшенню  наслідків  тривалої іммобілізації, покращенню координації рухів та м’язового тонусу. </w:t>
      </w:r>
    </w:p>
    <w:p w14:paraId="62255FE0" w14:textId="6CA4A4A6" w:rsidR="008B6B07" w:rsidRPr="003D33B1" w:rsidRDefault="008F3729" w:rsidP="008F37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>П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роблема реабілітації військовослужбовців після бойових поранень потребує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подальших наукових досліджень та розробки ефективних </w:t>
      </w: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методик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, які </w:t>
      </w:r>
      <w:r w:rsidR="006E33AC" w:rsidRPr="003D33B1">
        <w:rPr>
          <w:rFonts w:ascii="Times New Roman" w:eastAsia="Times New Roman" w:hAnsi="Times New Roman" w:cs="Times New Roman"/>
          <w:sz w:val="18"/>
          <w:szCs w:val="18"/>
        </w:rPr>
        <w:t xml:space="preserve">поєднуватимуть  фізичні, психологічні та соціальні аспекти. </w:t>
      </w:r>
    </w:p>
    <w:p w14:paraId="07111311" w14:textId="561E02D4" w:rsidR="00E35A77" w:rsidRPr="003D33B1" w:rsidRDefault="001412A4" w:rsidP="001412A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b/>
          <w:bCs/>
          <w:sz w:val="18"/>
          <w:szCs w:val="18"/>
        </w:rPr>
        <w:t>Література</w:t>
      </w:r>
    </w:p>
    <w:p w14:paraId="578B92FA" w14:textId="724AB6DF" w:rsidR="00E35A77" w:rsidRPr="003D33B1" w:rsidRDefault="00892FF0" w:rsidP="008F3729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Берлінець І.А. 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(2020).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Удосконалення державного регулювання надання медичної реабілітаційної допомоги і послуг в Україні. </w:t>
      </w: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Дис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. … </w:t>
      </w: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канд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. н. </w:t>
      </w: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держ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>упр</w:t>
      </w:r>
      <w:proofErr w:type="spellEnd"/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. 25.00.02. Запоріжжя,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217 с.</w:t>
      </w:r>
    </w:p>
    <w:p w14:paraId="12F17970" w14:textId="0F1D6F3E" w:rsidR="00892FF0" w:rsidRPr="003D33B1" w:rsidRDefault="00892FF0" w:rsidP="008F3729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Горбенко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С.В., Хома В.В., </w:t>
      </w: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Шпанчук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Г.В. 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(2014).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Досвід адаптації військовослужбовців до цивільного життя в США. </w:t>
      </w:r>
      <w:r w:rsidRPr="003D33B1">
        <w:rPr>
          <w:rFonts w:ascii="Times New Roman" w:eastAsia="Times New Roman" w:hAnsi="Times New Roman" w:cs="Times New Roman"/>
          <w:i/>
          <w:sz w:val="18"/>
          <w:szCs w:val="18"/>
        </w:rPr>
        <w:t>Збірник наукових праць Харківського універс</w:t>
      </w:r>
      <w:r w:rsidR="001412A4" w:rsidRPr="003D33B1">
        <w:rPr>
          <w:rFonts w:ascii="Times New Roman" w:eastAsia="Times New Roman" w:hAnsi="Times New Roman" w:cs="Times New Roman"/>
          <w:i/>
          <w:sz w:val="18"/>
          <w:szCs w:val="18"/>
        </w:rPr>
        <w:t>итету Повітряних сил,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 (2),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42–44.</w:t>
      </w:r>
    </w:p>
    <w:p w14:paraId="613B5925" w14:textId="77777777" w:rsidR="001412A4" w:rsidRPr="003D33B1" w:rsidRDefault="00892FF0" w:rsidP="001412A4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Примачок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 Л.Л. 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(2014).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Історія медицини та реабілітації : </w:t>
      </w: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навч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3D33B1">
        <w:rPr>
          <w:rFonts w:ascii="Times New Roman" w:eastAsia="Times New Roman" w:hAnsi="Times New Roman" w:cs="Times New Roman"/>
          <w:sz w:val="18"/>
          <w:szCs w:val="18"/>
        </w:rPr>
        <w:t>посіб</w:t>
      </w:r>
      <w:proofErr w:type="spellEnd"/>
      <w:r w:rsidRPr="003D33B1">
        <w:rPr>
          <w:rFonts w:ascii="Times New Roman" w:eastAsia="Times New Roman" w:hAnsi="Times New Roman" w:cs="Times New Roman"/>
          <w:sz w:val="18"/>
          <w:szCs w:val="18"/>
        </w:rPr>
        <w:t>. Н</w:t>
      </w:r>
      <w:r w:rsidR="001412A4" w:rsidRPr="003D33B1">
        <w:rPr>
          <w:rFonts w:ascii="Times New Roman" w:eastAsia="Times New Roman" w:hAnsi="Times New Roman" w:cs="Times New Roman"/>
          <w:sz w:val="18"/>
          <w:szCs w:val="18"/>
        </w:rPr>
        <w:t xml:space="preserve">іжин : НДУ ім. М. Гоголя, </w:t>
      </w:r>
      <w:r w:rsidRPr="003D33B1">
        <w:rPr>
          <w:rFonts w:ascii="Times New Roman" w:eastAsia="Times New Roman" w:hAnsi="Times New Roman" w:cs="Times New Roman"/>
          <w:sz w:val="18"/>
          <w:szCs w:val="18"/>
        </w:rPr>
        <w:t>104 с.</w:t>
      </w:r>
    </w:p>
    <w:p w14:paraId="6574BF48" w14:textId="77777777" w:rsidR="003D33B1" w:rsidRPr="003D33B1" w:rsidRDefault="003D33B1" w:rsidP="001412A4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Style w:val="af0"/>
          <w:rFonts w:ascii="Times New Roman" w:eastAsia="Times New Roman" w:hAnsi="Times New Roman" w:cs="Times New Roman"/>
          <w:color w:val="auto"/>
          <w:sz w:val="18"/>
          <w:szCs w:val="18"/>
          <w:u w:val="none"/>
        </w:rPr>
      </w:pPr>
      <w:proofErr w:type="spellStart"/>
      <w:r w:rsidRPr="003D33B1">
        <w:rPr>
          <w:rFonts w:ascii="Times New Roman" w:hAnsi="Times New Roman" w:cs="Times New Roman"/>
          <w:sz w:val="18"/>
          <w:szCs w:val="18"/>
        </w:rPr>
        <w:t>Mozolev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, O.,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Chudyk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, A.,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Miroshnichenko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, V.,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Тushko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, K.,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Kupchyshyna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, V.,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Datskov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, A.,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Gorbenko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, A. (2021).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Formation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Physical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Readiness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Cadets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Professional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Activity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under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Conditions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sz w:val="18"/>
          <w:szCs w:val="18"/>
        </w:rPr>
        <w:t>Quarantine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3D33B1">
        <w:rPr>
          <w:rFonts w:ascii="Times New Roman" w:hAnsi="Times New Roman" w:cs="Times New Roman"/>
          <w:i/>
          <w:sz w:val="18"/>
          <w:szCs w:val="18"/>
        </w:rPr>
        <w:t>International</w:t>
      </w:r>
      <w:proofErr w:type="spellEnd"/>
      <w:r w:rsidRPr="003D33B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i/>
          <w:sz w:val="18"/>
          <w:szCs w:val="18"/>
        </w:rPr>
        <w:t>Journal</w:t>
      </w:r>
      <w:proofErr w:type="spellEnd"/>
      <w:r w:rsidRPr="003D33B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i/>
          <w:sz w:val="18"/>
          <w:szCs w:val="18"/>
        </w:rPr>
        <w:t>of</w:t>
      </w:r>
      <w:proofErr w:type="spellEnd"/>
      <w:r w:rsidRPr="003D33B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i/>
          <w:sz w:val="18"/>
          <w:szCs w:val="18"/>
        </w:rPr>
        <w:lastRenderedPageBreak/>
        <w:t>Human</w:t>
      </w:r>
      <w:proofErr w:type="spellEnd"/>
      <w:r w:rsidRPr="003D33B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i/>
          <w:sz w:val="18"/>
          <w:szCs w:val="18"/>
        </w:rPr>
        <w:t>Movement</w:t>
      </w:r>
      <w:proofErr w:type="spellEnd"/>
      <w:r w:rsidRPr="003D33B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Pr="003D33B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i/>
          <w:sz w:val="18"/>
          <w:szCs w:val="18"/>
        </w:rPr>
        <w:t>Sports</w:t>
      </w:r>
      <w:proofErr w:type="spellEnd"/>
      <w:r w:rsidRPr="003D33B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D33B1">
        <w:rPr>
          <w:rFonts w:ascii="Times New Roman" w:hAnsi="Times New Roman" w:cs="Times New Roman"/>
          <w:i/>
          <w:sz w:val="18"/>
          <w:szCs w:val="18"/>
        </w:rPr>
        <w:t>Sciences</w:t>
      </w:r>
      <w:proofErr w:type="spellEnd"/>
      <w:r w:rsidRPr="003D33B1">
        <w:rPr>
          <w:rFonts w:ascii="Times New Roman" w:hAnsi="Times New Roman" w:cs="Times New Roman"/>
          <w:sz w:val="18"/>
          <w:szCs w:val="18"/>
        </w:rPr>
        <w:t xml:space="preserve">, 9(5), 973 - 980. </w:t>
      </w:r>
      <w:hyperlink r:id="rId7" w:history="1">
        <w:r w:rsidRPr="003D33B1">
          <w:rPr>
            <w:rFonts w:ascii="Times New Roman" w:hAnsi="Times New Roman" w:cs="Times New Roman"/>
            <w:sz w:val="18"/>
            <w:szCs w:val="18"/>
          </w:rPr>
          <w:t xml:space="preserve"> DOI:</w:t>
        </w:r>
        <w:r w:rsidRPr="003D33B1">
          <w:rPr>
            <w:rStyle w:val="af0"/>
            <w:rFonts w:ascii="Times New Roman" w:hAnsi="Times New Roman" w:cs="Times New Roman"/>
            <w:color w:val="2F5496" w:themeColor="accent1" w:themeShade="BF"/>
            <w:sz w:val="18"/>
            <w:szCs w:val="18"/>
          </w:rPr>
          <w:t>10.13189/saj.2021.090519</w:t>
        </w:r>
      </w:hyperlink>
    </w:p>
    <w:p w14:paraId="568E7DB6" w14:textId="5B7CFFF8" w:rsidR="00892FF0" w:rsidRPr="003D33B1" w:rsidRDefault="001412A4" w:rsidP="001412A4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3B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Шевченко, О. Ю. (2025). </w:t>
      </w:r>
      <w:r w:rsidRPr="003D33B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Реабілітація військових, як складова соціальної політики </w:t>
      </w:r>
      <w:proofErr w:type="spellStart"/>
      <w:r w:rsidRPr="003D33B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україни</w:t>
      </w:r>
      <w:proofErr w:type="spellEnd"/>
      <w:r w:rsidRPr="003D33B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</w:t>
      </w:r>
      <w:r w:rsidRPr="003D33B1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Стратегічні напрями соціальн</w:t>
      </w:r>
      <w:r w:rsidRPr="003D33B1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о-економічного розвитку держави</w:t>
      </w:r>
      <w:r w:rsidRPr="003D33B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263.</w:t>
      </w:r>
    </w:p>
    <w:sectPr w:rsidR="00892FF0" w:rsidRPr="003D33B1" w:rsidSect="003D33B1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1096" w14:textId="77777777" w:rsidR="00D330A6" w:rsidRDefault="00D330A6" w:rsidP="001412A4">
      <w:pPr>
        <w:spacing w:after="0" w:line="240" w:lineRule="auto"/>
      </w:pPr>
      <w:r>
        <w:separator/>
      </w:r>
    </w:p>
  </w:endnote>
  <w:endnote w:type="continuationSeparator" w:id="0">
    <w:p w14:paraId="577E5F30" w14:textId="77777777" w:rsidR="00D330A6" w:rsidRDefault="00D330A6" w:rsidP="0014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5DE8" w14:textId="77777777" w:rsidR="00D330A6" w:rsidRDefault="00D330A6" w:rsidP="001412A4">
      <w:pPr>
        <w:spacing w:after="0" w:line="240" w:lineRule="auto"/>
      </w:pPr>
      <w:r>
        <w:separator/>
      </w:r>
    </w:p>
  </w:footnote>
  <w:footnote w:type="continuationSeparator" w:id="0">
    <w:p w14:paraId="2C801F09" w14:textId="77777777" w:rsidR="00D330A6" w:rsidRDefault="00D330A6" w:rsidP="0014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C4462"/>
    <w:multiLevelType w:val="hybridMultilevel"/>
    <w:tmpl w:val="57DAE1F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F977D8E"/>
    <w:multiLevelType w:val="hybridMultilevel"/>
    <w:tmpl w:val="E84C30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36"/>
    <w:rsid w:val="0001786C"/>
    <w:rsid w:val="00066F70"/>
    <w:rsid w:val="0007032B"/>
    <w:rsid w:val="000B4079"/>
    <w:rsid w:val="00132120"/>
    <w:rsid w:val="001404A2"/>
    <w:rsid w:val="001412A4"/>
    <w:rsid w:val="001B2B67"/>
    <w:rsid w:val="00204E72"/>
    <w:rsid w:val="00222F82"/>
    <w:rsid w:val="002D4B1F"/>
    <w:rsid w:val="002F0EC2"/>
    <w:rsid w:val="0030492D"/>
    <w:rsid w:val="003509EC"/>
    <w:rsid w:val="003D33B1"/>
    <w:rsid w:val="00417ECF"/>
    <w:rsid w:val="004521CD"/>
    <w:rsid w:val="00472248"/>
    <w:rsid w:val="004916BB"/>
    <w:rsid w:val="004933CB"/>
    <w:rsid w:val="004C2433"/>
    <w:rsid w:val="004D69A5"/>
    <w:rsid w:val="00500F5A"/>
    <w:rsid w:val="00513788"/>
    <w:rsid w:val="00535027"/>
    <w:rsid w:val="00553D17"/>
    <w:rsid w:val="00587B82"/>
    <w:rsid w:val="00591E80"/>
    <w:rsid w:val="005953B4"/>
    <w:rsid w:val="005A5BA6"/>
    <w:rsid w:val="005B44FA"/>
    <w:rsid w:val="005D6D36"/>
    <w:rsid w:val="005E2EED"/>
    <w:rsid w:val="00647BCC"/>
    <w:rsid w:val="0069419E"/>
    <w:rsid w:val="00695BB4"/>
    <w:rsid w:val="006E16D1"/>
    <w:rsid w:val="006E33AC"/>
    <w:rsid w:val="00710DB5"/>
    <w:rsid w:val="007175B8"/>
    <w:rsid w:val="007623B6"/>
    <w:rsid w:val="00797568"/>
    <w:rsid w:val="007B5BB9"/>
    <w:rsid w:val="007C0079"/>
    <w:rsid w:val="007E1E94"/>
    <w:rsid w:val="007F3D75"/>
    <w:rsid w:val="00812C6C"/>
    <w:rsid w:val="008808CB"/>
    <w:rsid w:val="00892FF0"/>
    <w:rsid w:val="008B6B07"/>
    <w:rsid w:val="008E4E5C"/>
    <w:rsid w:val="008F1DA7"/>
    <w:rsid w:val="008F3729"/>
    <w:rsid w:val="00927820"/>
    <w:rsid w:val="00960A6E"/>
    <w:rsid w:val="00975B53"/>
    <w:rsid w:val="009957CA"/>
    <w:rsid w:val="009A0594"/>
    <w:rsid w:val="009D6909"/>
    <w:rsid w:val="009D72A3"/>
    <w:rsid w:val="009E1526"/>
    <w:rsid w:val="009F4EAA"/>
    <w:rsid w:val="00A32E21"/>
    <w:rsid w:val="00A45C1A"/>
    <w:rsid w:val="00A76923"/>
    <w:rsid w:val="00A77442"/>
    <w:rsid w:val="00A97ECE"/>
    <w:rsid w:val="00AB41A9"/>
    <w:rsid w:val="00AD2B4A"/>
    <w:rsid w:val="00AD443E"/>
    <w:rsid w:val="00AD6BD8"/>
    <w:rsid w:val="00B11F93"/>
    <w:rsid w:val="00B265D6"/>
    <w:rsid w:val="00B33216"/>
    <w:rsid w:val="00BB0DFB"/>
    <w:rsid w:val="00BB45DC"/>
    <w:rsid w:val="00BF516E"/>
    <w:rsid w:val="00C13663"/>
    <w:rsid w:val="00C45AFE"/>
    <w:rsid w:val="00C65BE5"/>
    <w:rsid w:val="00C846C7"/>
    <w:rsid w:val="00C915A8"/>
    <w:rsid w:val="00C97D63"/>
    <w:rsid w:val="00CA6215"/>
    <w:rsid w:val="00CB3AB5"/>
    <w:rsid w:val="00CE1F31"/>
    <w:rsid w:val="00D330A6"/>
    <w:rsid w:val="00D63A3C"/>
    <w:rsid w:val="00D702CB"/>
    <w:rsid w:val="00E2353D"/>
    <w:rsid w:val="00E35A77"/>
    <w:rsid w:val="00E43FF6"/>
    <w:rsid w:val="00E52441"/>
    <w:rsid w:val="00E66AD8"/>
    <w:rsid w:val="00EB7FA8"/>
    <w:rsid w:val="00EC39B9"/>
    <w:rsid w:val="00EC54DB"/>
    <w:rsid w:val="00F37C74"/>
    <w:rsid w:val="00F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480A"/>
  <w15:chartTrackingRefBased/>
  <w15:docId w15:val="{F4E0D37A-C383-6C4A-A011-811C3B04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6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D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D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D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D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D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D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6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6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6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6D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6D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6D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6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6D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6D36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5D6D36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5D6D3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1412A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12A4"/>
  </w:style>
  <w:style w:type="paragraph" w:styleId="ae">
    <w:name w:val="footer"/>
    <w:basedOn w:val="a"/>
    <w:link w:val="af"/>
    <w:uiPriority w:val="99"/>
    <w:unhideWhenUsed/>
    <w:rsid w:val="001412A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12A4"/>
  </w:style>
  <w:style w:type="character" w:styleId="af0">
    <w:name w:val="Hyperlink"/>
    <w:basedOn w:val="a0"/>
    <w:uiPriority w:val="99"/>
    <w:unhideWhenUsed/>
    <w:rsid w:val="003D3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3189/saj.2021.0905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380505754386</dc:creator>
  <cp:keywords/>
  <dc:description/>
  <cp:lastModifiedBy>Home</cp:lastModifiedBy>
  <cp:revision>13</cp:revision>
  <cp:lastPrinted>2025-03-06T13:11:00Z</cp:lastPrinted>
  <dcterms:created xsi:type="dcterms:W3CDTF">2025-03-06T06:54:00Z</dcterms:created>
  <dcterms:modified xsi:type="dcterms:W3CDTF">2025-04-12T07:26:00Z</dcterms:modified>
</cp:coreProperties>
</file>