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A3DE" w14:textId="77777777" w:rsidR="00061382" w:rsidRPr="00833A10" w:rsidRDefault="00061382" w:rsidP="00865084">
      <w:pPr>
        <w:spacing w:after="0" w:line="240" w:lineRule="auto"/>
        <w:ind w:firstLine="426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</w:pPr>
      <w:proofErr w:type="spellStart"/>
      <w:r w:rsidRPr="00833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  <w:t>Затерка</w:t>
      </w:r>
      <w:proofErr w:type="spellEnd"/>
      <w:r w:rsidRPr="00833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  <w:t xml:space="preserve"> Анастасія Іванівна</w:t>
      </w:r>
    </w:p>
    <w:p w14:paraId="29017B41" w14:textId="6A3C34BC" w:rsidR="00061382" w:rsidRPr="00833A10" w:rsidRDefault="00865084" w:rsidP="00865084">
      <w:pPr>
        <w:spacing w:after="0" w:line="240" w:lineRule="auto"/>
        <w:ind w:firstLine="426"/>
        <w:jc w:val="right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с</w:t>
      </w:r>
      <w:r w:rsidR="00061382"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тудентка групи Т-31(б),</w:t>
      </w:r>
    </w:p>
    <w:p w14:paraId="38E22CE7" w14:textId="615EBAA1" w:rsidR="00061382" w:rsidRPr="00833A10" w:rsidRDefault="00865084" w:rsidP="00865084">
      <w:pPr>
        <w:spacing w:after="0" w:line="240" w:lineRule="auto"/>
        <w:ind w:firstLine="426"/>
        <w:jc w:val="right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гуманітарного факультету</w:t>
      </w:r>
    </w:p>
    <w:p w14:paraId="57E16DE9" w14:textId="77777777" w:rsidR="00061382" w:rsidRPr="00833A10" w:rsidRDefault="00061382" w:rsidP="00865084">
      <w:pPr>
        <w:spacing w:after="0" w:line="240" w:lineRule="auto"/>
        <w:ind w:firstLine="426"/>
        <w:jc w:val="right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 xml:space="preserve">Хмельницької  </w:t>
      </w:r>
      <w:proofErr w:type="spellStart"/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гуманітарно</w:t>
      </w:r>
      <w:proofErr w:type="spellEnd"/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-педагогічної академії</w:t>
      </w:r>
    </w:p>
    <w:p w14:paraId="7B258B36" w14:textId="2FF9EC3B" w:rsidR="00AB2E1D" w:rsidRPr="00833A10" w:rsidRDefault="00061382" w:rsidP="008650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Науковий керівник</w:t>
      </w:r>
      <w:r w:rsidR="00AB2E1D" w:rsidRPr="00833A1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:</w:t>
      </w:r>
    </w:p>
    <w:p w14:paraId="1CEC0815" w14:textId="3B47271A" w:rsidR="00AB2E1D" w:rsidRPr="00833A10" w:rsidRDefault="00AB2E1D" w:rsidP="00865084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proofErr w:type="spellStart"/>
      <w:r w:rsidRPr="00833A10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Долинська</w:t>
      </w:r>
      <w:proofErr w:type="spellEnd"/>
      <w:r w:rsidRPr="00833A10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Олеся Олегівна</w:t>
      </w:r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,</w:t>
      </w:r>
    </w:p>
    <w:p w14:paraId="25FEDF9A" w14:textId="14C30BA4" w:rsidR="00AB2E1D" w:rsidRPr="00833A10" w:rsidRDefault="00AB2E1D" w:rsidP="00865084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доцент каф</w:t>
      </w:r>
      <w:r w:rsidR="00865084"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едри туризму, теорії і методики</w:t>
      </w:r>
    </w:p>
    <w:p w14:paraId="3DD4E5D8" w14:textId="7FF9492E" w:rsidR="00AB2E1D" w:rsidRPr="00833A10" w:rsidRDefault="00865084" w:rsidP="00865084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фізичної культури та валеології</w:t>
      </w:r>
    </w:p>
    <w:p w14:paraId="2B827393" w14:textId="5FC1C045" w:rsidR="00AB2E1D" w:rsidRPr="00833A10" w:rsidRDefault="00AB2E1D" w:rsidP="00865084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гум</w:t>
      </w:r>
      <w:r w:rsidR="00865084"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анітарно</w:t>
      </w:r>
      <w:proofErr w:type="spellEnd"/>
      <w:r w:rsidR="00865084"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-педагогічної академії,</w:t>
      </w:r>
    </w:p>
    <w:p w14:paraId="46989BA7" w14:textId="2665C22D" w:rsidR="00AB2E1D" w:rsidRPr="00833A10" w:rsidRDefault="00AB2E1D" w:rsidP="00865084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833A10">
        <w:rPr>
          <w:rFonts w:ascii="Times New Roman" w:eastAsia="Calibri" w:hAnsi="Times New Roman" w:cs="Times New Roman"/>
          <w:i/>
          <w:sz w:val="18"/>
          <w:szCs w:val="18"/>
          <w:lang w:val="uk-UA"/>
        </w:rPr>
        <w:t>доктор філософії, доцент</w:t>
      </w:r>
    </w:p>
    <w:p w14:paraId="15CEBAC4" w14:textId="77777777" w:rsidR="00865084" w:rsidRPr="00833A10" w:rsidRDefault="00865084" w:rsidP="00865084">
      <w:pPr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</w:p>
    <w:p w14:paraId="2FA99EA6" w14:textId="290BCAE2" w:rsidR="00E26243" w:rsidRPr="00833A10" w:rsidRDefault="00865084" w:rsidP="00865084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СІЛЬСЬКИЙ ТУРИЗМ В УКРАЇНІ: ПЕРСПЕКТИВИ РОЗВИТКУ</w:t>
      </w:r>
    </w:p>
    <w:p w14:paraId="689E7C7C" w14:textId="77777777" w:rsidR="00865084" w:rsidRPr="00833A10" w:rsidRDefault="00865084" w:rsidP="00865084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526674C0" w14:textId="77777777" w:rsidR="00865084" w:rsidRPr="00833A10" w:rsidRDefault="00E26243" w:rsidP="008650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Сільський туризм є важливим чинником розвитку сільських територій, який сприяє покращенню соціально-економічного стану регіонів, збереженню </w:t>
      </w:r>
      <w:bookmarkStart w:id="0" w:name="_GoBack"/>
      <w:bookmarkEnd w:id="0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національної культури та підвищенню зайнятості населення. Україна має значний потенціал для розвитку сільської рекреації завдяки природним, історичним та етнографічним ресурсам. Однак цей напрям залишається недостатньо розвиненим через низку соціально-економічних, правових та інфраструктурних проблем.</w:t>
      </w:r>
    </w:p>
    <w:p w14:paraId="2DA8BA59" w14:textId="4589CC11" w:rsidR="00E26243" w:rsidRPr="00833A10" w:rsidRDefault="00E26243" w:rsidP="008650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Мета дослідження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– проаналізувати сучасний стан сільського туризму в Україні, окреслити основні проблеми та запропонувати шляхи їх вирішення.</w:t>
      </w:r>
    </w:p>
    <w:p w14:paraId="109B8853" w14:textId="3F99DC04" w:rsidR="00E26243" w:rsidRPr="00833A10" w:rsidRDefault="00E26243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Результати досліджень</w:t>
      </w:r>
      <w:r w:rsidR="00865084"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.</w:t>
      </w:r>
    </w:p>
    <w:p w14:paraId="753FC7A2" w14:textId="18F25F1C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сьогодні Україна має всі передумови для активного розвитку сільського туризму. Завдяки сприятливому клімату, багатій природі, унікальним культурно-історичним пам’яткам і етнографічній самобутності, ця галузь має величезний потенціал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[1]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7D8C012D" w14:textId="534C8560" w:rsidR="008312FB" w:rsidRPr="00833A10" w:rsidRDefault="0086508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Сільський туризм ‒ 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це вид туризму, який пе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редбачає відпочинок та подорожі в сільській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м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ісцевості, де туристи можуть насолоджуватися природою, ознайомлюватися з 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місцев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ою культурою та традиціями, брати участь у сільських заходах і жити в сільських будинках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або гостьових садибах 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[2].</w:t>
      </w:r>
    </w:p>
    <w:p w14:paraId="3AAF270C" w14:textId="2ADA973A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Основними регіонами розвитку сільського туризму є Західна Україна, зокрема Карпати, що приваблюють туристів гірськими пейзажами та традиційною гуцульською культурою. Поділля славиться своєю історичною спадщиною, замками та природними заповідниками, а Полісся зачаровує мальовничими лісами, річками та автентичним побутом. Крім того, перспективними є центральні та південні регіони, де можна розвивати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агротуризм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винні маршрути та еко-туристичні програми.</w:t>
      </w:r>
    </w:p>
    <w:p w14:paraId="158CC389" w14:textId="2A6E3212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Незважаючи на зростання популярності сільського туризму, він все ще розвивається стихійно. Багато ініціативних підприємців створюють власні туристичні осередки, але через нестачу підтримки з боку держави та місцевих органів влади галузь розвивається нерівномірно. Значну роль у популяризації цього напрямку відіграє Українська федерація сільського зеленого туризму, яка надає інформаційну та консультативну підтримку власникам садиб та туристичних комплексів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[3]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2F90BE9C" w14:textId="6D5F97A5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>Завдяки активній співпраці між місцевими громадами, туристичними агенціями та міжнародними партнерами, сільський туризм в Україні має шанс перетворитися на один із ключових напрямів внутрішнього туризму та стати конкурентоспроможним на міжнародному ринку</w:t>
      </w:r>
      <w:r w:rsidR="008851A0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[4</w:t>
      </w:r>
      <w:r w:rsidR="00865084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 5</w:t>
      </w:r>
      <w:r w:rsidR="008851A0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>]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512CF61E" w14:textId="77777777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Попри значний потенціал, сільський туризм в Україні стикається з низкою проблем, які стримують його повноцінний розвиток:</w:t>
      </w:r>
    </w:p>
    <w:p w14:paraId="73433A77" w14:textId="77777777" w:rsidR="00FE5BA4" w:rsidRPr="00833A10" w:rsidRDefault="00FE5BA4" w:rsidP="00865084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Низький рівень інфраструктури – погані дороги, відсутність комфортних засобів розміщення, недостатня кількість сучасних сервісних послуг (ресторанів, розважальних закладів, медичних пунктів тощо).</w:t>
      </w:r>
    </w:p>
    <w:p w14:paraId="17333935" w14:textId="77777777" w:rsidR="00FE5BA4" w:rsidRPr="00833A10" w:rsidRDefault="00FE5BA4" w:rsidP="00865084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Недостатнє законодавче регулювання – відсутність чітких правових норм щодо функціонування сільських садиб як туристичних об’єктів, що ускладнює їх легалізацію та отримання фінансування.</w:t>
      </w:r>
    </w:p>
    <w:p w14:paraId="44D94E4A" w14:textId="77777777" w:rsidR="00FE5BA4" w:rsidRPr="00833A10" w:rsidRDefault="00FE5BA4" w:rsidP="00865084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Слабкий маркетинг і реклама – недостатня промоція сільського туризму на внутрішньому та міжнародному рівні, брак сучасних рекламних кампаній у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соцмережах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засобах масової інформації.</w:t>
      </w:r>
    </w:p>
    <w:p w14:paraId="4E34D8F8" w14:textId="77777777" w:rsidR="00FE5BA4" w:rsidRPr="00833A10" w:rsidRDefault="00FE5BA4" w:rsidP="00865084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Висока конкуренція з іншими країнами – сусідні держави (Польща, Угорщина, Словаччина) мають більш розвинену туристичну інфраструктуру та кращі умови для залучення інвесторів і туристів.</w:t>
      </w:r>
    </w:p>
    <w:p w14:paraId="25D1FFB2" w14:textId="18344D14" w:rsidR="00FE5BA4" w:rsidRPr="00833A10" w:rsidRDefault="00FE5BA4" w:rsidP="00865084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Обмежений доступ до фінансування – малі підприємства часто не можуть отримати кредити чи гранти на розвиток своєї діяльності, що гальмує оновлення матеріально-технічної бази.</w:t>
      </w:r>
    </w:p>
    <w:p w14:paraId="1CF7A97A" w14:textId="77777777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Для розквіту сільського туризму в Україні необхідно впровадити комплекс заходів, спрямованих на покращення умов для туристів та підприємців у цій сфері.</w:t>
      </w:r>
    </w:p>
    <w:p w14:paraId="056E3DE3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Підвищення якості туристичних послуг – створення комфортних умов для проживання, впровадження нових видів дозвілля (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гастротуризм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агротерапія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етнографічні фестивалі, майстер-класи з традиційних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ремесел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активні види відпочинку).</w:t>
      </w:r>
    </w:p>
    <w:p w14:paraId="3B573C34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Розвиток транспортної інфраструктури – ремонт та будівництво доріг, створення зручного транспортного сполучення між туристичними селами та найближчими містами.</w:t>
      </w:r>
    </w:p>
    <w:p w14:paraId="02B23E0D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Законодавчі зміни – розробка та впровадження правових механізмів підтримки сільського туризму, створення податкових пільг для малих підприємств, що займаються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агротуризмом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24F846DE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Маркетингові кампанії – активна популяризація внутрішнього туризму через соціальні мережі,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блогерів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рекламу на телебаченні та радіо, організація національних і міжнародних туристичних виставок.</w:t>
      </w:r>
    </w:p>
    <w:p w14:paraId="3FD9E07F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Залучення інвестицій – співпраця з міжнародними фондами, що підтримують розвиток сільської місцевості, сприяння розвитку грантових програм для власників садиб.</w:t>
      </w:r>
    </w:p>
    <w:p w14:paraId="612B96D7" w14:textId="77777777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Екологічні ініціативи – впровадження програм сталого туризму, збереження природних ландшафтів, використання екологічно чистих технологій у будівництві та обслуговуванні садиб.</w:t>
      </w:r>
    </w:p>
    <w:p w14:paraId="44A6BB37" w14:textId="2B43B4D3" w:rsidR="00FE5BA4" w:rsidRPr="00833A10" w:rsidRDefault="00FE5BA4" w:rsidP="008650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Освітні програми – підготовка кваліфікованих кадрів у сфері сільського туризму, організація тренінгів та семінарів для власників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агросадиб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поширення європейського досвіду ведення туристичного бізнесу.</w:t>
      </w:r>
    </w:p>
    <w:p w14:paraId="03F07559" w14:textId="77777777" w:rsidR="00FE5BA4" w:rsidRPr="00833A10" w:rsidRDefault="00FE5BA4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lastRenderedPageBreak/>
        <w:t>Висновки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 Сільський туризм в Україні має величезний потенціал і може стати важливим джерелом економічного розвитку сільських регіонів. Впровадження якісних змін у законодавстві, інфраструктурі, маркетингу та фінансуванні сприятиме створенню конкурентоспроможного туристичного продукту, який зможе зацікавити як українських, так і іноземних туристів. Розвиток сільського туризму не лише сприятиме збереженню культурної спадщини та народних традицій, а й покращить рівень життя місцевих жителів, стимулюючи розвиток економіки регіонів.</w:t>
      </w:r>
    </w:p>
    <w:p w14:paraId="5A848770" w14:textId="5B674C03" w:rsidR="0078710B" w:rsidRPr="00833A10" w:rsidRDefault="00FE5BA4" w:rsidP="00865084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</w:t>
      </w:r>
      <w:r w:rsidR="00E26243" w:rsidRPr="00833A10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ітература</w:t>
      </w:r>
    </w:p>
    <w:p w14:paraId="543ADE76" w14:textId="194971CB" w:rsidR="008312FB" w:rsidRPr="00833A10" w:rsidRDefault="007C7646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spellStart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Глух</w:t>
      </w:r>
      <w:proofErr w:type="spellEnd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М. (2024). </w:t>
      </w:r>
      <w:r w:rsidR="00865084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Інформаційно-комунікативне забезпечення як напрям уможливлення розвитку зеленого туризму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Економіка та суспільство, (70). </w:t>
      </w:r>
      <w:hyperlink r:id="rId6" w:history="1">
        <w:r w:rsidR="008312FB" w:rsidRPr="00833A10">
          <w:rPr>
            <w:rStyle w:val="a4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https://doi.org/10.32782/2524-0072/2024-70-93</w:t>
        </w:r>
      </w:hyperlink>
    </w:p>
    <w:p w14:paraId="4894804D" w14:textId="155F06BA" w:rsidR="008312FB" w:rsidRPr="00833A10" w:rsidRDefault="007C7646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Долинська</w:t>
      </w:r>
      <w:proofErr w:type="spellEnd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О., </w:t>
      </w:r>
      <w:proofErr w:type="spellStart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Гуцал</w:t>
      </w:r>
      <w:proofErr w:type="spellEnd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Л., &amp; </w:t>
      </w:r>
      <w:proofErr w:type="spellStart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Гільберг</w:t>
      </w:r>
      <w:proofErr w:type="spellEnd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Т. (2024). </w:t>
      </w:r>
      <w:r w:rsidR="00865084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Сільський туризм в Україні: сучасні тенденції та перспективи розвитку.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Економіка та суспільство, (64). </w:t>
      </w:r>
      <w:hyperlink r:id="rId7" w:history="1">
        <w:r w:rsidR="008312FB" w:rsidRPr="00833A10">
          <w:rPr>
            <w:rStyle w:val="a4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https://doi.org/10.32782/2524-0072/2024-64-24</w:t>
        </w:r>
      </w:hyperlink>
    </w:p>
    <w:p w14:paraId="2E1682EE" w14:textId="69FDA021" w:rsidR="008312FB" w:rsidRPr="00833A10" w:rsidRDefault="007C7646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spellStart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Табенська</w:t>
      </w:r>
      <w:proofErr w:type="spellEnd"/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О. (2023). </w:t>
      </w:r>
      <w:r w:rsidR="00865084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Розвиток сільського зеленого туризму</w:t>
      </w:r>
      <w:r w:rsidR="008312FB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Економіка та суспільство, (52). </w:t>
      </w:r>
      <w:hyperlink r:id="rId8" w:history="1">
        <w:r w:rsidR="008312FB" w:rsidRPr="00833A10">
          <w:rPr>
            <w:rStyle w:val="a4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https://doi.org/10.32782/2524-0072/2023-52-10</w:t>
        </w:r>
      </w:hyperlink>
    </w:p>
    <w:p w14:paraId="2C9B5394" w14:textId="4EC92BD5" w:rsidR="00833A10" w:rsidRPr="00833A10" w:rsidRDefault="007C7646" w:rsidP="00865084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</w:pPr>
      <w:r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spellStart"/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</w:t>
      </w:r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О.М. (2022). Сучасний стан та перспективи розвитку сільського зеленого туризму в Україні. </w:t>
      </w:r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The VI International Scientific and Practical Conference «Innovations technologies i</w:t>
      </w:r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n science and practice»,</w:t>
      </w:r>
      <w:r w:rsidR="00833A10"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 576-579.</w:t>
      </w:r>
    </w:p>
    <w:p w14:paraId="07FFA803" w14:textId="16A379A6" w:rsidR="00865084" w:rsidRPr="00833A10" w:rsidRDefault="00833A10" w:rsidP="00865084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33A1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5. </w:t>
      </w:r>
      <w:proofErr w:type="spellStart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Долинська</w:t>
      </w:r>
      <w:proofErr w:type="spellEnd"/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O.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O. (2021). </w:t>
      </w:r>
      <w:r w:rsidR="00865084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Сільський туризм Хмельницької області: сучасний стан та перспективи розвитку. 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Вісник Одеського національного університету. Географічні та геологічні науки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26(1(38), 105–116. 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https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doi</w:t>
      </w:r>
      <w:proofErr w:type="spellEnd"/>
      <w:r w:rsidR="007C7646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org</w:t>
      </w:r>
      <w:r w:rsidR="007C7646" w:rsidRPr="00833A10">
        <w:rPr>
          <w:rFonts w:ascii="Times New Roman" w:eastAsia="Times New Roman" w:hAnsi="Times New Roman" w:cs="Times New Roman"/>
          <w:sz w:val="18"/>
          <w:szCs w:val="18"/>
          <w:lang w:eastAsia="ru-RU"/>
        </w:rPr>
        <w:t>/10.18524/2303-9914.2021.1(38).234683</w:t>
      </w:r>
      <w:r w:rsidRPr="00833A1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sectPr w:rsidR="00865084" w:rsidRPr="00833A10" w:rsidSect="00833A10">
      <w:pgSz w:w="8391" w:h="11906" w:code="11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3CC"/>
    <w:multiLevelType w:val="hybridMultilevel"/>
    <w:tmpl w:val="858A9CE0"/>
    <w:lvl w:ilvl="0" w:tplc="C4A6C4AC">
      <w:numFmt w:val="bullet"/>
      <w:lvlText w:val="-"/>
      <w:lvlJc w:val="left"/>
      <w:pPr>
        <w:ind w:left="1399" w:hanging="360"/>
      </w:pPr>
      <w:rPr>
        <w:rFonts w:ascii="Microsoft Sans Serif" w:eastAsia="Microsoft Sans Serif" w:hAnsi="Microsoft Sans Serif" w:cs="Microsoft Sans Serif" w:hint="default"/>
        <w:w w:val="99"/>
        <w:sz w:val="27"/>
        <w:szCs w:val="27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7D34121"/>
    <w:multiLevelType w:val="hybridMultilevel"/>
    <w:tmpl w:val="A65468B2"/>
    <w:lvl w:ilvl="0" w:tplc="C4A6C4AC">
      <w:numFmt w:val="bullet"/>
      <w:lvlText w:val="-"/>
      <w:lvlJc w:val="left"/>
      <w:pPr>
        <w:ind w:left="1399" w:hanging="360"/>
      </w:pPr>
      <w:rPr>
        <w:rFonts w:ascii="Microsoft Sans Serif" w:eastAsia="Microsoft Sans Serif" w:hAnsi="Microsoft Sans Serif" w:cs="Microsoft Sans Serif" w:hint="default"/>
        <w:w w:val="99"/>
        <w:sz w:val="27"/>
        <w:szCs w:val="27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202B3ADA"/>
    <w:multiLevelType w:val="hybridMultilevel"/>
    <w:tmpl w:val="D86C3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34E"/>
    <w:multiLevelType w:val="hybridMultilevel"/>
    <w:tmpl w:val="89CCC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30B3"/>
    <w:multiLevelType w:val="multilevel"/>
    <w:tmpl w:val="F73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B5551"/>
    <w:multiLevelType w:val="hybridMultilevel"/>
    <w:tmpl w:val="7CF66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01DE"/>
    <w:multiLevelType w:val="multilevel"/>
    <w:tmpl w:val="A8F0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E7FBF"/>
    <w:multiLevelType w:val="hybridMultilevel"/>
    <w:tmpl w:val="2ACA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3D6F"/>
    <w:multiLevelType w:val="hybridMultilevel"/>
    <w:tmpl w:val="144CF746"/>
    <w:lvl w:ilvl="0" w:tplc="C4A6C4AC">
      <w:numFmt w:val="bullet"/>
      <w:lvlText w:val="-"/>
      <w:lvlJc w:val="left"/>
      <w:pPr>
        <w:ind w:left="193" w:hanging="409"/>
      </w:pPr>
      <w:rPr>
        <w:rFonts w:ascii="Microsoft Sans Serif" w:eastAsia="Microsoft Sans Serif" w:hAnsi="Microsoft Sans Serif" w:cs="Microsoft Sans Serif" w:hint="default"/>
        <w:w w:val="99"/>
        <w:sz w:val="27"/>
        <w:szCs w:val="27"/>
        <w:lang w:val="uk-UA" w:eastAsia="en-US" w:bidi="ar-SA"/>
      </w:rPr>
    </w:lvl>
    <w:lvl w:ilvl="1" w:tplc="B4407096">
      <w:numFmt w:val="bullet"/>
      <w:lvlText w:val="•"/>
      <w:lvlJc w:val="left"/>
      <w:pPr>
        <w:ind w:left="1136" w:hanging="409"/>
      </w:pPr>
      <w:rPr>
        <w:rFonts w:hint="default"/>
        <w:lang w:val="uk-UA" w:eastAsia="en-US" w:bidi="ar-SA"/>
      </w:rPr>
    </w:lvl>
    <w:lvl w:ilvl="2" w:tplc="8FDEC19E">
      <w:numFmt w:val="bullet"/>
      <w:lvlText w:val="•"/>
      <w:lvlJc w:val="left"/>
      <w:pPr>
        <w:ind w:left="2073" w:hanging="409"/>
      </w:pPr>
      <w:rPr>
        <w:rFonts w:hint="default"/>
        <w:lang w:val="uk-UA" w:eastAsia="en-US" w:bidi="ar-SA"/>
      </w:rPr>
    </w:lvl>
    <w:lvl w:ilvl="3" w:tplc="55284766">
      <w:numFmt w:val="bullet"/>
      <w:lvlText w:val="•"/>
      <w:lvlJc w:val="left"/>
      <w:pPr>
        <w:ind w:left="3009" w:hanging="409"/>
      </w:pPr>
      <w:rPr>
        <w:rFonts w:hint="default"/>
        <w:lang w:val="uk-UA" w:eastAsia="en-US" w:bidi="ar-SA"/>
      </w:rPr>
    </w:lvl>
    <w:lvl w:ilvl="4" w:tplc="8264B9BA">
      <w:numFmt w:val="bullet"/>
      <w:lvlText w:val="•"/>
      <w:lvlJc w:val="left"/>
      <w:pPr>
        <w:ind w:left="3946" w:hanging="409"/>
      </w:pPr>
      <w:rPr>
        <w:rFonts w:hint="default"/>
        <w:lang w:val="uk-UA" w:eastAsia="en-US" w:bidi="ar-SA"/>
      </w:rPr>
    </w:lvl>
    <w:lvl w:ilvl="5" w:tplc="9A0C341A">
      <w:numFmt w:val="bullet"/>
      <w:lvlText w:val="•"/>
      <w:lvlJc w:val="left"/>
      <w:pPr>
        <w:ind w:left="4882" w:hanging="409"/>
      </w:pPr>
      <w:rPr>
        <w:rFonts w:hint="default"/>
        <w:lang w:val="uk-UA" w:eastAsia="en-US" w:bidi="ar-SA"/>
      </w:rPr>
    </w:lvl>
    <w:lvl w:ilvl="6" w:tplc="34C6D5F4">
      <w:numFmt w:val="bullet"/>
      <w:lvlText w:val="•"/>
      <w:lvlJc w:val="left"/>
      <w:pPr>
        <w:ind w:left="5819" w:hanging="409"/>
      </w:pPr>
      <w:rPr>
        <w:rFonts w:hint="default"/>
        <w:lang w:val="uk-UA" w:eastAsia="en-US" w:bidi="ar-SA"/>
      </w:rPr>
    </w:lvl>
    <w:lvl w:ilvl="7" w:tplc="94F290B2">
      <w:numFmt w:val="bullet"/>
      <w:lvlText w:val="•"/>
      <w:lvlJc w:val="left"/>
      <w:pPr>
        <w:ind w:left="6755" w:hanging="409"/>
      </w:pPr>
      <w:rPr>
        <w:rFonts w:hint="default"/>
        <w:lang w:val="uk-UA" w:eastAsia="en-US" w:bidi="ar-SA"/>
      </w:rPr>
    </w:lvl>
    <w:lvl w:ilvl="8" w:tplc="79089D32">
      <w:numFmt w:val="bullet"/>
      <w:lvlText w:val="•"/>
      <w:lvlJc w:val="left"/>
      <w:pPr>
        <w:ind w:left="7692" w:hanging="409"/>
      </w:pPr>
      <w:rPr>
        <w:rFonts w:hint="default"/>
        <w:lang w:val="uk-UA" w:eastAsia="en-US" w:bidi="ar-SA"/>
      </w:rPr>
    </w:lvl>
  </w:abstractNum>
  <w:abstractNum w:abstractNumId="9" w15:restartNumberingAfterBreak="0">
    <w:nsid w:val="6DB754FF"/>
    <w:multiLevelType w:val="multilevel"/>
    <w:tmpl w:val="26E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74758"/>
    <w:multiLevelType w:val="hybridMultilevel"/>
    <w:tmpl w:val="6052A780"/>
    <w:lvl w:ilvl="0" w:tplc="C4A6C4AC">
      <w:numFmt w:val="bullet"/>
      <w:lvlText w:val="-"/>
      <w:lvlJc w:val="left"/>
      <w:pPr>
        <w:ind w:left="1399" w:hanging="360"/>
      </w:pPr>
      <w:rPr>
        <w:rFonts w:ascii="Microsoft Sans Serif" w:eastAsia="Microsoft Sans Serif" w:hAnsi="Microsoft Sans Serif" w:cs="Microsoft Sans Serif" w:hint="default"/>
        <w:w w:val="99"/>
        <w:sz w:val="27"/>
        <w:szCs w:val="27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7FCA3F26"/>
    <w:multiLevelType w:val="multilevel"/>
    <w:tmpl w:val="C7D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14"/>
    <w:rsid w:val="00061382"/>
    <w:rsid w:val="000A0534"/>
    <w:rsid w:val="0015435E"/>
    <w:rsid w:val="00337BAD"/>
    <w:rsid w:val="00397B5C"/>
    <w:rsid w:val="004213A8"/>
    <w:rsid w:val="004A4A8D"/>
    <w:rsid w:val="00613614"/>
    <w:rsid w:val="00662143"/>
    <w:rsid w:val="00776D3B"/>
    <w:rsid w:val="0078710B"/>
    <w:rsid w:val="007C7646"/>
    <w:rsid w:val="008312FB"/>
    <w:rsid w:val="00833A10"/>
    <w:rsid w:val="00865084"/>
    <w:rsid w:val="008851A0"/>
    <w:rsid w:val="008A6998"/>
    <w:rsid w:val="008E5445"/>
    <w:rsid w:val="008F58EC"/>
    <w:rsid w:val="00AB2E1D"/>
    <w:rsid w:val="00AE6A7B"/>
    <w:rsid w:val="00B33A2D"/>
    <w:rsid w:val="00BF2D07"/>
    <w:rsid w:val="00C34941"/>
    <w:rsid w:val="00E26243"/>
    <w:rsid w:val="00F10214"/>
    <w:rsid w:val="00F3081F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284B"/>
  <w15:docId w15:val="{66C8A572-BC5A-B849-9EC4-7F1F1F4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2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3-52-1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2782/2524-0072/2024-64-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782/2524-0072/2024-70-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C667-F710-47C5-B8A3-66136FB6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2025-03-25T20:14:00Z</dcterms:created>
  <dcterms:modified xsi:type="dcterms:W3CDTF">2025-04-03T12:46:00Z</dcterms:modified>
</cp:coreProperties>
</file>