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A5" w:rsidRPr="00243D46" w:rsidRDefault="00B24739" w:rsidP="00243D46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proofErr w:type="spellStart"/>
      <w:r w:rsidRPr="00243D46">
        <w:rPr>
          <w:rStyle w:val="a3"/>
          <w:rFonts w:ascii="Times New Roman" w:hAnsi="Times New Roman" w:cs="Times New Roman"/>
          <w:b/>
          <w:sz w:val="18"/>
          <w:szCs w:val="18"/>
          <w:lang w:val="uk-UA"/>
        </w:rPr>
        <w:t>Петращук</w:t>
      </w:r>
      <w:proofErr w:type="spellEnd"/>
      <w:r w:rsidRPr="00243D46">
        <w:rPr>
          <w:rStyle w:val="a3"/>
          <w:rFonts w:ascii="Times New Roman" w:hAnsi="Times New Roman" w:cs="Times New Roman"/>
          <w:b/>
          <w:sz w:val="18"/>
          <w:szCs w:val="18"/>
          <w:lang w:val="uk-UA"/>
        </w:rPr>
        <w:t xml:space="preserve"> Анастасія Олександрівна,</w:t>
      </w:r>
    </w:p>
    <w:p w:rsidR="00B24739" w:rsidRPr="00243D46" w:rsidRDefault="005922A5" w:rsidP="00243D46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18"/>
          <w:szCs w:val="18"/>
          <w:lang w:val="uk-UA"/>
        </w:rPr>
      </w:pPr>
      <w:r w:rsidRPr="00243D46">
        <w:rPr>
          <w:rStyle w:val="a3"/>
          <w:rFonts w:ascii="Times New Roman" w:hAnsi="Times New Roman" w:cs="Times New Roman"/>
          <w:sz w:val="18"/>
          <w:szCs w:val="18"/>
          <w:lang w:val="uk-UA"/>
        </w:rPr>
        <w:t>с</w:t>
      </w:r>
      <w:r w:rsidR="00B24739" w:rsidRPr="00243D46">
        <w:rPr>
          <w:rStyle w:val="a3"/>
          <w:rFonts w:ascii="Times New Roman" w:hAnsi="Times New Roman" w:cs="Times New Roman"/>
          <w:sz w:val="18"/>
          <w:szCs w:val="18"/>
          <w:lang w:val="uk-UA"/>
        </w:rPr>
        <w:t>тудентка групи Т-41б гуманітарного факультету</w:t>
      </w:r>
    </w:p>
    <w:p w:rsidR="00B24739" w:rsidRPr="00243D46" w:rsidRDefault="00B24739" w:rsidP="00243D46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18"/>
          <w:szCs w:val="18"/>
          <w:lang w:val="uk-UA"/>
        </w:rPr>
      </w:pPr>
      <w:r w:rsidRPr="00243D46">
        <w:rPr>
          <w:rStyle w:val="a3"/>
          <w:rFonts w:ascii="Times New Roman" w:hAnsi="Times New Roman" w:cs="Times New Roman"/>
          <w:sz w:val="18"/>
          <w:szCs w:val="18"/>
          <w:lang w:val="uk-UA"/>
        </w:rPr>
        <w:t xml:space="preserve">Хмельницької </w:t>
      </w:r>
      <w:proofErr w:type="spellStart"/>
      <w:r w:rsidRPr="00243D46">
        <w:rPr>
          <w:rStyle w:val="a3"/>
          <w:rFonts w:ascii="Times New Roman" w:hAnsi="Times New Roman" w:cs="Times New Roman"/>
          <w:sz w:val="18"/>
          <w:szCs w:val="18"/>
          <w:lang w:val="uk-UA"/>
        </w:rPr>
        <w:t>гуманітарно</w:t>
      </w:r>
      <w:proofErr w:type="spellEnd"/>
      <w:r w:rsidRPr="00243D46">
        <w:rPr>
          <w:rStyle w:val="a3"/>
          <w:rFonts w:ascii="Times New Roman" w:hAnsi="Times New Roman" w:cs="Times New Roman"/>
          <w:sz w:val="18"/>
          <w:szCs w:val="18"/>
          <w:lang w:val="uk-UA"/>
        </w:rPr>
        <w:t>-педагогічної академії</w:t>
      </w:r>
    </w:p>
    <w:p w:rsidR="00B24739" w:rsidRPr="00243D46" w:rsidRDefault="00B24739" w:rsidP="00243D46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18"/>
          <w:szCs w:val="18"/>
          <w:lang w:val="uk-UA"/>
        </w:rPr>
      </w:pPr>
      <w:r w:rsidRPr="00243D46">
        <w:rPr>
          <w:rStyle w:val="a3"/>
          <w:rFonts w:ascii="Times New Roman" w:hAnsi="Times New Roman" w:cs="Times New Roman"/>
          <w:sz w:val="18"/>
          <w:szCs w:val="18"/>
          <w:lang w:val="uk-UA"/>
        </w:rPr>
        <w:t>Науковий керівник:</w:t>
      </w:r>
    </w:p>
    <w:p w:rsidR="009D2110" w:rsidRPr="00243D46" w:rsidRDefault="009D2110" w:rsidP="00243D46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sz w:val="18"/>
          <w:szCs w:val="18"/>
          <w:lang w:val="uk-UA"/>
        </w:rPr>
      </w:pPr>
      <w:proofErr w:type="spellStart"/>
      <w:r w:rsidRPr="00243D46">
        <w:rPr>
          <w:rStyle w:val="a3"/>
          <w:rFonts w:ascii="Times New Roman" w:hAnsi="Times New Roman" w:cs="Times New Roman"/>
          <w:b/>
          <w:sz w:val="18"/>
          <w:szCs w:val="18"/>
          <w:lang w:val="uk-UA"/>
        </w:rPr>
        <w:t>Гуцал</w:t>
      </w:r>
      <w:proofErr w:type="spellEnd"/>
      <w:r w:rsidRPr="00243D46">
        <w:rPr>
          <w:rStyle w:val="a3"/>
          <w:rFonts w:ascii="Times New Roman" w:hAnsi="Times New Roman" w:cs="Times New Roman"/>
          <w:b/>
          <w:sz w:val="18"/>
          <w:szCs w:val="18"/>
          <w:lang w:val="uk-UA"/>
        </w:rPr>
        <w:t xml:space="preserve"> Людмила </w:t>
      </w:r>
      <w:proofErr w:type="spellStart"/>
      <w:r w:rsidRPr="00243D46">
        <w:rPr>
          <w:rStyle w:val="a3"/>
          <w:rFonts w:ascii="Times New Roman" w:hAnsi="Times New Roman" w:cs="Times New Roman"/>
          <w:b/>
          <w:sz w:val="18"/>
          <w:szCs w:val="18"/>
          <w:lang w:val="uk-UA"/>
        </w:rPr>
        <w:t>Антонівнівна</w:t>
      </w:r>
      <w:proofErr w:type="spellEnd"/>
      <w:r w:rsidRPr="00243D46">
        <w:rPr>
          <w:rStyle w:val="a3"/>
          <w:rFonts w:ascii="Times New Roman" w:hAnsi="Times New Roman" w:cs="Times New Roman"/>
          <w:b/>
          <w:sz w:val="18"/>
          <w:szCs w:val="18"/>
          <w:lang w:val="uk-UA"/>
        </w:rPr>
        <w:t>,</w:t>
      </w:r>
    </w:p>
    <w:p w:rsidR="009D2110" w:rsidRPr="00243D46" w:rsidRDefault="009D2110" w:rsidP="00243D46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243D46">
        <w:rPr>
          <w:rFonts w:ascii="Times New Roman" w:hAnsi="Times New Roman" w:cs="Times New Roman"/>
          <w:i/>
          <w:sz w:val="18"/>
          <w:szCs w:val="18"/>
          <w:lang w:val="uk-UA"/>
        </w:rPr>
        <w:t>доцент кафедри туризму, теорії й методики</w:t>
      </w:r>
    </w:p>
    <w:p w:rsidR="009D2110" w:rsidRPr="00243D46" w:rsidRDefault="009D2110" w:rsidP="00243D46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243D4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фізичної культури та валеології</w:t>
      </w:r>
    </w:p>
    <w:p w:rsidR="00B24739" w:rsidRPr="00243D46" w:rsidRDefault="009D2110" w:rsidP="00243D46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243D4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Хмельницької </w:t>
      </w:r>
      <w:proofErr w:type="spellStart"/>
      <w:r w:rsidRPr="00243D46">
        <w:rPr>
          <w:rFonts w:ascii="Times New Roman" w:hAnsi="Times New Roman" w:cs="Times New Roman"/>
          <w:i/>
          <w:sz w:val="18"/>
          <w:szCs w:val="18"/>
          <w:lang w:val="uk-UA"/>
        </w:rPr>
        <w:t>гуманітарно</w:t>
      </w:r>
      <w:proofErr w:type="spellEnd"/>
      <w:r w:rsidRPr="00243D46">
        <w:rPr>
          <w:rFonts w:ascii="Times New Roman" w:hAnsi="Times New Roman" w:cs="Times New Roman"/>
          <w:i/>
          <w:sz w:val="18"/>
          <w:szCs w:val="18"/>
          <w:lang w:val="uk-UA"/>
        </w:rPr>
        <w:t>-педагогічної академії</w:t>
      </w:r>
    </w:p>
    <w:p w:rsidR="005922A5" w:rsidRPr="00243D46" w:rsidRDefault="005922A5" w:rsidP="00243D46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243D46">
        <w:rPr>
          <w:rFonts w:ascii="Times New Roman" w:hAnsi="Times New Roman" w:cs="Times New Roman"/>
          <w:i/>
          <w:sz w:val="18"/>
          <w:szCs w:val="18"/>
          <w:lang w:val="uk-UA"/>
        </w:rPr>
        <w:t>кандидат педагогічних наук, доцент</w:t>
      </w:r>
    </w:p>
    <w:p w:rsidR="009D2110" w:rsidRPr="00243D46" w:rsidRDefault="009D2110" w:rsidP="00243D46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</w:pPr>
    </w:p>
    <w:p w:rsidR="009D2110" w:rsidRPr="00243D46" w:rsidRDefault="009D2110" w:rsidP="00243D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D46">
        <w:rPr>
          <w:rFonts w:ascii="Times New Roman" w:hAnsi="Times New Roman" w:cs="Times New Roman"/>
          <w:b/>
          <w:sz w:val="18"/>
          <w:szCs w:val="18"/>
        </w:rPr>
        <w:t>РОЛЬ ТУРИЗМУ У ЗБЕРЕЖЕННІ ТА ПОПУЛЯРИЗАЦІЇ КУЛЬТУРНОЇ СПАДЩИНИ</w:t>
      </w:r>
    </w:p>
    <w:p w:rsidR="005922A5" w:rsidRPr="00243D46" w:rsidRDefault="005922A5" w:rsidP="00243D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40E7C" w:rsidRPr="00243D46" w:rsidRDefault="005922A5" w:rsidP="00243D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43D46">
        <w:rPr>
          <w:rFonts w:ascii="Times New Roman" w:hAnsi="Times New Roman" w:cs="Times New Roman"/>
          <w:b/>
          <w:sz w:val="18"/>
          <w:szCs w:val="18"/>
          <w:lang w:val="uk-UA"/>
        </w:rPr>
        <w:t>Вступ.</w:t>
      </w:r>
      <w:r w:rsidRPr="00243D4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140E7C" w:rsidRPr="00243D46">
        <w:rPr>
          <w:rFonts w:ascii="Times New Roman" w:hAnsi="Times New Roman" w:cs="Times New Roman"/>
          <w:sz w:val="18"/>
          <w:szCs w:val="18"/>
          <w:lang w:val="uk-UA"/>
        </w:rPr>
        <w:t>Культурна спадщина – сукупність матеріальних та нематеріальних об’єктів, що мають велике культурне, історичне та естетичне значення для нації, певної групи людей чи спільноти. Вона є однією з основних складових ідентичності націй та народів, що зберігається через архітектурні пам’ятки, традиції, мистецтво, мови та звичаї; результатом багатовікових процесів розвитку людства, та несе важливе значення для передачі досвід</w:t>
      </w:r>
      <w:r w:rsidR="000661DD" w:rsidRPr="00243D46">
        <w:rPr>
          <w:rFonts w:ascii="Times New Roman" w:hAnsi="Times New Roman" w:cs="Times New Roman"/>
          <w:sz w:val="18"/>
          <w:szCs w:val="18"/>
          <w:lang w:val="uk-UA"/>
        </w:rPr>
        <w:t>у, зна</w:t>
      </w:r>
      <w:r w:rsidR="00140E7C" w:rsidRPr="00243D46">
        <w:rPr>
          <w:rFonts w:ascii="Times New Roman" w:hAnsi="Times New Roman" w:cs="Times New Roman"/>
          <w:sz w:val="18"/>
          <w:szCs w:val="18"/>
          <w:lang w:val="uk-UA"/>
        </w:rPr>
        <w:t>нь та цінностей у поколіннях.</w:t>
      </w:r>
      <w:r w:rsidR="000661DD" w:rsidRPr="00243D46">
        <w:rPr>
          <w:rFonts w:ascii="Times New Roman" w:hAnsi="Times New Roman" w:cs="Times New Roman"/>
          <w:sz w:val="18"/>
          <w:szCs w:val="18"/>
          <w:lang w:val="uk-UA"/>
        </w:rPr>
        <w:t xml:space="preserve"> Туризм є однією з найбільших галузей економіки, що </w:t>
      </w:r>
      <w:proofErr w:type="spellStart"/>
      <w:r w:rsidR="000661DD" w:rsidRPr="00243D46">
        <w:rPr>
          <w:rFonts w:ascii="Times New Roman" w:hAnsi="Times New Roman" w:cs="Times New Roman"/>
          <w:sz w:val="18"/>
          <w:szCs w:val="18"/>
          <w:lang w:val="uk-UA"/>
        </w:rPr>
        <w:t>динамічно</w:t>
      </w:r>
      <w:proofErr w:type="spellEnd"/>
      <w:r w:rsidR="000661DD" w:rsidRPr="00243D46">
        <w:rPr>
          <w:rFonts w:ascii="Times New Roman" w:hAnsi="Times New Roman" w:cs="Times New Roman"/>
          <w:sz w:val="18"/>
          <w:szCs w:val="18"/>
          <w:lang w:val="uk-UA"/>
        </w:rPr>
        <w:t xml:space="preserve"> розвивається та виступає не тільки як засіб відпочинку, а й як потужний інструмент для залучення інвестицій, реставрації пам’яток та навчання широких верств населення.</w:t>
      </w:r>
    </w:p>
    <w:p w:rsidR="005922A5" w:rsidRPr="00243D46" w:rsidRDefault="005922A5" w:rsidP="00243D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43D46">
        <w:rPr>
          <w:rFonts w:ascii="Times New Roman" w:hAnsi="Times New Roman" w:cs="Times New Roman"/>
          <w:b/>
          <w:sz w:val="18"/>
          <w:szCs w:val="18"/>
          <w:lang w:val="uk-UA"/>
        </w:rPr>
        <w:t xml:space="preserve">Мета статті – </w:t>
      </w:r>
      <w:r w:rsidRPr="00243D46">
        <w:rPr>
          <w:rFonts w:ascii="Times New Roman" w:hAnsi="Times New Roman" w:cs="Times New Roman"/>
          <w:sz w:val="18"/>
          <w:szCs w:val="18"/>
          <w:lang w:val="uk-UA"/>
        </w:rPr>
        <w:t>дослідити</w:t>
      </w:r>
      <w:r w:rsidR="000661DD" w:rsidRPr="00243D46">
        <w:rPr>
          <w:rFonts w:ascii="Times New Roman" w:hAnsi="Times New Roman" w:cs="Times New Roman"/>
          <w:sz w:val="18"/>
          <w:szCs w:val="18"/>
          <w:lang w:val="uk-UA"/>
        </w:rPr>
        <w:t xml:space="preserve"> ролі туризму у</w:t>
      </w:r>
      <w:r w:rsidRPr="00243D46">
        <w:rPr>
          <w:rFonts w:ascii="Times New Roman" w:hAnsi="Times New Roman" w:cs="Times New Roman"/>
          <w:sz w:val="18"/>
          <w:szCs w:val="18"/>
          <w:lang w:val="uk-UA"/>
        </w:rPr>
        <w:t xml:space="preserve"> збереженні культурної спадщини.</w:t>
      </w:r>
      <w:r w:rsidR="000661DD" w:rsidRPr="00243D4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9D2110" w:rsidRPr="00243D46" w:rsidRDefault="005922A5" w:rsidP="00243D46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i w:val="0"/>
          <w:iCs w:val="0"/>
          <w:sz w:val="18"/>
          <w:szCs w:val="18"/>
          <w:lang w:val="uk-UA"/>
        </w:rPr>
      </w:pPr>
      <w:r w:rsidRPr="00243D46">
        <w:rPr>
          <w:rFonts w:ascii="Times New Roman" w:hAnsi="Times New Roman" w:cs="Times New Roman"/>
          <w:b/>
          <w:sz w:val="18"/>
          <w:szCs w:val="18"/>
          <w:lang w:val="uk-UA"/>
        </w:rPr>
        <w:t>Результати дослідження.</w:t>
      </w:r>
      <w:r w:rsidR="000661DD" w:rsidRPr="00243D46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421E66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Туризм є важливим інструментом для поширення знань і</w:t>
      </w:r>
      <w:r w:rsidR="00CD2428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 розвитку культури та історії. Він сприяє залученню фінансових ресурсів до реставрації культурних історичних об’єктів, їх охорони, стимулює розвиток інфраструктури та забезпечує популяризацію традицій</w:t>
      </w:r>
      <w:r w:rsidR="00F05AE1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 </w:t>
      </w:r>
      <w:r w:rsidR="00F05AE1" w:rsidRPr="00F05AE1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 [1]</w:t>
      </w:r>
      <w:r w:rsidR="00F05AE1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.</w:t>
      </w:r>
    </w:p>
    <w:p w:rsidR="00374D14" w:rsidRPr="00243D46" w:rsidRDefault="00CD2428" w:rsidP="00243D46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</w:pPr>
      <w:r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Одним із напрямків розвитку культурного туризму є створення </w:t>
      </w:r>
      <w:proofErr w:type="spellStart"/>
      <w:r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е</w:t>
      </w:r>
      <w:r w:rsidR="008F60CA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тнофестивалів</w:t>
      </w:r>
      <w:proofErr w:type="spellEnd"/>
      <w:r w:rsidR="008F60CA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, ярмарків</w:t>
      </w:r>
      <w:r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, майстер-класів, </w:t>
      </w:r>
      <w:r w:rsidR="008F60CA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тематичних екскурсій, які акцентують увагу на народних ремеслах, музиці, гастрономії та інших унікальних рисах культурної спадщини. Вони не лише привертають увагу туристів, а й допомагають зберігати свої традиції в умовах сучасності, забезпечують економічну вигоду від туристичних потоків</w:t>
      </w:r>
      <w:r w:rsidR="00FD5DA1" w:rsidRPr="00FD5DA1">
        <w:rPr>
          <w:rStyle w:val="a3"/>
          <w:rFonts w:ascii="Times New Roman" w:hAnsi="Times New Roman" w:cs="Times New Roman"/>
          <w:i w:val="0"/>
          <w:sz w:val="18"/>
          <w:szCs w:val="18"/>
        </w:rPr>
        <w:t xml:space="preserve"> [</w:t>
      </w:r>
      <w:r w:rsidR="00F05AE1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2</w:t>
      </w:r>
      <w:r w:rsidR="00FD5DA1" w:rsidRPr="00FD5DA1">
        <w:rPr>
          <w:rStyle w:val="a3"/>
          <w:rFonts w:ascii="Times New Roman" w:hAnsi="Times New Roman" w:cs="Times New Roman"/>
          <w:i w:val="0"/>
          <w:sz w:val="18"/>
          <w:szCs w:val="18"/>
        </w:rPr>
        <w:t>]</w:t>
      </w:r>
      <w:r w:rsidR="008F60CA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. </w:t>
      </w:r>
    </w:p>
    <w:p w:rsidR="00CD2428" w:rsidRPr="00243D46" w:rsidRDefault="008F60CA" w:rsidP="00243D46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</w:pPr>
      <w:r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На сьогоднішній день, туризм дедалі більше інтегрує цифрові технології, що дозволяє створювати туристичні продукти, які</w:t>
      </w:r>
      <w:r w:rsidR="002426DA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 дозволяють більш глибше зануритись у культурний контекст, та сприяють популяризації серед молодих поколінь, стимулюють інтерес до історії та культури. Такі технології дозволяють відвідати туристичні установи, експонати, архіви не виходячи з дому, що є актуальним на сьогоднішній день у стані пандемії та війни, а також для людей з обмеженими можливостями, та людей по-за межами країни</w:t>
      </w:r>
      <w:r w:rsidR="00FD5DA1" w:rsidRPr="00FD5DA1">
        <w:rPr>
          <w:rStyle w:val="a3"/>
          <w:rFonts w:ascii="Times New Roman" w:hAnsi="Times New Roman" w:cs="Times New Roman"/>
          <w:i w:val="0"/>
          <w:sz w:val="18"/>
          <w:szCs w:val="18"/>
        </w:rPr>
        <w:t xml:space="preserve"> [</w:t>
      </w:r>
      <w:r w:rsidR="00F05AE1">
        <w:rPr>
          <w:rStyle w:val="a3"/>
          <w:rFonts w:ascii="Times New Roman" w:hAnsi="Times New Roman" w:cs="Times New Roman"/>
          <w:i w:val="0"/>
          <w:sz w:val="18"/>
          <w:szCs w:val="18"/>
        </w:rPr>
        <w:t>3</w:t>
      </w:r>
      <w:r w:rsidR="00FD5DA1" w:rsidRPr="00FD5DA1">
        <w:rPr>
          <w:rStyle w:val="a3"/>
          <w:rFonts w:ascii="Times New Roman" w:hAnsi="Times New Roman" w:cs="Times New Roman"/>
          <w:i w:val="0"/>
          <w:sz w:val="18"/>
          <w:szCs w:val="18"/>
        </w:rPr>
        <w:t>]</w:t>
      </w:r>
      <w:r w:rsidR="002426DA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.</w:t>
      </w:r>
    </w:p>
    <w:p w:rsidR="002426DA" w:rsidRPr="00243D46" w:rsidRDefault="002426DA" w:rsidP="00243D46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</w:pPr>
      <w:r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Водночас, крім позитивного впливу, існують і негативні аспекти. Масовий туризм часто стає причиною руйнування </w:t>
      </w:r>
      <w:r w:rsidR="00374D14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архітектурних пам’яток та природних ландшафтів, змінює традиційний ритм життя місцевої громади через збільшення кількості відвідувачів без відповідного регулювання. Надмірний розвиток інфраструктури та комерціалізація</w:t>
      </w:r>
      <w:r w:rsidR="00831112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 або повна реконструкція</w:t>
      </w:r>
      <w:r w:rsidR="00374D14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 пам’яток </w:t>
      </w:r>
      <w:r w:rsidR="00831112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з метою </w:t>
      </w:r>
      <w:r w:rsidR="00831112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lastRenderedPageBreak/>
        <w:t xml:space="preserve">задоволення попиту туристів </w:t>
      </w:r>
      <w:r w:rsidR="00374D14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може призвести до втрати їх автентичності, змінити їх культурне значення та викривити оригінальний контекст</w:t>
      </w:r>
      <w:r w:rsidR="00F05AE1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 </w:t>
      </w:r>
      <w:r w:rsidR="00F05AE1" w:rsidRPr="00F05AE1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[</w:t>
      </w:r>
      <w:r w:rsidR="00F05AE1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4</w:t>
      </w:r>
      <w:r w:rsidR="00F05AE1" w:rsidRPr="00F05AE1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]</w:t>
      </w:r>
      <w:r w:rsidR="00F05AE1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. </w:t>
      </w:r>
      <w:r w:rsidR="00F05AE1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 </w:t>
      </w:r>
    </w:p>
    <w:p w:rsidR="00831112" w:rsidRPr="00243D46" w:rsidRDefault="00831112" w:rsidP="00243D46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</w:pPr>
      <w:r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З метою уникнення подібних наслідків, перспективою є впровадження принципів сталого туризму, які передбачають збалансоване використання ресурсів та збереження культурних цінностей. Серед них – обмеження кількості туристів у вразливих зонах, створення систем моніторингу стану культурних пам’яток, розробка та впровадження нормативно-правових актів щодо відвідуваності об’єктів, тощо.</w:t>
      </w:r>
    </w:p>
    <w:p w:rsidR="00831112" w:rsidRPr="00243D46" w:rsidRDefault="00831112" w:rsidP="00243D46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</w:pPr>
      <w:r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Збереження культурної спадщини та її популяризації вимагають також активної участі державних органів та міжнародних організацій.</w:t>
      </w:r>
      <w:r w:rsidR="00C9086A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 Серед них, міжнародні організації, такі як ЮНЕСКО, відіграють важливу роль у формуванні стандартів для збереження культурної спадщини та підтримці об’єктів, що мають світову цінність.</w:t>
      </w:r>
    </w:p>
    <w:p w:rsidR="00C9086A" w:rsidRPr="00243D46" w:rsidRDefault="00C9086A" w:rsidP="00243D46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/>
          <w:i w:val="0"/>
          <w:sz w:val="18"/>
          <w:szCs w:val="18"/>
          <w:lang w:val="uk-UA"/>
        </w:rPr>
      </w:pPr>
      <w:r w:rsidRPr="00243D46">
        <w:rPr>
          <w:rStyle w:val="a3"/>
          <w:rFonts w:ascii="Times New Roman" w:hAnsi="Times New Roman" w:cs="Times New Roman"/>
          <w:b/>
          <w:i w:val="0"/>
          <w:sz w:val="18"/>
          <w:szCs w:val="18"/>
          <w:lang w:val="uk-UA"/>
        </w:rPr>
        <w:t>Висновки</w:t>
      </w:r>
      <w:r w:rsidR="005922A5" w:rsidRPr="00243D46">
        <w:rPr>
          <w:rStyle w:val="a3"/>
          <w:rFonts w:ascii="Times New Roman" w:hAnsi="Times New Roman" w:cs="Times New Roman"/>
          <w:b/>
          <w:i w:val="0"/>
          <w:sz w:val="18"/>
          <w:szCs w:val="18"/>
          <w:lang w:val="uk-UA"/>
        </w:rPr>
        <w:t xml:space="preserve">. </w:t>
      </w:r>
      <w:r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>Туризм є важливим інструментом для збереження та популяризації культурної спадщини,</w:t>
      </w:r>
      <w:r w:rsidR="0092190F" w:rsidRPr="00243D46">
        <w:rPr>
          <w:rStyle w:val="a3"/>
          <w:rFonts w:ascii="Times New Roman" w:hAnsi="Times New Roman" w:cs="Times New Roman"/>
          <w:i w:val="0"/>
          <w:sz w:val="18"/>
          <w:szCs w:val="18"/>
          <w:lang w:val="uk-UA"/>
        </w:rPr>
        <w:t xml:space="preserve"> оскільки включає в себе: розвиток інфраструктури, економічну підтримку реставраційних проєктів, освітні та інноваційні підходи до презентації історичних цінностей. Однак, він потребує ретельного планування та управління. Правильний підхід здатен забезпечити економічну вигоду на довгостроковий період, а також збереже автентичність культурної спадщини.</w:t>
      </w:r>
    </w:p>
    <w:p w:rsidR="0092190F" w:rsidRPr="00243D46" w:rsidRDefault="0092190F" w:rsidP="00427C3F">
      <w:pPr>
        <w:spacing w:after="0" w:line="240" w:lineRule="auto"/>
        <w:ind w:firstLine="426"/>
        <w:jc w:val="center"/>
        <w:rPr>
          <w:rStyle w:val="a3"/>
          <w:rFonts w:ascii="Times New Roman" w:hAnsi="Times New Roman" w:cs="Times New Roman"/>
          <w:b/>
          <w:i w:val="0"/>
          <w:sz w:val="18"/>
          <w:szCs w:val="18"/>
          <w:lang w:val="uk-UA"/>
        </w:rPr>
      </w:pPr>
      <w:r w:rsidRPr="00243D46">
        <w:rPr>
          <w:rStyle w:val="a3"/>
          <w:rFonts w:ascii="Times New Roman" w:hAnsi="Times New Roman" w:cs="Times New Roman"/>
          <w:b/>
          <w:i w:val="0"/>
          <w:sz w:val="18"/>
          <w:szCs w:val="18"/>
          <w:lang w:val="uk-UA"/>
        </w:rPr>
        <w:t>Література</w:t>
      </w:r>
    </w:p>
    <w:p w:rsidR="00F05AE1" w:rsidRPr="00F05AE1" w:rsidRDefault="00F05AE1" w:rsidP="00FD5DA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18"/>
          <w:szCs w:val="18"/>
          <w:lang w:val="uk-UA"/>
        </w:rPr>
      </w:pPr>
      <w:proofErr w:type="spellStart"/>
      <w:r w:rsidRPr="00F05AE1">
        <w:rPr>
          <w:rFonts w:ascii="Times New Roman" w:hAnsi="Times New Roman" w:cs="Times New Roman"/>
          <w:sz w:val="18"/>
          <w:szCs w:val="18"/>
          <w:lang w:val="uk-UA"/>
        </w:rPr>
        <w:t>Мозолев</w:t>
      </w:r>
      <w:proofErr w:type="spellEnd"/>
      <w:r w:rsidRPr="00F05AE1">
        <w:rPr>
          <w:rFonts w:ascii="Times New Roman" w:hAnsi="Times New Roman" w:cs="Times New Roman"/>
          <w:sz w:val="18"/>
          <w:szCs w:val="18"/>
          <w:lang w:val="uk-UA"/>
        </w:rPr>
        <w:t xml:space="preserve"> О.М. (2021). Туризм як сучасний вид рекреації студентської молоді. </w:t>
      </w:r>
      <w:r w:rsidRPr="00F05AE1">
        <w:rPr>
          <w:rFonts w:ascii="Times New Roman" w:hAnsi="Times New Roman" w:cs="Times New Roman"/>
          <w:i/>
          <w:sz w:val="18"/>
          <w:szCs w:val="18"/>
          <w:lang w:val="uk-UA"/>
        </w:rPr>
        <w:t>Актуальні проблеми розвитку освіти в сфері туризму, фізичної культури та спорту : матеріали І</w:t>
      </w:r>
      <w:r w:rsidRPr="00F05AE1">
        <w:rPr>
          <w:rFonts w:ascii="Times New Roman" w:hAnsi="Times New Roman" w:cs="Times New Roman"/>
          <w:i/>
          <w:sz w:val="18"/>
          <w:szCs w:val="18"/>
        </w:rPr>
        <w:t>V</w:t>
      </w:r>
      <w:r w:rsidRPr="00F05AE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F05AE1">
        <w:rPr>
          <w:rFonts w:ascii="Times New Roman" w:hAnsi="Times New Roman" w:cs="Times New Roman"/>
          <w:i/>
          <w:sz w:val="18"/>
          <w:szCs w:val="18"/>
          <w:lang w:val="uk-UA"/>
        </w:rPr>
        <w:t>всеукр</w:t>
      </w:r>
      <w:proofErr w:type="spellEnd"/>
      <w:r w:rsidRPr="00F05AE1">
        <w:rPr>
          <w:rFonts w:ascii="Times New Roman" w:hAnsi="Times New Roman" w:cs="Times New Roman"/>
          <w:i/>
          <w:sz w:val="18"/>
          <w:szCs w:val="18"/>
          <w:lang w:val="uk-UA"/>
        </w:rPr>
        <w:t>. наук-</w:t>
      </w:r>
      <w:proofErr w:type="spellStart"/>
      <w:r w:rsidRPr="00F05AE1">
        <w:rPr>
          <w:rFonts w:ascii="Times New Roman" w:hAnsi="Times New Roman" w:cs="Times New Roman"/>
          <w:i/>
          <w:sz w:val="18"/>
          <w:szCs w:val="18"/>
          <w:lang w:val="uk-UA"/>
        </w:rPr>
        <w:t>практ</w:t>
      </w:r>
      <w:proofErr w:type="spellEnd"/>
      <w:r w:rsidRPr="00F05AE1">
        <w:rPr>
          <w:rFonts w:ascii="Times New Roman" w:hAnsi="Times New Roman" w:cs="Times New Roman"/>
          <w:i/>
          <w:sz w:val="18"/>
          <w:szCs w:val="18"/>
          <w:lang w:val="uk-UA"/>
        </w:rPr>
        <w:t xml:space="preserve">. </w:t>
      </w:r>
      <w:proofErr w:type="spellStart"/>
      <w:r w:rsidRPr="00F05AE1">
        <w:rPr>
          <w:rFonts w:ascii="Times New Roman" w:hAnsi="Times New Roman" w:cs="Times New Roman"/>
          <w:i/>
          <w:sz w:val="18"/>
          <w:szCs w:val="18"/>
          <w:lang w:val="uk-UA"/>
        </w:rPr>
        <w:t>конф</w:t>
      </w:r>
      <w:proofErr w:type="spellEnd"/>
      <w:r w:rsidRPr="00F05AE1">
        <w:rPr>
          <w:rFonts w:ascii="Times New Roman" w:hAnsi="Times New Roman" w:cs="Times New Roman"/>
          <w:i/>
          <w:sz w:val="18"/>
          <w:szCs w:val="18"/>
          <w:lang w:val="uk-UA"/>
        </w:rPr>
        <w:t>. (Хмельницький, 26 лютого 2021 р.</w:t>
      </w:r>
      <w:r w:rsidRPr="00F05AE1">
        <w:rPr>
          <w:rFonts w:ascii="Times New Roman" w:hAnsi="Times New Roman" w:cs="Times New Roman"/>
          <w:sz w:val="18"/>
          <w:szCs w:val="18"/>
          <w:lang w:val="uk-UA"/>
        </w:rPr>
        <w:t>) : ХГПА, 92–95</w:t>
      </w:r>
    </w:p>
    <w:p w:rsidR="00F05AE1" w:rsidRPr="00427C3F" w:rsidRDefault="00F05AE1" w:rsidP="00FD5DA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18"/>
          <w:szCs w:val="18"/>
          <w:lang w:val="uk-UA"/>
        </w:rPr>
      </w:pPr>
      <w:proofErr w:type="spellStart"/>
      <w:r w:rsidRPr="00427C3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Безносюк</w:t>
      </w:r>
      <w:proofErr w:type="spellEnd"/>
      <w:r w:rsidRPr="00427C3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 О. І. (2023). Нематеріальна культурна спадщина та її потенціал у розробці інноваційного туристичного продукту. </w:t>
      </w:r>
      <w:r w:rsidRPr="00427C3F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Індустрія туризму і гостинності в Центральній та Східній Європі</w:t>
      </w:r>
      <w:r w:rsidRPr="00427C3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 (9), 20-29.</w:t>
      </w:r>
    </w:p>
    <w:p w:rsidR="00427C3F" w:rsidRPr="00427C3F" w:rsidRDefault="00FD5DA1" w:rsidP="00427C3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18"/>
          <w:szCs w:val="18"/>
          <w:lang w:val="uk-UA"/>
        </w:rPr>
      </w:pPr>
      <w:proofErr w:type="spellStart"/>
      <w:r w:rsidRPr="00427C3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Погуда</w:t>
      </w:r>
      <w:proofErr w:type="spellEnd"/>
      <w:r w:rsidRPr="00427C3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 Н. В. (2024). Цифрові технології у туризмі.</w:t>
      </w:r>
      <w:r w:rsidRPr="00427C3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27C3F">
        <w:rPr>
          <w:rFonts w:ascii="Times New Roman" w:hAnsi="Times New Roman" w:cs="Times New Roman"/>
          <w:i/>
          <w:sz w:val="18"/>
          <w:szCs w:val="18"/>
          <w:lang w:val="uk-UA"/>
        </w:rPr>
        <w:t xml:space="preserve">Сучасний стан та потенціал розвитку індустрії гостинності в Україні: </w:t>
      </w:r>
      <w:proofErr w:type="spellStart"/>
      <w:r w:rsidRPr="00427C3F">
        <w:rPr>
          <w:rFonts w:ascii="Times New Roman" w:hAnsi="Times New Roman" w:cs="Times New Roman"/>
          <w:i/>
          <w:sz w:val="18"/>
          <w:szCs w:val="18"/>
          <w:lang w:val="uk-UA"/>
        </w:rPr>
        <w:t>зб</w:t>
      </w:r>
      <w:proofErr w:type="spellEnd"/>
      <w:r w:rsidRPr="00427C3F">
        <w:rPr>
          <w:rFonts w:ascii="Times New Roman" w:hAnsi="Times New Roman" w:cs="Times New Roman"/>
          <w:i/>
          <w:sz w:val="18"/>
          <w:szCs w:val="18"/>
          <w:lang w:val="uk-UA"/>
        </w:rPr>
        <w:t xml:space="preserve">. матеріалів ІІІ </w:t>
      </w:r>
      <w:proofErr w:type="spellStart"/>
      <w:r w:rsidRPr="00427C3F">
        <w:rPr>
          <w:rFonts w:ascii="Times New Roman" w:hAnsi="Times New Roman" w:cs="Times New Roman"/>
          <w:i/>
          <w:sz w:val="18"/>
          <w:szCs w:val="18"/>
          <w:lang w:val="uk-UA"/>
        </w:rPr>
        <w:t>Всеукр</w:t>
      </w:r>
      <w:proofErr w:type="spellEnd"/>
      <w:r w:rsidRPr="00427C3F">
        <w:rPr>
          <w:rFonts w:ascii="Times New Roman" w:hAnsi="Times New Roman" w:cs="Times New Roman"/>
          <w:i/>
          <w:sz w:val="18"/>
          <w:szCs w:val="18"/>
          <w:lang w:val="uk-UA"/>
        </w:rPr>
        <w:t xml:space="preserve">. наук. – </w:t>
      </w:r>
      <w:proofErr w:type="spellStart"/>
      <w:r w:rsidRPr="00427C3F">
        <w:rPr>
          <w:rFonts w:ascii="Times New Roman" w:hAnsi="Times New Roman" w:cs="Times New Roman"/>
          <w:i/>
          <w:sz w:val="18"/>
          <w:szCs w:val="18"/>
          <w:lang w:val="uk-UA"/>
        </w:rPr>
        <w:t>практ</w:t>
      </w:r>
      <w:proofErr w:type="spellEnd"/>
      <w:r w:rsidRPr="00427C3F">
        <w:rPr>
          <w:rFonts w:ascii="Times New Roman" w:hAnsi="Times New Roman" w:cs="Times New Roman"/>
          <w:i/>
          <w:sz w:val="18"/>
          <w:szCs w:val="18"/>
          <w:lang w:val="uk-UA"/>
        </w:rPr>
        <w:t xml:space="preserve">. </w:t>
      </w:r>
      <w:proofErr w:type="spellStart"/>
      <w:r w:rsidRPr="00427C3F">
        <w:rPr>
          <w:rFonts w:ascii="Times New Roman" w:hAnsi="Times New Roman" w:cs="Times New Roman"/>
          <w:i/>
          <w:sz w:val="18"/>
          <w:szCs w:val="18"/>
          <w:lang w:val="uk-UA"/>
        </w:rPr>
        <w:t>конф</w:t>
      </w:r>
      <w:proofErr w:type="spellEnd"/>
      <w:r w:rsidRPr="00427C3F">
        <w:rPr>
          <w:rFonts w:ascii="Times New Roman" w:hAnsi="Times New Roman" w:cs="Times New Roman"/>
          <w:i/>
          <w:sz w:val="18"/>
          <w:szCs w:val="18"/>
          <w:lang w:val="uk-UA"/>
        </w:rPr>
        <w:t>. (Херсон-Кропивницький, 23 квітня 2024 р.)</w:t>
      </w:r>
      <w:r w:rsidRPr="00427C3F">
        <w:rPr>
          <w:rFonts w:ascii="Times New Roman" w:hAnsi="Times New Roman" w:cs="Times New Roman"/>
          <w:sz w:val="18"/>
          <w:szCs w:val="18"/>
          <w:lang w:val="uk-UA"/>
        </w:rPr>
        <w:t xml:space="preserve">. Херсон-Кропивницький: ХДАЕУ, 2024. 263 с. </w:t>
      </w:r>
    </w:p>
    <w:p w:rsidR="00781644" w:rsidRPr="00427C3F" w:rsidRDefault="00427C3F" w:rsidP="00427C3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18"/>
          <w:szCs w:val="18"/>
          <w:lang w:val="uk-UA"/>
        </w:rPr>
      </w:pPr>
      <w:proofErr w:type="spellStart"/>
      <w:r w:rsidRPr="00427C3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Безкопильний</w:t>
      </w:r>
      <w:proofErr w:type="spellEnd"/>
      <w:r w:rsidRPr="00427C3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 А. М. (2024). Вплив руйнувань історико-культурної спадщини на розвиток екскурсійно-тури</w:t>
      </w:r>
      <w:r w:rsidRPr="00427C3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 xml:space="preserve">стичної сфери. Кваліфікаційна 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 xml:space="preserve">робота. Львів, </w:t>
      </w:r>
      <w:r w:rsidRPr="00427C3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93 с.</w:t>
      </w:r>
      <w:bookmarkEnd w:id="0"/>
    </w:p>
    <w:sectPr w:rsidR="00781644" w:rsidRPr="00427C3F" w:rsidSect="00243D46">
      <w:pgSz w:w="8391" w:h="11906" w:code="11"/>
      <w:pgMar w:top="1134" w:right="10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3CB"/>
    <w:multiLevelType w:val="hybridMultilevel"/>
    <w:tmpl w:val="5272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F"/>
    <w:rsid w:val="000661DD"/>
    <w:rsid w:val="00140E7C"/>
    <w:rsid w:val="002426DA"/>
    <w:rsid w:val="00243D46"/>
    <w:rsid w:val="00374D14"/>
    <w:rsid w:val="0039071D"/>
    <w:rsid w:val="004111A5"/>
    <w:rsid w:val="00421E66"/>
    <w:rsid w:val="00427C3F"/>
    <w:rsid w:val="005922A5"/>
    <w:rsid w:val="00781644"/>
    <w:rsid w:val="00831112"/>
    <w:rsid w:val="008F60CA"/>
    <w:rsid w:val="0092190F"/>
    <w:rsid w:val="009D2110"/>
    <w:rsid w:val="00B24739"/>
    <w:rsid w:val="00B428DF"/>
    <w:rsid w:val="00C324DD"/>
    <w:rsid w:val="00C9086A"/>
    <w:rsid w:val="00CD2428"/>
    <w:rsid w:val="00F05AE1"/>
    <w:rsid w:val="00F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3B8C"/>
  <w15:chartTrackingRefBased/>
  <w15:docId w15:val="{A225402E-5CB4-40A4-8444-2A651EF0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39071D"/>
    <w:pPr>
      <w:spacing w:before="400" w:after="40" w:line="240" w:lineRule="auto"/>
    </w:pPr>
    <w:rPr>
      <w:b/>
      <w:caps/>
      <w:color w:val="auto"/>
      <w:sz w:val="36"/>
      <w:szCs w:val="36"/>
      <w:lang w:val="uk-UA"/>
    </w:rPr>
  </w:style>
  <w:style w:type="character" w:customStyle="1" w:styleId="12">
    <w:name w:val="Стиль1 Знак"/>
    <w:basedOn w:val="10"/>
    <w:link w:val="11"/>
    <w:rsid w:val="0039071D"/>
    <w:rPr>
      <w:rFonts w:asciiTheme="majorHAnsi" w:eastAsiaTheme="majorEastAsia" w:hAnsiTheme="majorHAnsi" w:cstheme="majorBidi"/>
      <w:b/>
      <w:caps/>
      <w:color w:val="2E74B5" w:themeColor="accent1" w:themeShade="BF"/>
      <w:sz w:val="36"/>
      <w:szCs w:val="3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907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B24739"/>
    <w:rPr>
      <w:i/>
      <w:iCs/>
    </w:rPr>
  </w:style>
  <w:style w:type="paragraph" w:styleId="a4">
    <w:name w:val="List Paragraph"/>
    <w:basedOn w:val="a"/>
    <w:uiPriority w:val="34"/>
    <w:qFormat/>
    <w:rsid w:val="0092190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21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Home</cp:lastModifiedBy>
  <cp:revision>4</cp:revision>
  <dcterms:created xsi:type="dcterms:W3CDTF">2025-04-01T21:03:00Z</dcterms:created>
  <dcterms:modified xsi:type="dcterms:W3CDTF">2025-04-09T18:27:00Z</dcterms:modified>
</cp:coreProperties>
</file>