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89" w:rsidRDefault="00E75EEC" w:rsidP="000939B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6015">
        <w:rPr>
          <w:rFonts w:ascii="Times New Roman" w:hAnsi="Times New Roman" w:cs="Times New Roman"/>
          <w:b/>
          <w:i/>
          <w:sz w:val="28"/>
          <w:szCs w:val="28"/>
          <w:lang w:val="uk-UA"/>
        </w:rPr>
        <w:t>Чайковський Ілля Олександрович</w:t>
      </w:r>
    </w:p>
    <w:p w:rsidR="00155823" w:rsidRDefault="00155823" w:rsidP="000939B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5823">
        <w:rPr>
          <w:rFonts w:ascii="Times New Roman" w:hAnsi="Times New Roman" w:cs="Times New Roman"/>
          <w:i/>
          <w:sz w:val="28"/>
          <w:szCs w:val="28"/>
          <w:lang w:val="uk-UA"/>
        </w:rPr>
        <w:t>студент групи Т-21б</w:t>
      </w:r>
      <w:r w:rsidR="000939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5823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уманіта</w:t>
      </w:r>
      <w:r w:rsidRPr="00155823">
        <w:rPr>
          <w:rFonts w:ascii="Times New Roman" w:hAnsi="Times New Roman" w:cs="Times New Roman"/>
          <w:i/>
          <w:sz w:val="28"/>
          <w:szCs w:val="28"/>
          <w:lang w:val="uk-UA"/>
        </w:rPr>
        <w:t>рного факультету</w:t>
      </w:r>
    </w:p>
    <w:p w:rsidR="009D5031" w:rsidRPr="009D5031" w:rsidRDefault="009D5031" w:rsidP="009D5031">
      <w:pPr>
        <w:autoSpaceDE w:val="0"/>
        <w:autoSpaceDN w:val="0"/>
        <w:adjustRightInd w:val="0"/>
        <w:spacing w:after="0" w:line="360" w:lineRule="auto"/>
        <w:jc w:val="right"/>
        <w:rPr>
          <w:bCs/>
          <w:i/>
          <w:sz w:val="28"/>
          <w:szCs w:val="28"/>
          <w:lang w:val="uk-UA"/>
        </w:rPr>
      </w:pPr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Хмельницької </w:t>
      </w:r>
      <w:proofErr w:type="spellStart"/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гуманітарно</w:t>
      </w:r>
      <w:proofErr w:type="spellEnd"/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>-педагогічної академії</w:t>
      </w:r>
    </w:p>
    <w:p w:rsidR="00155823" w:rsidRPr="000809F0" w:rsidRDefault="00155823" w:rsidP="000939B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0809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Науковий керівник</w:t>
      </w:r>
      <w:r w:rsidR="000939B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:</w:t>
      </w:r>
    </w:p>
    <w:p w:rsidR="00155823" w:rsidRPr="00155823" w:rsidRDefault="00155823" w:rsidP="000939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582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Хмара Марина Анатоліївн</w:t>
      </w:r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>а,</w:t>
      </w:r>
    </w:p>
    <w:p w:rsidR="00155823" w:rsidRPr="00155823" w:rsidRDefault="00155823" w:rsidP="000939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викладач кафедри теорії і методики </w:t>
      </w:r>
    </w:p>
    <w:p w:rsidR="00155823" w:rsidRPr="00155823" w:rsidRDefault="00155823" w:rsidP="000939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фізичної культури та валеології </w:t>
      </w:r>
    </w:p>
    <w:p w:rsidR="00155823" w:rsidRPr="00155823" w:rsidRDefault="00155823" w:rsidP="000939B7">
      <w:pPr>
        <w:autoSpaceDE w:val="0"/>
        <w:autoSpaceDN w:val="0"/>
        <w:adjustRightInd w:val="0"/>
        <w:spacing w:after="0" w:line="360" w:lineRule="auto"/>
        <w:jc w:val="right"/>
        <w:rPr>
          <w:bCs/>
          <w:i/>
          <w:sz w:val="28"/>
          <w:szCs w:val="28"/>
          <w:lang w:val="uk-UA"/>
        </w:rPr>
      </w:pPr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Хмельницької </w:t>
      </w:r>
      <w:proofErr w:type="spellStart"/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гуманітарно</w:t>
      </w:r>
      <w:proofErr w:type="spellEnd"/>
      <w:r w:rsidRPr="00155823">
        <w:rPr>
          <w:rFonts w:ascii="Times New Roman" w:hAnsi="Times New Roman" w:cs="Times New Roman"/>
          <w:bCs/>
          <w:i/>
          <w:sz w:val="28"/>
          <w:szCs w:val="28"/>
          <w:lang w:val="uk-UA"/>
        </w:rPr>
        <w:t>-педагогічної академії</w:t>
      </w:r>
    </w:p>
    <w:p w:rsidR="00E75EEC" w:rsidRPr="00E02C34" w:rsidRDefault="00E75EEC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2D0" w:rsidRDefault="000939B7" w:rsidP="00093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МОДЕРНІЗАЦІЇ МЕТОДОЛОГІЧНОЇ СИСТЕМИ</w:t>
      </w:r>
      <w:r w:rsidR="00E02C34" w:rsidRPr="00E02C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ФІЗИЧНОГО ВИХОВАННЯ СТУДЕНТІВ ВИЩИХ НАВЧАЛЬНИХ ЗАКЛАДІВ</w:t>
      </w:r>
    </w:p>
    <w:p w:rsidR="004518C5" w:rsidRDefault="004518C5" w:rsidP="00093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C34" w:rsidRDefault="00E02C34" w:rsidP="00E02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 у загальному вигляді.</w:t>
      </w:r>
      <w:r w:rsidR="009E6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A08" w:rsidRPr="000375B5">
        <w:rPr>
          <w:rFonts w:ascii="Times New Roman" w:eastAsia="Times New Roman" w:hAnsi="Times New Roman" w:cs="Times New Roman"/>
          <w:sz w:val="28"/>
          <w:szCs w:val="28"/>
          <w:lang w:val="uk-UA"/>
        </w:rPr>
        <w:t>Вища освіта сьогодні переживає період модернізації, оновлення, приведення у відповідність до європейських стандартів. У наукових колах точаться дискусії з приводу необхідності такого швидкого реформування тоді, коли фінансування бюджетної сфери нестабільне, а суспільно-політична ситуація в державі вкрай складна.</w:t>
      </w:r>
      <w:r w:rsidR="00C10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0A08" w:rsidRPr="00037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фоні цих проблем не менш </w:t>
      </w:r>
      <w:r w:rsidR="00C10A08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важливими залишаю</w:t>
      </w:r>
      <w:r w:rsidR="00C10A08" w:rsidRPr="000375B5">
        <w:rPr>
          <w:rFonts w:ascii="Times New Roman" w:eastAsia="Times New Roman" w:hAnsi="Times New Roman" w:cs="Times New Roman"/>
          <w:sz w:val="28"/>
          <w:szCs w:val="28"/>
          <w:lang w:val="uk-UA"/>
        </w:rPr>
        <w:t>ться питання</w:t>
      </w:r>
      <w:r w:rsidR="00C10A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10A08" w:rsidRPr="00037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0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пов'язані з організацією </w:t>
      </w:r>
      <w:r w:rsidR="00C10A08" w:rsidRPr="009D70F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</w:t>
      </w:r>
      <w:r w:rsidR="00C10A08">
        <w:rPr>
          <w:rFonts w:ascii="Times New Roman" w:eastAsia="Times New Roman" w:hAnsi="Times New Roman" w:cs="Times New Roman"/>
          <w:sz w:val="28"/>
          <w:szCs w:val="28"/>
          <w:lang w:val="uk-UA"/>
        </w:rPr>
        <w:t>ьного процесу у ВНЗ України</w:t>
      </w:r>
      <w:r w:rsidR="00C10A08" w:rsidRPr="009D70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7B54" w:rsidRPr="009E6015" w:rsidRDefault="00BD7B54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816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Фізичне виховання у вищих навчальних закладах є невід’ємною частиною освіти. Від якості організації і проведення занять із студентами залежать рівень їх фізичної підготовленості і здоров’я, а також відношення до фізичної культури після закінчення вищих навчальних закладів. Аналіз реального стану справ у фізичному вихованні студентів України дає підставу вважати, що його ефективність далека від бажаної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r w:rsidR="00307F2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C67816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  <w:r w:rsidR="00712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02C34" w:rsidRDefault="00E02C34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835">
        <w:rPr>
          <w:rFonts w:ascii="Times New Roman" w:hAnsi="Times New Roman" w:cs="Times New Roman"/>
          <w:b/>
          <w:sz w:val="28"/>
          <w:szCs w:val="28"/>
          <w:lang w:val="uk-UA"/>
        </w:rPr>
        <w:t>Аналіз досліджень і публікацій.</w:t>
      </w:r>
      <w:r w:rsidR="009E6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Проблеми проектування осв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ітнього процесу досліджували О. Коберник, А. </w:t>
      </w:r>
      <w:proofErr w:type="spellStart"/>
      <w:r w:rsidR="00307F27">
        <w:rPr>
          <w:rFonts w:ascii="Times New Roman" w:hAnsi="Times New Roman" w:cs="Times New Roman"/>
          <w:sz w:val="28"/>
          <w:szCs w:val="28"/>
          <w:lang w:val="uk-UA"/>
        </w:rPr>
        <w:t>Кочнєв</w:t>
      </w:r>
      <w:proofErr w:type="spellEnd"/>
      <w:r w:rsidR="00307F27">
        <w:rPr>
          <w:rFonts w:ascii="Times New Roman" w:hAnsi="Times New Roman" w:cs="Times New Roman"/>
          <w:sz w:val="28"/>
          <w:szCs w:val="28"/>
          <w:lang w:val="uk-UA"/>
        </w:rPr>
        <w:t>, О. </w:t>
      </w:r>
      <w:proofErr w:type="spellStart"/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Мещеряков</w:t>
      </w:r>
      <w:proofErr w:type="spellEnd"/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 xml:space="preserve">Муравйова, 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Попов та ін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, прое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 xml:space="preserve">ктування навчальних планів </w:t>
      </w:r>
      <w:r w:rsidR="004518C5" w:rsidRPr="00E02C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 xml:space="preserve"> Г. Афанасьєва, Д. Матрос, Е. </w:t>
      </w:r>
      <w:proofErr w:type="spellStart"/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Сундукова</w:t>
      </w:r>
      <w:proofErr w:type="spellEnd"/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, прое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 xml:space="preserve">ктування методичних систем </w:t>
      </w:r>
      <w:r w:rsidR="004518C5" w:rsidRPr="00E02C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7708">
        <w:rPr>
          <w:rFonts w:ascii="Times New Roman" w:hAnsi="Times New Roman" w:cs="Times New Roman"/>
          <w:sz w:val="28"/>
          <w:szCs w:val="28"/>
          <w:lang w:val="uk-UA"/>
        </w:rPr>
        <w:t xml:space="preserve"> О. </w:t>
      </w:r>
      <w:bookmarkStart w:id="0" w:name="_GoBack"/>
      <w:bookmarkEnd w:id="0"/>
      <w:proofErr w:type="spellStart"/>
      <w:r w:rsidR="00307F27">
        <w:rPr>
          <w:rFonts w:ascii="Times New Roman" w:hAnsi="Times New Roman" w:cs="Times New Roman"/>
          <w:sz w:val="28"/>
          <w:szCs w:val="28"/>
          <w:lang w:val="uk-UA"/>
        </w:rPr>
        <w:t>Єпіщева</w:t>
      </w:r>
      <w:proofErr w:type="spellEnd"/>
      <w:r w:rsidR="00307F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lastRenderedPageBreak/>
        <w:t>В. </w:t>
      </w:r>
      <w:proofErr w:type="spellStart"/>
      <w:r w:rsidR="00307F27">
        <w:rPr>
          <w:rFonts w:ascii="Times New Roman" w:hAnsi="Times New Roman" w:cs="Times New Roman"/>
          <w:sz w:val="28"/>
          <w:szCs w:val="28"/>
          <w:lang w:val="uk-UA"/>
        </w:rPr>
        <w:t>Радіонова</w:t>
      </w:r>
      <w:proofErr w:type="spellEnd"/>
      <w:r w:rsidR="00307F27">
        <w:rPr>
          <w:rFonts w:ascii="Times New Roman" w:hAnsi="Times New Roman" w:cs="Times New Roman"/>
          <w:sz w:val="28"/>
          <w:szCs w:val="28"/>
          <w:lang w:val="uk-UA"/>
        </w:rPr>
        <w:t>, Т. </w:t>
      </w:r>
      <w:proofErr w:type="spellStart"/>
      <w:r w:rsidR="00307F27">
        <w:rPr>
          <w:rFonts w:ascii="Times New Roman" w:hAnsi="Times New Roman" w:cs="Times New Roman"/>
          <w:sz w:val="28"/>
          <w:szCs w:val="28"/>
          <w:lang w:val="uk-UA"/>
        </w:rPr>
        <w:t>Смиковська</w:t>
      </w:r>
      <w:proofErr w:type="spellEnd"/>
      <w:r w:rsidR="00307F27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 xml:space="preserve">, проектування педагогічних технологій </w:t>
      </w:r>
      <w:r w:rsidR="004518C5" w:rsidRPr="00E02C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="00307F27">
        <w:rPr>
          <w:rFonts w:ascii="Times New Roman" w:hAnsi="Times New Roman" w:cs="Times New Roman"/>
          <w:sz w:val="28"/>
          <w:szCs w:val="28"/>
          <w:lang w:val="uk-UA"/>
        </w:rPr>
        <w:t>Беспалько</w:t>
      </w:r>
      <w:proofErr w:type="spellEnd"/>
      <w:r w:rsidR="00307F27">
        <w:rPr>
          <w:rFonts w:ascii="Times New Roman" w:hAnsi="Times New Roman" w:cs="Times New Roman"/>
          <w:sz w:val="28"/>
          <w:szCs w:val="28"/>
          <w:lang w:val="uk-UA"/>
        </w:rPr>
        <w:t>, З. 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Мазур, В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307F27">
        <w:rPr>
          <w:rFonts w:ascii="Times New Roman" w:hAnsi="Times New Roman" w:cs="Times New Roman"/>
          <w:sz w:val="28"/>
          <w:szCs w:val="28"/>
          <w:lang w:val="uk-UA"/>
        </w:rPr>
        <w:t>Монахов</w:t>
      </w:r>
      <w:proofErr w:type="spellEnd"/>
      <w:r w:rsidR="00307F27">
        <w:rPr>
          <w:rFonts w:ascii="Times New Roman" w:hAnsi="Times New Roman" w:cs="Times New Roman"/>
          <w:sz w:val="28"/>
          <w:szCs w:val="28"/>
          <w:lang w:val="uk-UA"/>
        </w:rPr>
        <w:t>, М. Сибірська, Н. </w:t>
      </w:r>
      <w:proofErr w:type="spellStart"/>
      <w:r w:rsidR="00307F27">
        <w:rPr>
          <w:rFonts w:ascii="Times New Roman" w:hAnsi="Times New Roman" w:cs="Times New Roman"/>
          <w:sz w:val="28"/>
          <w:szCs w:val="28"/>
          <w:lang w:val="uk-UA"/>
        </w:rPr>
        <w:t>Суртаєва</w:t>
      </w:r>
      <w:proofErr w:type="spellEnd"/>
      <w:r w:rsidR="00307F27">
        <w:rPr>
          <w:rFonts w:ascii="Times New Roman" w:hAnsi="Times New Roman" w:cs="Times New Roman"/>
          <w:sz w:val="28"/>
          <w:szCs w:val="28"/>
          <w:lang w:val="uk-UA"/>
        </w:rPr>
        <w:t>, Ю. 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Чернова та ін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307F27" w:rsidRPr="00C35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C34" w:rsidRPr="00E02C34" w:rsidRDefault="00E02C34" w:rsidP="008D1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35">
        <w:rPr>
          <w:rFonts w:ascii="Times New Roman" w:hAnsi="Times New Roman" w:cs="Times New Roman"/>
          <w:b/>
          <w:sz w:val="28"/>
          <w:szCs w:val="28"/>
          <w:lang w:val="uk-UA"/>
        </w:rPr>
        <w:t>Метою статті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601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 xml:space="preserve">аналіз системи фізичного виховання студентів та </w:t>
      </w:r>
      <w:r w:rsidR="009E6015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особливостей модернізації методологічної системи</w:t>
      </w:r>
      <w:r w:rsidR="009E6015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</w:t>
      </w:r>
      <w:r w:rsidR="00307F27">
        <w:rPr>
          <w:rFonts w:ascii="Times New Roman" w:hAnsi="Times New Roman" w:cs="Times New Roman"/>
          <w:sz w:val="28"/>
          <w:szCs w:val="28"/>
          <w:lang w:val="uk-UA"/>
        </w:rPr>
        <w:t>студентів ВНЗ</w:t>
      </w:r>
      <w:r w:rsidR="009E60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C34" w:rsidRDefault="00E02C34" w:rsidP="000F0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4835">
        <w:rPr>
          <w:rFonts w:ascii="Times New Roman" w:hAnsi="Times New Roman" w:cs="Times New Roman"/>
          <w:b/>
          <w:sz w:val="28"/>
          <w:szCs w:val="28"/>
          <w:lang w:val="uk-UA"/>
        </w:rPr>
        <w:t>Викладення основного матеріалу дослідження.</w:t>
      </w:r>
      <w:r w:rsidR="000F0135" w:rsidRPr="000F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0135" w:rsidRPr="00C67816">
        <w:rPr>
          <w:rFonts w:ascii="Times New Roman" w:eastAsia="Times New Roman" w:hAnsi="Times New Roman" w:cs="Times New Roman"/>
          <w:sz w:val="28"/>
          <w:szCs w:val="28"/>
          <w:lang w:val="uk-UA"/>
        </w:rPr>
        <w:t>За останні роки обсяг навчального навантаження студентів університетів настільки зріс, що загрожує через малорухомість, одноманітність робочої пози протягом 10-12 годин,</w:t>
      </w:r>
      <w:r w:rsidR="000F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0135" w:rsidRPr="00C67816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м’язових зусиль, що є причиною захворювання різних систем організму. За період навчання в університеті кількіс</w:t>
      </w:r>
      <w:r w:rsidR="004518C5">
        <w:rPr>
          <w:rFonts w:ascii="Times New Roman" w:eastAsia="Times New Roman" w:hAnsi="Times New Roman" w:cs="Times New Roman"/>
          <w:sz w:val="28"/>
          <w:szCs w:val="28"/>
          <w:lang w:val="uk-UA"/>
        </w:rPr>
        <w:t>ть хворих студентів зростає у 2-</w:t>
      </w:r>
      <w:r w:rsidR="000F0135" w:rsidRPr="00C67816">
        <w:rPr>
          <w:rFonts w:ascii="Times New Roman" w:eastAsia="Times New Roman" w:hAnsi="Times New Roman" w:cs="Times New Roman"/>
          <w:sz w:val="28"/>
          <w:szCs w:val="28"/>
          <w:lang w:val="uk-UA"/>
        </w:rPr>
        <w:t>3 рази, а кількість студентів, які мають порушення постави, досягає 80–90% від загальної кількості студентів. Протидією цим негативним наслідкам обмеження рухового режиму молоді є фізична культура і спорт, які є важливими чинниками збереження і зміцнення здоров’я, всебічного розвитку, покращення працездатності, якісного складання контрольних нормативів, зниження втомлюваності, підвищення опору організму різним захворюванням за період навчанн</w:t>
      </w:r>
      <w:r w:rsidR="000F0135">
        <w:rPr>
          <w:rFonts w:ascii="Times New Roman" w:eastAsia="Times New Roman" w:hAnsi="Times New Roman" w:cs="Times New Roman"/>
          <w:sz w:val="28"/>
          <w:szCs w:val="28"/>
          <w:lang w:val="uk-UA"/>
        </w:rPr>
        <w:t>я у вищих навчальних закладах</w:t>
      </w:r>
      <w:r w:rsidR="00451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10D6">
        <w:rPr>
          <w:rFonts w:ascii="Times New Roman" w:eastAsia="Times New Roman" w:hAnsi="Times New Roman" w:cs="Times New Roman"/>
          <w:sz w:val="28"/>
          <w:szCs w:val="28"/>
          <w:lang w:val="uk-UA"/>
        </w:rPr>
        <w:t>[2</w:t>
      </w:r>
      <w:r w:rsidR="008D10D6" w:rsidRPr="00C67816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0F0135" w:rsidRPr="00C678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0135" w:rsidRDefault="000F0135" w:rsidP="000F0135">
      <w:pPr>
        <w:spacing w:after="0" w:line="360" w:lineRule="auto"/>
        <w:ind w:left="-15" w:right="46" w:firstLine="709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сучасної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педагогіки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актуальною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масовості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більшості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індивідуалізації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.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будь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тоталітарного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жорстко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запрограмованого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принести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тимчасовий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ефект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вмілій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ніколи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витримають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перевірки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часом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повну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невідповідність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духу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.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знаходять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продовження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.</w:t>
      </w:r>
    </w:p>
    <w:p w:rsidR="000F0135" w:rsidRPr="00E02C34" w:rsidRDefault="000F0135" w:rsidP="000F0135">
      <w:pPr>
        <w:spacing w:after="0" w:line="360" w:lineRule="auto"/>
        <w:ind w:left="-15" w:right="4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роцес фізичного виховання студентів вищих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них закладів являє собою багатокомпонентну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складну систему,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охоплює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аспекти цілісного навчального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як будова, зміст, засоби впливу, форми розвитку тощо. Методична складова фізичного виховання студентів передбачає входження в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єдину систему і є цілісним утворенням, що дозволяє виробляти у студентів уміння та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які дають спеціальні знання, допомага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у гармонійному розвитку,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наділяють особистими духовними та вольовими якостями у подальшій життєдіяльності, а також надихає на створення власної думки для передачі досвіду майбутнім поколінням.</w:t>
      </w:r>
    </w:p>
    <w:p w:rsidR="000F0135" w:rsidRPr="000F0135" w:rsidRDefault="007123FE" w:rsidP="008D1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Сучасна система фізичного виховання займається пошуком рішень власного розвитку, що спонукає до його реформування та розробки нових педагогічних технологій, які мають новий погляд на зміст, завдання та методи навчання.</w:t>
      </w:r>
    </w:p>
    <w:p w:rsidR="00216BBF" w:rsidRPr="00E02C34" w:rsidRDefault="00216BBF" w:rsidP="008D10D6">
      <w:pPr>
        <w:spacing w:after="0" w:line="360" w:lineRule="auto"/>
        <w:ind w:left="-15" w:right="4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вчених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одностайні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зростаючі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обумовлюють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виховного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шляхів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методичних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рухової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якою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розуміють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індивідуума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спрямовану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фізичних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кондицій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необхідних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достатніх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високого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’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,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підготовленості</w:t>
      </w:r>
      <w:r w:rsidR="00D53B78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[</w:t>
      </w:r>
      <w:r w:rsidR="008D10D6">
        <w:rPr>
          <w:rFonts w:ascii="Times New Roman" w:eastAsia="Bookman Old Style" w:hAnsi="Times New Roman" w:cs="Times New Roman"/>
          <w:sz w:val="28"/>
          <w:szCs w:val="28"/>
          <w:lang w:val="uk-UA"/>
        </w:rPr>
        <w:t>2</w:t>
      </w:r>
      <w:r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].</w:t>
      </w:r>
    </w:p>
    <w:p w:rsidR="00ED62D0" w:rsidRPr="00E02C34" w:rsidRDefault="00ED62D0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Сучасний процес фізичного виховання студентів вищих навчаль</w:t>
      </w:r>
      <w:r w:rsidR="009F5138" w:rsidRPr="00E02C34">
        <w:rPr>
          <w:rFonts w:ascii="Times New Roman" w:hAnsi="Times New Roman" w:cs="Times New Roman"/>
          <w:sz w:val="28"/>
          <w:szCs w:val="28"/>
          <w:lang w:val="uk-UA"/>
        </w:rPr>
        <w:t>них закладів являє собою багато компонентів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які складають одну складну систему, що охоплює різноманітні аспекти цілісного навчального процесу. Серед них можна визначити такі як будова, зміст, засоби впливу, форми розвитку тощо. Методична складова фізичного виховання </w:t>
      </w:r>
      <w:r w:rsidR="009F5138" w:rsidRPr="00E02C34">
        <w:rPr>
          <w:rFonts w:ascii="Times New Roman" w:hAnsi="Times New Roman" w:cs="Times New Roman"/>
          <w:sz w:val="28"/>
          <w:szCs w:val="28"/>
          <w:lang w:val="uk-UA"/>
        </w:rPr>
        <w:t>студентів передбачає входження в єдину систему і є цілісним утворенням, що дозволяє виробляти у студентів уміння та навички які дають спеціальні знання, допомагають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 у гармонійному розвитку форм, </w:t>
      </w:r>
      <w:r w:rsidR="009F5138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наділяють особистими духовними та вольовими якостями у подальшій життєдіяльності, а також надихає на створення власної думки </w:t>
      </w:r>
      <w:r w:rsidR="002A5FE3" w:rsidRPr="00E02C34">
        <w:rPr>
          <w:rFonts w:ascii="Times New Roman" w:hAnsi="Times New Roman" w:cs="Times New Roman"/>
          <w:sz w:val="28"/>
          <w:szCs w:val="28"/>
          <w:lang w:val="uk-UA"/>
        </w:rPr>
        <w:t>для передачі досвіду майбутнім поколінням. Гармонія духовного і фізичного розвитку – це запорука успіху у будь-якій справі. Фізично здорова людина і, в той же час, ці</w:t>
      </w:r>
      <w:r w:rsidR="008D10D6">
        <w:rPr>
          <w:rFonts w:ascii="Times New Roman" w:hAnsi="Times New Roman" w:cs="Times New Roman"/>
          <w:sz w:val="28"/>
          <w:szCs w:val="28"/>
          <w:lang w:val="uk-UA"/>
        </w:rPr>
        <w:t xml:space="preserve">лісна, мотивована особистість, </w:t>
      </w:r>
      <w:r w:rsidR="002A5FE3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чудове поєднання лідерських </w:t>
      </w:r>
      <w:r w:rsidR="00F91C1D" w:rsidRPr="00E02C34">
        <w:rPr>
          <w:rFonts w:ascii="Times New Roman" w:hAnsi="Times New Roman" w:cs="Times New Roman"/>
          <w:sz w:val="28"/>
          <w:szCs w:val="28"/>
          <w:lang w:val="uk-UA"/>
        </w:rPr>
        <w:t>і впливових якостей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4E7">
        <w:rPr>
          <w:rFonts w:ascii="Times New Roman" w:eastAsia="Bookman Old Style" w:hAnsi="Times New Roman" w:cs="Times New Roman"/>
          <w:sz w:val="28"/>
          <w:szCs w:val="28"/>
          <w:lang w:val="uk-UA"/>
        </w:rPr>
        <w:t>[3</w:t>
      </w:r>
      <w:r w:rsidR="000D74E7"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]</w:t>
      </w:r>
      <w:r w:rsidR="00F91C1D" w:rsidRPr="00E02C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C1D" w:rsidRPr="00E02C34" w:rsidRDefault="00F91C1D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сучасному етапі розвиток фізичного виховання визначається такими критеріями: вибір мети і завдань, організаційних форм, методів і засобів виховання які у поєднанні створюють </w:t>
      </w:r>
      <w:r w:rsidR="00D17511" w:rsidRPr="00E02C34">
        <w:rPr>
          <w:rFonts w:ascii="Times New Roman" w:hAnsi="Times New Roman" w:cs="Times New Roman"/>
          <w:sz w:val="28"/>
          <w:szCs w:val="28"/>
          <w:lang w:val="uk-UA"/>
        </w:rPr>
        <w:t>єдиний комплекс навчання. З введенням інноваційних технологій фізичного виховання студентів значних змін набуває змістовна і процесуальна складова навчального процесу, що частково  змінює традиційну систему фізичного виховання, модернізує методичні процеси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4E7">
        <w:rPr>
          <w:rFonts w:ascii="Times New Roman" w:eastAsia="Bookman Old Style" w:hAnsi="Times New Roman" w:cs="Times New Roman"/>
          <w:sz w:val="28"/>
          <w:szCs w:val="28"/>
          <w:lang w:val="uk-UA"/>
        </w:rPr>
        <w:t>[4</w:t>
      </w:r>
      <w:r w:rsidR="000D74E7"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]</w:t>
      </w:r>
      <w:r w:rsidR="00D17511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49E5" w:rsidRPr="00E02C34" w:rsidRDefault="00D17511" w:rsidP="008D1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Проблематика сучасної системи фізичного виховання полягає у не задоволенні потреби студентської молоді у руховій активності</w:t>
      </w:r>
      <w:r w:rsidR="00A87CB5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, не забезпеченні відповідного рівня фізичної підготовленості, а також фізкультурно-оздоровчим рівнем свідомості який можна використовувати у подальшій життєдіяльності. З розвитком інформаційного суспільства потреба фізичного розвитку починає спадати через потреби в інтелектуальному та духовному збагаченні. </w:t>
      </w:r>
    </w:p>
    <w:p w:rsidR="000049E5" w:rsidRDefault="000049E5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Сучасна система фізичного виховання займається пошуком рішень власного розвитку, що спонукає до його реформування та розробки нових педагогічних технологій</w:t>
      </w:r>
      <w:r w:rsidR="00386C79" w:rsidRPr="00E02C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новий погляд </w:t>
      </w:r>
      <w:r w:rsidR="00386C79" w:rsidRPr="00E02C34">
        <w:rPr>
          <w:rFonts w:ascii="Times New Roman" w:hAnsi="Times New Roman" w:cs="Times New Roman"/>
          <w:sz w:val="28"/>
          <w:szCs w:val="28"/>
          <w:lang w:val="uk-UA"/>
        </w:rPr>
        <w:t>на зміст, завдання та методи навчання.</w:t>
      </w:r>
    </w:p>
    <w:p w:rsidR="00FC2795" w:rsidRPr="00E02C34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Процес фізичного виховання є ефективним лише тоді, коли він будується як методична система. До характерних рис методичної системи фізичного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педагогів належать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4E7">
        <w:rPr>
          <w:rFonts w:ascii="Times New Roman" w:eastAsia="Bookman Old Style" w:hAnsi="Times New Roman" w:cs="Times New Roman"/>
          <w:sz w:val="28"/>
          <w:szCs w:val="28"/>
          <w:lang w:val="uk-UA"/>
        </w:rPr>
        <w:t>[3</w:t>
      </w:r>
      <w:r w:rsidR="000D74E7"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2795" w:rsidRPr="00E02C34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науково обґрунтоване планування процесу фізичного виховання; </w:t>
      </w:r>
    </w:p>
    <w:p w:rsidR="00FC2795" w:rsidRPr="00E02C34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єдність і взаємозв’язок теоретичної, методичної і практичної підготовки студентів; </w:t>
      </w:r>
    </w:p>
    <w:p w:rsidR="00FC2795" w:rsidRPr="00E02C34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високий, але доступний рівень труднощів на навчальних заняттях, швидке і якісне опанування техніки виконання вправ та оволодіння методикою їх удосконалення; </w:t>
      </w:r>
    </w:p>
    <w:p w:rsidR="00FC2795" w:rsidRPr="00E02C34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ab/>
        <w:t>максимальна активність і самостійніст</w:t>
      </w:r>
      <w:r>
        <w:rPr>
          <w:rFonts w:ascii="Times New Roman" w:hAnsi="Times New Roman" w:cs="Times New Roman"/>
          <w:sz w:val="28"/>
          <w:szCs w:val="28"/>
          <w:lang w:val="uk-UA"/>
        </w:rPr>
        <w:t>ь студентів під час занять;</w:t>
      </w:r>
    </w:p>
    <w:p w:rsidR="00FC2795" w:rsidRPr="00E02C34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поєднання індивідуальної і колективної фізкультурно-оздоровчої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студентів;</w:t>
      </w:r>
    </w:p>
    <w:p w:rsidR="00FC2795" w:rsidRPr="00E02C34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забезпечення навчального процесу достатньою кількістю і якістю технічного оснащення та спортивного інвентарю; </w:t>
      </w:r>
    </w:p>
    <w:p w:rsidR="00FC2795" w:rsidRDefault="00FC2795" w:rsidP="0043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широке використання інноваційних технологій фізичного виховання. </w:t>
      </w:r>
    </w:p>
    <w:p w:rsidR="00FC2795" w:rsidRDefault="00FC2795" w:rsidP="00FC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2C34">
        <w:rPr>
          <w:rFonts w:ascii="Times New Roman" w:hAnsi="Times New Roman" w:cs="Times New Roman"/>
          <w:sz w:val="28"/>
          <w:szCs w:val="28"/>
          <w:lang w:val="uk-UA"/>
        </w:rPr>
        <w:t>проваджуючи методичну систему фізичного виховання студентів вищих навчальних закладів необхідно зважати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те, що:</w:t>
      </w:r>
    </w:p>
    <w:p w:rsidR="00FC2795" w:rsidRDefault="00FC2795" w:rsidP="004518C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>б’єктом удосконалення є система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студентів, у межах якого залежно від мети дослідження можна виділити кілька систем,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 й методичну систему;</w:t>
      </w:r>
    </w:p>
    <w:p w:rsidR="00FC2795" w:rsidRDefault="00FC2795" w:rsidP="004518C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в ході виділення методичної системи фізичного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відбувається її 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>штучне виокремл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з навколишнього середовища;</w:t>
      </w:r>
    </w:p>
    <w:p w:rsidR="00FC2795" w:rsidRDefault="00FC2795" w:rsidP="004518C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виділяючи методичну сист</w:t>
      </w:r>
      <w:r>
        <w:rPr>
          <w:rFonts w:ascii="Times New Roman" w:hAnsi="Times New Roman" w:cs="Times New Roman"/>
          <w:sz w:val="28"/>
          <w:szCs w:val="28"/>
          <w:lang w:val="uk-UA"/>
        </w:rPr>
        <w:t>ему необхідно чітко встановити: компоненти системи, компоненти її середовища, системо утворювальні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 xml:space="preserve"> зв’яз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між компонентами системи, 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>істотні зв’язк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и з середовищем;</w:t>
      </w:r>
    </w:p>
    <w:p w:rsidR="00FC2795" w:rsidRDefault="00FC2795" w:rsidP="004518C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під час розгляду методичної системи кожний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 xml:space="preserve"> може трактуватися як самостійна система. Хоча при цьому варто свідомо й точно дотримуватися вибраного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 відмінностей між ними;</w:t>
      </w:r>
    </w:p>
    <w:p w:rsidR="00FC2795" w:rsidRDefault="00FC2795" w:rsidP="004518C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якісне функціонування методичної системи залежить від якості її структурних компонентів, характеру їх взаємозв’язків та зв’язків між д</w:t>
      </w:r>
      <w:r>
        <w:rPr>
          <w:rFonts w:ascii="Times New Roman" w:hAnsi="Times New Roman" w:cs="Times New Roman"/>
          <w:sz w:val="28"/>
          <w:szCs w:val="28"/>
          <w:lang w:val="uk-UA"/>
        </w:rPr>
        <w:t>аною системою і середовищем;</w:t>
      </w:r>
    </w:p>
    <w:p w:rsidR="00FC2795" w:rsidRDefault="00FC2795" w:rsidP="004518C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запровадження нової моделі методичної системи фізичного виховання у вищих навчальних закладах не повинно викликати руйнівних змін у системі освіти, навпаки – покликане зберегти національні досягнення та історичні традиції формування прикладної фізичної підготовленості та фізкультурно-оздоровчої компетентності майбутнього фахівця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8C5">
        <w:rPr>
          <w:rFonts w:ascii="Times New Roman" w:eastAsia="Bookman Old Style" w:hAnsi="Times New Roman" w:cs="Times New Roman"/>
          <w:sz w:val="28"/>
          <w:szCs w:val="28"/>
          <w:lang w:val="uk-UA"/>
        </w:rPr>
        <w:t>[5</w:t>
      </w:r>
      <w:r w:rsidR="004518C5"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]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41" w:rsidRPr="00431241" w:rsidRDefault="00431241" w:rsidP="0043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2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система фізичного виховання функціонує лише тоді, коли визначена мета, завдання, методи, форми, засоби навчання і зміст навчального процесу та здійснюється управління навчальною діяльністю. Проектування технології навчального процесу у фізичному вихованні, виходячи із формування змісту методичної системи, передбачає наявність зворотного зв’язку між кінцевим результатом навчальної діяльності і кожним проміжним етапом навчання. Мета та завдання фізичного виховання розробляються викладачем на </w:t>
      </w:r>
      <w:r w:rsidRPr="0043124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кожне заняття. Зміст навчального процесу визначається навчальною програмою і коректується викладачем залежно від мети і завдань навчальних занять,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кінцевою метою дисципліни «Фізичне виховання»</w:t>
      </w:r>
      <w:r w:rsidRPr="00431241">
        <w:rPr>
          <w:rFonts w:ascii="Times New Roman" w:hAnsi="Times New Roman" w:cs="Times New Roman"/>
          <w:sz w:val="28"/>
          <w:szCs w:val="28"/>
          <w:lang w:val="uk-UA"/>
        </w:rPr>
        <w:t xml:space="preserve"> є сформований рівень фізкультурно-оздоровчої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338" w:rsidRPr="00E02C34" w:rsidRDefault="004C2338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sz w:val="28"/>
          <w:szCs w:val="28"/>
          <w:lang w:val="uk-UA"/>
        </w:rPr>
        <w:t>Методологічними засадами модернізації методичної системи фізичного виховання студенті</w:t>
      </w:r>
      <w:r w:rsidR="009E6015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закладів є:</w:t>
      </w:r>
    </w:p>
    <w:p w:rsidR="00FC2795" w:rsidRDefault="004C2338" w:rsidP="004518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Концепція цілісності фізкультурно-оздоровчого процесу кафедри фізичного виховання, яка у своїй діяльності об’єднує дії ректорату, вченої ради, спортивного клубу, студентського профкому, клубів за інтересами та інші структурні підрозділи вищих навчальних закладів. Останні повинні сприяти вдосконаленню навчально-спортивної бази, забезпеченню спортивних залів тренажерами, спортивними приладами й обладнанням; збереженню фізичного виховання як обов’язкової навчальної  дисципліни її школі; широкому впровадженню інноваційних технологій для поліпшення фізичного виховання; впровадженню поза</w:t>
      </w:r>
      <w:r w:rsidR="00E02C34" w:rsidRPr="00FC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>навчальних фізкультурно-оздоровчої спрямованості (фітнес-програм аеробної, силової, гімнастичної спрямованості); формуванню і вихованню особистості студента, який буде впроваджувати й застосовувати засоби фізичного виховання та здорового способу життя в педагогічн</w:t>
      </w:r>
      <w:r w:rsidR="00FC2795">
        <w:rPr>
          <w:rFonts w:ascii="Times New Roman" w:hAnsi="Times New Roman" w:cs="Times New Roman"/>
          <w:sz w:val="28"/>
          <w:szCs w:val="28"/>
          <w:lang w:val="uk-UA"/>
        </w:rPr>
        <w:t>ому та учнівському колективах.</w:t>
      </w:r>
    </w:p>
    <w:p w:rsidR="00FC2795" w:rsidRDefault="004C2338" w:rsidP="004518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Концепція активізації освітньої, фізкультурно-оздоровчої діяльності студентів, яка має об’єднати навчальні, поза</w:t>
      </w:r>
      <w:r w:rsidR="00E02C34" w:rsidRPr="00FC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>навчальні й самостійні заняття, також усі заходи оздоровчого спрямування для розвитку мотивації та інтересів у студентів до збільшення рухової активності й позитивного ставленн</w:t>
      </w:r>
      <w:r w:rsidR="00FC2795">
        <w:rPr>
          <w:rFonts w:ascii="Times New Roman" w:hAnsi="Times New Roman" w:cs="Times New Roman"/>
          <w:sz w:val="28"/>
          <w:szCs w:val="28"/>
          <w:lang w:val="uk-UA"/>
        </w:rPr>
        <w:t>я до засобів фізичної культури.</w:t>
      </w:r>
    </w:p>
    <w:p w:rsidR="00431241" w:rsidRPr="00431241" w:rsidRDefault="004C2338" w:rsidP="004518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795">
        <w:rPr>
          <w:rFonts w:ascii="Times New Roman" w:hAnsi="Times New Roman" w:cs="Times New Roman"/>
          <w:sz w:val="28"/>
          <w:szCs w:val="28"/>
          <w:lang w:val="uk-UA"/>
        </w:rPr>
        <w:t>Концепція гнучких педагогічних, психологічних, фізкультурно-освітніх, медико</w:t>
      </w:r>
      <w:r w:rsidR="00E02C34" w:rsidRPr="00FC27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гігієнічних, безпечних для життєдіяльності, екологічних, організаційно-управлінських та </w:t>
      </w:r>
      <w:proofErr w:type="spellStart"/>
      <w:r w:rsidRPr="00FC2795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>ров’язбережувальних</w:t>
      </w:r>
      <w:proofErr w:type="spellEnd"/>
      <w:r w:rsidR="004518C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4518C5">
        <w:rPr>
          <w:rFonts w:ascii="Times New Roman" w:eastAsia="Bookman Old Style" w:hAnsi="Times New Roman" w:cs="Times New Roman"/>
          <w:sz w:val="28"/>
          <w:szCs w:val="28"/>
          <w:lang w:val="uk-UA"/>
        </w:rPr>
        <w:t>[4</w:t>
      </w:r>
      <w:r w:rsidR="004518C5"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]</w:t>
      </w:r>
      <w:r w:rsidR="004518C5">
        <w:rPr>
          <w:rFonts w:ascii="Times New Roman" w:eastAsia="Bookman Old Style" w:hAnsi="Times New Roman" w:cs="Times New Roman"/>
          <w:sz w:val="28"/>
          <w:szCs w:val="28"/>
          <w:lang w:val="uk-UA"/>
        </w:rPr>
        <w:t>.</w:t>
      </w:r>
      <w:r w:rsidRPr="00FC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338" w:rsidRPr="00E02C34" w:rsidRDefault="00FC2795" w:rsidP="00E0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2338" w:rsidRPr="00E02C34">
        <w:rPr>
          <w:rFonts w:ascii="Times New Roman" w:hAnsi="Times New Roman" w:cs="Times New Roman"/>
          <w:sz w:val="28"/>
          <w:szCs w:val="28"/>
          <w:lang w:val="uk-UA"/>
        </w:rPr>
        <w:t>досконалюючи методичну систему, необхідно дотриму</w:t>
      </w:r>
      <w:r w:rsidR="00E02C34">
        <w:rPr>
          <w:rFonts w:ascii="Times New Roman" w:hAnsi="Times New Roman" w:cs="Times New Roman"/>
          <w:sz w:val="28"/>
          <w:szCs w:val="28"/>
          <w:lang w:val="uk-UA"/>
        </w:rPr>
        <w:t>ватися принципу взаємозв’язку</w:t>
      </w:r>
      <w:r w:rsidR="004C2338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, який вимагає чіткого встановлення й розуміння того, як вплинуть зміни окремих її елементів на всі інші компоненти. Цей принцип необхідно </w:t>
      </w:r>
      <w:r w:rsidR="004C2338" w:rsidRPr="00E02C3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застосовувати не тільки до методичної системи фізичного виховання загалом, ал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е й до окремих її компонентів </w:t>
      </w:r>
      <w:r w:rsidR="000D74E7">
        <w:rPr>
          <w:rFonts w:ascii="Times New Roman" w:eastAsia="Bookman Old Style" w:hAnsi="Times New Roman" w:cs="Times New Roman"/>
          <w:sz w:val="28"/>
          <w:szCs w:val="28"/>
          <w:lang w:val="uk-UA"/>
        </w:rPr>
        <w:t>[4</w:t>
      </w:r>
      <w:r w:rsidR="000D74E7" w:rsidRPr="00E02C34">
        <w:rPr>
          <w:rFonts w:ascii="Times New Roman" w:eastAsia="Bookman Old Style" w:hAnsi="Times New Roman" w:cs="Times New Roman"/>
          <w:sz w:val="28"/>
          <w:szCs w:val="28"/>
          <w:lang w:val="uk-UA"/>
        </w:rPr>
        <w:t>]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C34" w:rsidRPr="004518C5" w:rsidRDefault="00302789" w:rsidP="0045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789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1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методично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>ї системи фізичного виховання сприяє формуванню уміння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>в студентів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здобувати знання, 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>активними, самостійно вдосконалювати свої уміння, навички та рухові здібності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>, зберігати зд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>оров’я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>, дотримуватися прин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ципів здорового способу життя, 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здатність до реалізації 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>набутих знань та умінь</w:t>
      </w:r>
      <w:r w:rsidR="000D74E7" w:rsidRPr="00E02C3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D74E7">
        <w:rPr>
          <w:rFonts w:ascii="Times New Roman" w:hAnsi="Times New Roman" w:cs="Times New Roman"/>
          <w:sz w:val="28"/>
          <w:szCs w:val="28"/>
          <w:lang w:val="uk-UA"/>
        </w:rPr>
        <w:t xml:space="preserve">практичній життєдіяльності. </w:t>
      </w:r>
    </w:p>
    <w:p w:rsidR="004C2338" w:rsidRPr="00E02C34" w:rsidRDefault="004C2338" w:rsidP="00E02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C3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518C5" w:rsidRPr="00E02C34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  <w:r w:rsidR="004518C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6620" w:rsidRDefault="00B96620" w:rsidP="004518C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Бальсевич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В.К.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Перспективы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спортивной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методологический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аспект)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 xml:space="preserve">практика </w:t>
      </w:r>
      <w:proofErr w:type="spellStart"/>
      <w:r w:rsidR="004518C5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="0045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8C5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="004518C5">
        <w:rPr>
          <w:rFonts w:ascii="Times New Roman" w:hAnsi="Times New Roman" w:cs="Times New Roman"/>
          <w:sz w:val="28"/>
          <w:szCs w:val="28"/>
          <w:lang w:val="uk-UA"/>
        </w:rPr>
        <w:t>. 1999. №4.</w:t>
      </w:r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С. 21-23, 39-40.</w:t>
      </w:r>
    </w:p>
    <w:p w:rsidR="00B96620" w:rsidRDefault="004518C5" w:rsidP="004518C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Булавкина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Динамика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личностных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конструкторов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2008. №12.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С. 24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28.</w:t>
      </w:r>
    </w:p>
    <w:p w:rsidR="00B96620" w:rsidRDefault="004518C5" w:rsidP="004518C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П. Методична система фізичного виховання с</w:t>
      </w:r>
      <w:r w:rsidR="00B96620">
        <w:rPr>
          <w:rFonts w:ascii="Times New Roman" w:hAnsi="Times New Roman" w:cs="Times New Roman"/>
          <w:sz w:val="28"/>
          <w:szCs w:val="28"/>
          <w:lang w:val="uk-UA"/>
        </w:rPr>
        <w:t xml:space="preserve">тудентів аграрних університетів: </w:t>
      </w:r>
      <w:proofErr w:type="spellStart"/>
      <w:r w:rsidR="00B96620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B966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док.</w:t>
      </w:r>
      <w:r w:rsidR="00B96620">
        <w:rPr>
          <w:rFonts w:ascii="Times New Roman" w:hAnsi="Times New Roman" w:cs="Times New Roman"/>
          <w:sz w:val="28"/>
          <w:szCs w:val="28"/>
          <w:lang w:val="uk-UA"/>
        </w:rPr>
        <w:t xml:space="preserve"> пед. наук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: НП</w:t>
      </w:r>
      <w:r>
        <w:rPr>
          <w:rFonts w:ascii="Times New Roman" w:hAnsi="Times New Roman" w:cs="Times New Roman"/>
          <w:sz w:val="28"/>
          <w:szCs w:val="28"/>
          <w:lang w:val="uk-UA"/>
        </w:rPr>
        <w:t>У ім. М. П. Драгоманова, 2013. 563 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B96620" w:rsidRDefault="00B96620" w:rsidP="004518C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620"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Г. П. Модернізація методичної системи фізичного виховання студентів аграрних університетів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Педагогіка, психологія та медико-біологічні проблеми фізичного виховання і спорту. – Харків : ХО</w:t>
      </w:r>
      <w:r w:rsidR="004518C5">
        <w:rPr>
          <w:rFonts w:ascii="Times New Roman" w:hAnsi="Times New Roman" w:cs="Times New Roman"/>
          <w:sz w:val="28"/>
          <w:szCs w:val="28"/>
          <w:lang w:val="uk-UA"/>
        </w:rPr>
        <w:t>ВНОКУ, 2012, № 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34–38.</w:t>
      </w:r>
    </w:p>
    <w:p w:rsidR="00B96620" w:rsidRDefault="004518C5" w:rsidP="004518C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П. Тенденції розвитку методичної системи фізичного виховання в освітній практиці у ХХ столітті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Педагогіка, психологія та </w:t>
      </w:r>
      <w:proofErr w:type="spellStart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медикобіологічні</w:t>
      </w:r>
      <w:proofErr w:type="spellEnd"/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фізичного виховання і спорту: науковий жу</w:t>
      </w:r>
      <w:r>
        <w:rPr>
          <w:rFonts w:ascii="Times New Roman" w:hAnsi="Times New Roman" w:cs="Times New Roman"/>
          <w:sz w:val="28"/>
          <w:szCs w:val="28"/>
          <w:lang w:val="uk-UA"/>
        </w:rPr>
        <w:t>рнал. – Харків, ХОВНОКУ-ХДАДМ. 2012.</w:t>
      </w:r>
      <w:r w:rsidRPr="0045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С. 30–33. </w:t>
      </w:r>
    </w:p>
    <w:p w:rsidR="00AC3325" w:rsidRPr="00B96620" w:rsidRDefault="004518C5" w:rsidP="004518C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Гружевський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В.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О Доцільність використання інноваційних технологій у формуванні особистісно-орієнтованої мотивації студ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ентів до фізичного виховання. 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Педагогіка, психологія та медико-біологічні проблеми 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зичного виховання і спорту. 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>2014.</w:t>
      </w:r>
      <w:r w:rsidRPr="0045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 3.</w:t>
      </w:r>
      <w:r w:rsidR="00B96620" w:rsidRPr="00B96620">
        <w:rPr>
          <w:rFonts w:ascii="Times New Roman" w:hAnsi="Times New Roman" w:cs="Times New Roman"/>
          <w:sz w:val="28"/>
          <w:szCs w:val="28"/>
          <w:lang w:val="uk-UA"/>
        </w:rPr>
        <w:t xml:space="preserve"> С. 19-24.</w:t>
      </w:r>
    </w:p>
    <w:sectPr w:rsidR="00AC3325" w:rsidRPr="00B96620" w:rsidSect="009E60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511"/>
    <w:multiLevelType w:val="hybridMultilevel"/>
    <w:tmpl w:val="BDCE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6166"/>
    <w:multiLevelType w:val="hybridMultilevel"/>
    <w:tmpl w:val="C8CA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4D23"/>
    <w:multiLevelType w:val="hybridMultilevel"/>
    <w:tmpl w:val="07E2CAF0"/>
    <w:lvl w:ilvl="0" w:tplc="266AF5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D3C53"/>
    <w:multiLevelType w:val="hybridMultilevel"/>
    <w:tmpl w:val="ED3CAA30"/>
    <w:lvl w:ilvl="0" w:tplc="266AF5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BE4766"/>
    <w:multiLevelType w:val="hybridMultilevel"/>
    <w:tmpl w:val="92B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23A5"/>
    <w:multiLevelType w:val="hybridMultilevel"/>
    <w:tmpl w:val="43AA3C54"/>
    <w:lvl w:ilvl="0" w:tplc="50F2A5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01AAB"/>
    <w:multiLevelType w:val="hybridMultilevel"/>
    <w:tmpl w:val="9308449C"/>
    <w:lvl w:ilvl="0" w:tplc="50F2A5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E"/>
    <w:rsid w:val="000049E5"/>
    <w:rsid w:val="000939B7"/>
    <w:rsid w:val="000D74E7"/>
    <w:rsid w:val="000F0135"/>
    <w:rsid w:val="00155823"/>
    <w:rsid w:val="00216BBF"/>
    <w:rsid w:val="00291B97"/>
    <w:rsid w:val="002A5FE3"/>
    <w:rsid w:val="00302789"/>
    <w:rsid w:val="00307F27"/>
    <w:rsid w:val="00335001"/>
    <w:rsid w:val="00386C79"/>
    <w:rsid w:val="00431241"/>
    <w:rsid w:val="004518C5"/>
    <w:rsid w:val="004C2338"/>
    <w:rsid w:val="005B4192"/>
    <w:rsid w:val="006915EC"/>
    <w:rsid w:val="007123FE"/>
    <w:rsid w:val="0081784D"/>
    <w:rsid w:val="008A7708"/>
    <w:rsid w:val="008D10D6"/>
    <w:rsid w:val="00913E9E"/>
    <w:rsid w:val="009741D9"/>
    <w:rsid w:val="009B093E"/>
    <w:rsid w:val="009D5031"/>
    <w:rsid w:val="009E6015"/>
    <w:rsid w:val="009F38A9"/>
    <w:rsid w:val="009F5138"/>
    <w:rsid w:val="00A87CB5"/>
    <w:rsid w:val="00AC3325"/>
    <w:rsid w:val="00B32F06"/>
    <w:rsid w:val="00B47D89"/>
    <w:rsid w:val="00B96620"/>
    <w:rsid w:val="00BC09E1"/>
    <w:rsid w:val="00BD7B54"/>
    <w:rsid w:val="00C10A08"/>
    <w:rsid w:val="00C35004"/>
    <w:rsid w:val="00D17511"/>
    <w:rsid w:val="00D53B78"/>
    <w:rsid w:val="00E02C34"/>
    <w:rsid w:val="00E75EEC"/>
    <w:rsid w:val="00ED62D0"/>
    <w:rsid w:val="00EF29A8"/>
    <w:rsid w:val="00F91C1D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698B"/>
  <w15:chartTrackingRefBased/>
  <w15:docId w15:val="{C8325205-FDD2-492B-ACCE-9AF36B91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2020-03-25T17:35:00Z</dcterms:created>
  <dcterms:modified xsi:type="dcterms:W3CDTF">2020-03-29T03:29:00Z</dcterms:modified>
</cp:coreProperties>
</file>