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0C0" w:rsidRPr="009A00C0" w:rsidRDefault="009A00C0" w:rsidP="009A00C0">
      <w:pPr>
        <w:spacing w:after="0" w:line="360" w:lineRule="auto"/>
        <w:ind w:firstLine="709"/>
        <w:jc w:val="both"/>
        <w:rPr>
          <w:rFonts w:ascii="Arial" w:eastAsia="Times New Roman" w:hAnsi="Arial" w:cs="Arial"/>
          <w:sz w:val="27"/>
          <w:szCs w:val="27"/>
          <w:lang w:val="uk-UA" w:eastAsia="ru-RU"/>
        </w:rPr>
      </w:pPr>
      <w:proofErr w:type="spellStart"/>
      <w:r w:rsidRPr="009A00C0">
        <w:rPr>
          <w:rFonts w:ascii="Arial" w:eastAsia="Times New Roman" w:hAnsi="Arial" w:cs="Arial"/>
          <w:sz w:val="27"/>
          <w:szCs w:val="27"/>
          <w:lang w:val="uk-UA" w:eastAsia="ru-RU"/>
        </w:rPr>
        <w:t>Дарманська</w:t>
      </w:r>
      <w:proofErr w:type="spellEnd"/>
      <w:r w:rsidRPr="009A00C0">
        <w:rPr>
          <w:rFonts w:ascii="Arial" w:eastAsia="Times New Roman" w:hAnsi="Arial" w:cs="Arial"/>
          <w:sz w:val="27"/>
          <w:szCs w:val="27"/>
          <w:lang w:val="uk-UA" w:eastAsia="ru-RU"/>
        </w:rPr>
        <w:t xml:space="preserve"> І.М., </w:t>
      </w:r>
      <w:proofErr w:type="spellStart"/>
      <w:r w:rsidRPr="009A00C0">
        <w:rPr>
          <w:rFonts w:ascii="Arial" w:eastAsia="Times New Roman" w:hAnsi="Arial" w:cs="Arial"/>
          <w:sz w:val="27"/>
          <w:szCs w:val="27"/>
          <w:lang w:val="uk-UA" w:eastAsia="ru-RU"/>
        </w:rPr>
        <w:t>Суховірський</w:t>
      </w:r>
      <w:proofErr w:type="spellEnd"/>
      <w:r w:rsidRPr="009A00C0">
        <w:rPr>
          <w:rFonts w:ascii="Arial" w:eastAsia="Times New Roman" w:hAnsi="Arial" w:cs="Arial"/>
          <w:sz w:val="27"/>
          <w:szCs w:val="27"/>
          <w:lang w:val="uk-UA" w:eastAsia="ru-RU"/>
        </w:rPr>
        <w:t xml:space="preserve"> О.В. Педагогічні умови ефективної підготовки студентів магістратури</w:t>
      </w:r>
      <w:r>
        <w:rPr>
          <w:rFonts w:ascii="Arial" w:eastAsia="Times New Roman" w:hAnsi="Arial" w:cs="Arial"/>
          <w:sz w:val="27"/>
          <w:szCs w:val="27"/>
          <w:lang w:val="uk-UA" w:eastAsia="ru-RU"/>
        </w:rPr>
        <w:t xml:space="preserve">. </w:t>
      </w:r>
      <w:r w:rsidRPr="009A00C0">
        <w:rPr>
          <w:rFonts w:ascii="Arial" w:eastAsia="Times New Roman" w:hAnsi="Arial" w:cs="Arial"/>
          <w:i/>
          <w:iCs/>
          <w:sz w:val="27"/>
          <w:szCs w:val="27"/>
          <w:lang w:val="uk-UA" w:eastAsia="ru-RU"/>
        </w:rPr>
        <w:t xml:space="preserve">Науковий вісник Південноукраїнського національного педагогічного університету імені </w:t>
      </w:r>
      <w:proofErr w:type="spellStart"/>
      <w:r w:rsidRPr="009A00C0">
        <w:rPr>
          <w:rFonts w:ascii="Arial" w:eastAsia="Times New Roman" w:hAnsi="Arial" w:cs="Arial"/>
          <w:i/>
          <w:iCs/>
          <w:sz w:val="27"/>
          <w:szCs w:val="27"/>
          <w:lang w:val="uk-UA" w:eastAsia="ru-RU"/>
        </w:rPr>
        <w:t>К.Д.Ушинського</w:t>
      </w:r>
      <w:proofErr w:type="spellEnd"/>
      <w:r w:rsidRPr="009A00C0">
        <w:rPr>
          <w:rFonts w:ascii="Arial" w:eastAsia="Times New Roman" w:hAnsi="Arial" w:cs="Arial"/>
          <w:sz w:val="27"/>
          <w:szCs w:val="27"/>
          <w:lang w:val="uk-UA" w:eastAsia="ru-RU"/>
        </w:rPr>
        <w:t xml:space="preserve">: </w:t>
      </w:r>
      <w:proofErr w:type="spellStart"/>
      <w:r w:rsidRPr="009A00C0">
        <w:rPr>
          <w:rFonts w:ascii="Arial" w:eastAsia="Times New Roman" w:hAnsi="Arial" w:cs="Arial"/>
          <w:sz w:val="27"/>
          <w:szCs w:val="27"/>
          <w:lang w:val="uk-UA" w:eastAsia="ru-RU"/>
        </w:rPr>
        <w:t>зб</w:t>
      </w:r>
      <w:proofErr w:type="spellEnd"/>
      <w:r w:rsidRPr="009A00C0">
        <w:rPr>
          <w:rFonts w:ascii="Arial" w:eastAsia="Times New Roman" w:hAnsi="Arial" w:cs="Arial"/>
          <w:sz w:val="27"/>
          <w:szCs w:val="27"/>
          <w:lang w:val="uk-UA" w:eastAsia="ru-RU"/>
        </w:rPr>
        <w:t xml:space="preserve">. наук. праць / гол. ред. </w:t>
      </w:r>
      <w:proofErr w:type="spellStart"/>
      <w:r w:rsidRPr="009A00C0">
        <w:rPr>
          <w:rFonts w:ascii="Arial" w:eastAsia="Times New Roman" w:hAnsi="Arial" w:cs="Arial"/>
          <w:sz w:val="27"/>
          <w:szCs w:val="27"/>
          <w:lang w:val="uk-UA" w:eastAsia="ru-RU"/>
        </w:rPr>
        <w:t>А.М.Богуш</w:t>
      </w:r>
      <w:proofErr w:type="spellEnd"/>
      <w:r>
        <w:rPr>
          <w:rFonts w:ascii="Arial" w:eastAsia="Times New Roman" w:hAnsi="Arial" w:cs="Arial"/>
          <w:sz w:val="27"/>
          <w:szCs w:val="27"/>
          <w:lang w:val="uk-UA" w:eastAsia="ru-RU"/>
        </w:rPr>
        <w:t>.</w:t>
      </w:r>
      <w:r w:rsidRPr="009A00C0">
        <w:rPr>
          <w:rFonts w:ascii="Arial" w:eastAsia="Times New Roman" w:hAnsi="Arial" w:cs="Arial"/>
          <w:sz w:val="27"/>
          <w:szCs w:val="27"/>
          <w:lang w:val="uk-UA" w:eastAsia="ru-RU"/>
        </w:rPr>
        <w:t xml:space="preserve"> Одеса: Видавець </w:t>
      </w:r>
      <w:proofErr w:type="spellStart"/>
      <w:r w:rsidRPr="009A00C0">
        <w:rPr>
          <w:rFonts w:ascii="Arial" w:eastAsia="Times New Roman" w:hAnsi="Arial" w:cs="Arial"/>
          <w:sz w:val="27"/>
          <w:szCs w:val="27"/>
          <w:lang w:val="uk-UA" w:eastAsia="ru-RU"/>
        </w:rPr>
        <w:t>Букаєв</w:t>
      </w:r>
      <w:proofErr w:type="spellEnd"/>
      <w:r w:rsidRPr="009A00C0">
        <w:rPr>
          <w:rFonts w:ascii="Arial" w:eastAsia="Times New Roman" w:hAnsi="Arial" w:cs="Arial"/>
          <w:sz w:val="27"/>
          <w:szCs w:val="27"/>
          <w:lang w:val="uk-UA" w:eastAsia="ru-RU"/>
        </w:rPr>
        <w:t xml:space="preserve"> В.В., 2021. </w:t>
      </w:r>
      <w:proofErr w:type="spellStart"/>
      <w:r w:rsidRPr="009A00C0">
        <w:rPr>
          <w:rFonts w:ascii="Arial" w:eastAsia="Times New Roman" w:hAnsi="Arial" w:cs="Arial"/>
          <w:sz w:val="27"/>
          <w:szCs w:val="27"/>
          <w:lang w:val="uk-UA" w:eastAsia="ru-RU"/>
        </w:rPr>
        <w:t>Вип</w:t>
      </w:r>
      <w:proofErr w:type="spellEnd"/>
      <w:r w:rsidRPr="009A00C0">
        <w:rPr>
          <w:rFonts w:ascii="Arial" w:eastAsia="Times New Roman" w:hAnsi="Arial" w:cs="Arial"/>
          <w:sz w:val="27"/>
          <w:szCs w:val="27"/>
          <w:lang w:val="uk-UA" w:eastAsia="ru-RU"/>
        </w:rPr>
        <w:t>. 2 (135). С. 52-59.</w:t>
      </w:r>
    </w:p>
    <w:p w:rsidR="009A00C0" w:rsidRDefault="009A00C0" w:rsidP="005262D3">
      <w:pPr>
        <w:spacing w:after="0" w:line="360" w:lineRule="auto"/>
        <w:ind w:firstLine="709"/>
        <w:rPr>
          <w:rFonts w:ascii="Arial" w:hAnsi="Arial" w:cs="Arial"/>
          <w:sz w:val="27"/>
          <w:szCs w:val="27"/>
          <w:lang w:val="uk-UA"/>
        </w:rPr>
      </w:pPr>
    </w:p>
    <w:p w:rsidR="001442AD" w:rsidRPr="005262D3" w:rsidRDefault="001442AD" w:rsidP="005262D3">
      <w:pPr>
        <w:spacing w:after="0" w:line="360" w:lineRule="auto"/>
        <w:ind w:firstLine="709"/>
        <w:rPr>
          <w:rFonts w:ascii="Arial" w:hAnsi="Arial" w:cs="Arial"/>
          <w:sz w:val="27"/>
          <w:szCs w:val="27"/>
          <w:lang w:val="uk-UA"/>
        </w:rPr>
      </w:pPr>
      <w:r w:rsidRPr="005262D3">
        <w:rPr>
          <w:rFonts w:ascii="Arial" w:hAnsi="Arial" w:cs="Arial"/>
          <w:sz w:val="27"/>
          <w:szCs w:val="27"/>
          <w:lang w:val="uk-UA"/>
        </w:rPr>
        <w:t>УДК</w:t>
      </w:r>
      <w:r w:rsidR="00B424BD" w:rsidRPr="005262D3">
        <w:rPr>
          <w:rFonts w:ascii="Arial" w:hAnsi="Arial" w:cs="Arial"/>
          <w:sz w:val="27"/>
          <w:szCs w:val="27"/>
          <w:lang w:val="uk-UA"/>
        </w:rPr>
        <w:t xml:space="preserve"> 378.22.091-057.875(045)</w:t>
      </w:r>
    </w:p>
    <w:p w:rsidR="002F43EC" w:rsidRPr="005262D3" w:rsidRDefault="001442AD" w:rsidP="005262D3">
      <w:pPr>
        <w:spacing w:after="0" w:line="360" w:lineRule="auto"/>
        <w:jc w:val="right"/>
        <w:rPr>
          <w:rFonts w:ascii="Arial" w:hAnsi="Arial" w:cs="Arial"/>
          <w:sz w:val="27"/>
          <w:szCs w:val="27"/>
          <w:lang w:val="uk-UA"/>
        </w:rPr>
      </w:pPr>
      <w:proofErr w:type="spellStart"/>
      <w:r w:rsidRPr="005262D3">
        <w:rPr>
          <w:rFonts w:ascii="Arial" w:hAnsi="Arial" w:cs="Arial"/>
          <w:sz w:val="27"/>
          <w:szCs w:val="27"/>
          <w:lang w:val="uk-UA"/>
        </w:rPr>
        <w:t>Дарманська</w:t>
      </w:r>
      <w:proofErr w:type="spellEnd"/>
      <w:r w:rsidRPr="005262D3">
        <w:rPr>
          <w:rFonts w:ascii="Arial" w:hAnsi="Arial" w:cs="Arial"/>
          <w:sz w:val="27"/>
          <w:szCs w:val="27"/>
          <w:lang w:val="uk-UA"/>
        </w:rPr>
        <w:t xml:space="preserve"> Ірина Миколаївна</w:t>
      </w:r>
      <w:r w:rsidR="002F43EC" w:rsidRPr="005262D3">
        <w:rPr>
          <w:rFonts w:ascii="Arial" w:hAnsi="Arial" w:cs="Arial"/>
          <w:sz w:val="27"/>
          <w:szCs w:val="27"/>
          <w:lang w:val="uk-UA"/>
        </w:rPr>
        <w:t>,</w:t>
      </w:r>
    </w:p>
    <w:p w:rsidR="002F43EC" w:rsidRPr="005262D3" w:rsidRDefault="002F43EC" w:rsidP="005262D3">
      <w:pPr>
        <w:spacing w:after="0" w:line="360" w:lineRule="auto"/>
        <w:jc w:val="right"/>
        <w:rPr>
          <w:rFonts w:ascii="Arial" w:hAnsi="Arial" w:cs="Arial"/>
          <w:sz w:val="27"/>
          <w:szCs w:val="27"/>
          <w:lang w:val="uk-UA"/>
        </w:rPr>
      </w:pPr>
      <w:r w:rsidRPr="005262D3">
        <w:rPr>
          <w:rFonts w:ascii="Arial" w:hAnsi="Arial" w:cs="Arial"/>
          <w:sz w:val="27"/>
          <w:szCs w:val="27"/>
          <w:lang w:val="uk-UA"/>
        </w:rPr>
        <w:t>д</w:t>
      </w:r>
      <w:r w:rsidR="00476E31" w:rsidRPr="005262D3">
        <w:rPr>
          <w:rFonts w:ascii="Arial" w:hAnsi="Arial" w:cs="Arial"/>
          <w:sz w:val="27"/>
          <w:szCs w:val="27"/>
          <w:lang w:val="uk-UA"/>
        </w:rPr>
        <w:t>октор педагогічних наук, доцент</w:t>
      </w:r>
      <w:r w:rsidR="001442AD" w:rsidRPr="005262D3">
        <w:rPr>
          <w:rFonts w:ascii="Arial" w:hAnsi="Arial" w:cs="Arial"/>
          <w:sz w:val="27"/>
          <w:szCs w:val="27"/>
          <w:lang w:val="uk-UA"/>
        </w:rPr>
        <w:t>,</w:t>
      </w:r>
    </w:p>
    <w:p w:rsidR="001442AD" w:rsidRPr="005262D3" w:rsidRDefault="001442AD" w:rsidP="005262D3">
      <w:pPr>
        <w:spacing w:after="0" w:line="360" w:lineRule="auto"/>
        <w:jc w:val="right"/>
        <w:rPr>
          <w:rFonts w:ascii="Arial" w:hAnsi="Arial" w:cs="Arial"/>
          <w:sz w:val="27"/>
          <w:szCs w:val="27"/>
          <w:lang w:val="uk-UA"/>
        </w:rPr>
      </w:pPr>
      <w:r w:rsidRPr="005262D3">
        <w:rPr>
          <w:rFonts w:ascii="Arial" w:hAnsi="Arial" w:cs="Arial"/>
          <w:sz w:val="27"/>
          <w:szCs w:val="27"/>
          <w:lang w:val="uk-UA"/>
        </w:rPr>
        <w:t>завідувач кафедри менеджменту освіти та педагогіки вищої школи</w:t>
      </w:r>
    </w:p>
    <w:p w:rsidR="001442AD" w:rsidRPr="005262D3" w:rsidRDefault="001442AD" w:rsidP="005262D3">
      <w:pPr>
        <w:spacing w:after="0" w:line="360" w:lineRule="auto"/>
        <w:jc w:val="right"/>
        <w:rPr>
          <w:rFonts w:ascii="Arial" w:hAnsi="Arial" w:cs="Arial"/>
          <w:sz w:val="27"/>
          <w:szCs w:val="27"/>
          <w:lang w:val="uk-UA"/>
        </w:rPr>
      </w:pPr>
      <w:r w:rsidRPr="005262D3">
        <w:rPr>
          <w:rFonts w:ascii="Arial" w:hAnsi="Arial" w:cs="Arial"/>
          <w:sz w:val="27"/>
          <w:szCs w:val="27"/>
          <w:lang w:val="uk-UA"/>
        </w:rPr>
        <w:t xml:space="preserve">Хмельницької </w:t>
      </w:r>
      <w:proofErr w:type="spellStart"/>
      <w:r w:rsidRPr="005262D3">
        <w:rPr>
          <w:rFonts w:ascii="Arial" w:hAnsi="Arial" w:cs="Arial"/>
          <w:sz w:val="27"/>
          <w:szCs w:val="27"/>
          <w:lang w:val="uk-UA"/>
        </w:rPr>
        <w:t>гуманітарно</w:t>
      </w:r>
      <w:proofErr w:type="spellEnd"/>
      <w:r w:rsidRPr="005262D3">
        <w:rPr>
          <w:rFonts w:ascii="Arial" w:hAnsi="Arial" w:cs="Arial"/>
          <w:sz w:val="27"/>
          <w:szCs w:val="27"/>
          <w:lang w:val="uk-UA"/>
        </w:rPr>
        <w:t>-педагогічної академії</w:t>
      </w:r>
    </w:p>
    <w:p w:rsidR="001442AD" w:rsidRPr="005262D3" w:rsidRDefault="001442AD" w:rsidP="005262D3">
      <w:pPr>
        <w:spacing w:after="0" w:line="360" w:lineRule="auto"/>
        <w:jc w:val="right"/>
        <w:rPr>
          <w:rFonts w:ascii="Arial" w:hAnsi="Arial" w:cs="Arial"/>
          <w:sz w:val="27"/>
          <w:szCs w:val="27"/>
          <w:lang w:val="uk-UA"/>
        </w:rPr>
      </w:pPr>
      <w:r w:rsidRPr="005262D3">
        <w:rPr>
          <w:rFonts w:ascii="Arial" w:hAnsi="Arial" w:cs="Arial"/>
          <w:sz w:val="27"/>
          <w:szCs w:val="27"/>
          <w:lang w:val="uk-UA"/>
        </w:rPr>
        <w:t xml:space="preserve">Хмельницька </w:t>
      </w:r>
      <w:proofErr w:type="spellStart"/>
      <w:r w:rsidRPr="005262D3">
        <w:rPr>
          <w:rFonts w:ascii="Arial" w:hAnsi="Arial" w:cs="Arial"/>
          <w:sz w:val="27"/>
          <w:szCs w:val="27"/>
          <w:lang w:val="uk-UA"/>
        </w:rPr>
        <w:t>гуманітарно</w:t>
      </w:r>
      <w:proofErr w:type="spellEnd"/>
      <w:r w:rsidRPr="005262D3">
        <w:rPr>
          <w:rFonts w:ascii="Arial" w:hAnsi="Arial" w:cs="Arial"/>
          <w:sz w:val="27"/>
          <w:szCs w:val="27"/>
          <w:lang w:val="uk-UA"/>
        </w:rPr>
        <w:t>-педагогічна академія, Хмельницький, Україна</w:t>
      </w:r>
    </w:p>
    <w:p w:rsidR="001442AD" w:rsidRPr="005262D3" w:rsidRDefault="001442AD" w:rsidP="005262D3">
      <w:pPr>
        <w:spacing w:after="0" w:line="360" w:lineRule="auto"/>
        <w:jc w:val="right"/>
        <w:rPr>
          <w:rFonts w:ascii="Arial" w:hAnsi="Arial" w:cs="Arial"/>
          <w:sz w:val="27"/>
          <w:szCs w:val="27"/>
          <w:lang w:val="en-US"/>
        </w:rPr>
      </w:pPr>
      <w:r w:rsidRPr="005262D3">
        <w:rPr>
          <w:rFonts w:ascii="Arial" w:hAnsi="Arial" w:cs="Arial"/>
          <w:sz w:val="27"/>
          <w:szCs w:val="27"/>
          <w:lang w:val="uk-UA"/>
        </w:rPr>
        <w:t>E-</w:t>
      </w:r>
      <w:proofErr w:type="spellStart"/>
      <w:r w:rsidRPr="005262D3">
        <w:rPr>
          <w:rFonts w:ascii="Arial" w:hAnsi="Arial" w:cs="Arial"/>
          <w:sz w:val="27"/>
          <w:szCs w:val="27"/>
          <w:lang w:val="uk-UA"/>
        </w:rPr>
        <w:t>mail</w:t>
      </w:r>
      <w:proofErr w:type="spellEnd"/>
      <w:r w:rsidRPr="005262D3">
        <w:rPr>
          <w:rFonts w:ascii="Arial" w:hAnsi="Arial" w:cs="Arial"/>
          <w:sz w:val="27"/>
          <w:szCs w:val="27"/>
          <w:lang w:val="uk-UA"/>
        </w:rPr>
        <w:t xml:space="preserve">: </w:t>
      </w:r>
      <w:r w:rsidRPr="005262D3">
        <w:rPr>
          <w:rFonts w:ascii="Arial" w:hAnsi="Arial" w:cs="Arial"/>
          <w:sz w:val="27"/>
          <w:szCs w:val="27"/>
          <w:lang w:val="en-US"/>
        </w:rPr>
        <w:t>irdar170276@ukr.net</w:t>
      </w:r>
    </w:p>
    <w:p w:rsidR="001442AD" w:rsidRPr="005262D3" w:rsidRDefault="001442AD" w:rsidP="005262D3">
      <w:pPr>
        <w:spacing w:after="0" w:line="360" w:lineRule="auto"/>
        <w:ind w:firstLine="567"/>
        <w:jc w:val="right"/>
        <w:rPr>
          <w:rFonts w:ascii="Arial" w:hAnsi="Arial" w:cs="Arial"/>
          <w:sz w:val="27"/>
          <w:szCs w:val="27"/>
          <w:lang w:val="uk-UA"/>
        </w:rPr>
      </w:pPr>
      <w:r w:rsidRPr="005262D3">
        <w:rPr>
          <w:rFonts w:ascii="Arial" w:hAnsi="Arial" w:cs="Arial"/>
          <w:sz w:val="27"/>
          <w:szCs w:val="27"/>
          <w:lang w:val="uk-UA"/>
        </w:rPr>
        <w:t>ORCID ID</w:t>
      </w:r>
      <w:r w:rsidR="00AB0937" w:rsidRPr="005262D3">
        <w:rPr>
          <w:rFonts w:ascii="Arial" w:hAnsi="Arial" w:cs="Arial"/>
          <w:sz w:val="27"/>
          <w:szCs w:val="27"/>
          <w:lang w:val="uk-UA"/>
        </w:rPr>
        <w:t xml:space="preserve"> 0000-0002-8212-7229</w:t>
      </w:r>
    </w:p>
    <w:p w:rsidR="0057417B" w:rsidRPr="005262D3" w:rsidRDefault="0057417B" w:rsidP="005262D3">
      <w:pPr>
        <w:spacing w:after="0" w:line="360" w:lineRule="auto"/>
        <w:jc w:val="right"/>
        <w:rPr>
          <w:rFonts w:ascii="Arial" w:hAnsi="Arial" w:cs="Arial"/>
          <w:sz w:val="27"/>
          <w:szCs w:val="27"/>
          <w:lang w:val="uk-UA"/>
        </w:rPr>
      </w:pPr>
    </w:p>
    <w:p w:rsidR="002F43EC" w:rsidRPr="005262D3" w:rsidRDefault="001442AD" w:rsidP="005262D3">
      <w:pPr>
        <w:spacing w:after="0" w:line="360" w:lineRule="auto"/>
        <w:jc w:val="right"/>
        <w:rPr>
          <w:rFonts w:ascii="Arial" w:hAnsi="Arial" w:cs="Arial"/>
          <w:sz w:val="27"/>
          <w:szCs w:val="27"/>
          <w:lang w:val="uk-UA"/>
        </w:rPr>
      </w:pPr>
      <w:proofErr w:type="spellStart"/>
      <w:r w:rsidRPr="005262D3">
        <w:rPr>
          <w:rFonts w:ascii="Arial" w:hAnsi="Arial" w:cs="Arial"/>
          <w:sz w:val="27"/>
          <w:szCs w:val="27"/>
          <w:lang w:val="uk-UA"/>
        </w:rPr>
        <w:t>Суховірський</w:t>
      </w:r>
      <w:proofErr w:type="spellEnd"/>
      <w:r w:rsidRPr="005262D3">
        <w:rPr>
          <w:rFonts w:ascii="Arial" w:hAnsi="Arial" w:cs="Arial"/>
          <w:sz w:val="27"/>
          <w:szCs w:val="27"/>
          <w:lang w:val="uk-UA"/>
        </w:rPr>
        <w:t xml:space="preserve"> Олег Васильович</w:t>
      </w:r>
      <w:r w:rsidR="002F43EC" w:rsidRPr="005262D3">
        <w:rPr>
          <w:rFonts w:ascii="Arial" w:hAnsi="Arial" w:cs="Arial"/>
          <w:sz w:val="27"/>
          <w:szCs w:val="27"/>
          <w:lang w:val="uk-UA"/>
        </w:rPr>
        <w:t>,</w:t>
      </w:r>
    </w:p>
    <w:p w:rsidR="002F43EC" w:rsidRPr="005262D3" w:rsidRDefault="002F43EC" w:rsidP="005262D3">
      <w:pPr>
        <w:spacing w:after="0" w:line="360" w:lineRule="auto"/>
        <w:jc w:val="right"/>
        <w:rPr>
          <w:rFonts w:ascii="Arial" w:hAnsi="Arial" w:cs="Arial"/>
          <w:sz w:val="27"/>
          <w:szCs w:val="27"/>
          <w:lang w:val="uk-UA"/>
        </w:rPr>
      </w:pPr>
      <w:r w:rsidRPr="005262D3">
        <w:rPr>
          <w:rFonts w:ascii="Arial" w:hAnsi="Arial" w:cs="Arial"/>
          <w:sz w:val="27"/>
          <w:szCs w:val="27"/>
          <w:lang w:val="uk-UA"/>
        </w:rPr>
        <w:t>кандидат педагогічних наук, доцент,</w:t>
      </w:r>
    </w:p>
    <w:p w:rsidR="001442AD" w:rsidRPr="005262D3" w:rsidRDefault="001442AD" w:rsidP="005262D3">
      <w:pPr>
        <w:spacing w:after="0" w:line="360" w:lineRule="auto"/>
        <w:jc w:val="right"/>
        <w:rPr>
          <w:rFonts w:ascii="Arial" w:hAnsi="Arial" w:cs="Arial"/>
          <w:sz w:val="27"/>
          <w:szCs w:val="27"/>
          <w:lang w:val="uk-UA"/>
        </w:rPr>
      </w:pPr>
      <w:r w:rsidRPr="005262D3">
        <w:rPr>
          <w:rFonts w:ascii="Arial" w:hAnsi="Arial" w:cs="Arial"/>
          <w:sz w:val="27"/>
          <w:szCs w:val="27"/>
          <w:lang w:val="uk-UA"/>
        </w:rPr>
        <w:t>доцент кафедри менеджменту освіти та педагогіки вищої школи</w:t>
      </w:r>
    </w:p>
    <w:p w:rsidR="001442AD" w:rsidRPr="005262D3" w:rsidRDefault="001442AD" w:rsidP="005262D3">
      <w:pPr>
        <w:spacing w:after="0" w:line="360" w:lineRule="auto"/>
        <w:jc w:val="right"/>
        <w:rPr>
          <w:rFonts w:ascii="Arial" w:hAnsi="Arial" w:cs="Arial"/>
          <w:sz w:val="27"/>
          <w:szCs w:val="27"/>
          <w:lang w:val="uk-UA"/>
        </w:rPr>
      </w:pPr>
      <w:r w:rsidRPr="005262D3">
        <w:rPr>
          <w:rFonts w:ascii="Arial" w:hAnsi="Arial" w:cs="Arial"/>
          <w:sz w:val="27"/>
          <w:szCs w:val="27"/>
          <w:lang w:val="uk-UA"/>
        </w:rPr>
        <w:t xml:space="preserve">Хмельницької </w:t>
      </w:r>
      <w:proofErr w:type="spellStart"/>
      <w:r w:rsidRPr="005262D3">
        <w:rPr>
          <w:rFonts w:ascii="Arial" w:hAnsi="Arial" w:cs="Arial"/>
          <w:sz w:val="27"/>
          <w:szCs w:val="27"/>
          <w:lang w:val="uk-UA"/>
        </w:rPr>
        <w:t>гуманітарно</w:t>
      </w:r>
      <w:proofErr w:type="spellEnd"/>
      <w:r w:rsidRPr="005262D3">
        <w:rPr>
          <w:rFonts w:ascii="Arial" w:hAnsi="Arial" w:cs="Arial"/>
          <w:sz w:val="27"/>
          <w:szCs w:val="27"/>
          <w:lang w:val="uk-UA"/>
        </w:rPr>
        <w:t>-педагогічної академії</w:t>
      </w:r>
    </w:p>
    <w:p w:rsidR="001442AD" w:rsidRPr="005262D3" w:rsidRDefault="001442AD" w:rsidP="005262D3">
      <w:pPr>
        <w:spacing w:after="0" w:line="360" w:lineRule="auto"/>
        <w:jc w:val="right"/>
        <w:rPr>
          <w:rFonts w:ascii="Arial" w:hAnsi="Arial" w:cs="Arial"/>
          <w:sz w:val="27"/>
          <w:szCs w:val="27"/>
          <w:lang w:val="uk-UA"/>
        </w:rPr>
      </w:pPr>
      <w:r w:rsidRPr="005262D3">
        <w:rPr>
          <w:rFonts w:ascii="Arial" w:hAnsi="Arial" w:cs="Arial"/>
          <w:sz w:val="27"/>
          <w:szCs w:val="27"/>
          <w:lang w:val="uk-UA"/>
        </w:rPr>
        <w:t xml:space="preserve">Хмельницька </w:t>
      </w:r>
      <w:proofErr w:type="spellStart"/>
      <w:r w:rsidRPr="005262D3">
        <w:rPr>
          <w:rFonts w:ascii="Arial" w:hAnsi="Arial" w:cs="Arial"/>
          <w:sz w:val="27"/>
          <w:szCs w:val="27"/>
          <w:lang w:val="uk-UA"/>
        </w:rPr>
        <w:t>гуманітарно</w:t>
      </w:r>
      <w:proofErr w:type="spellEnd"/>
      <w:r w:rsidRPr="005262D3">
        <w:rPr>
          <w:rFonts w:ascii="Arial" w:hAnsi="Arial" w:cs="Arial"/>
          <w:sz w:val="27"/>
          <w:szCs w:val="27"/>
          <w:lang w:val="uk-UA"/>
        </w:rPr>
        <w:t>-педагогічна академія, Хмельницький, Україна</w:t>
      </w:r>
    </w:p>
    <w:p w:rsidR="002F43EC" w:rsidRPr="005262D3" w:rsidRDefault="001442AD" w:rsidP="005262D3">
      <w:pPr>
        <w:spacing w:after="0" w:line="360" w:lineRule="auto"/>
        <w:jc w:val="right"/>
        <w:rPr>
          <w:rFonts w:ascii="Arial" w:hAnsi="Arial" w:cs="Arial"/>
          <w:sz w:val="27"/>
          <w:szCs w:val="27"/>
          <w:lang w:val="en-US"/>
        </w:rPr>
      </w:pPr>
      <w:r w:rsidRPr="005262D3">
        <w:rPr>
          <w:rFonts w:ascii="Arial" w:hAnsi="Arial" w:cs="Arial"/>
          <w:sz w:val="27"/>
          <w:szCs w:val="27"/>
          <w:lang w:val="uk-UA"/>
        </w:rPr>
        <w:t>E-</w:t>
      </w:r>
      <w:proofErr w:type="spellStart"/>
      <w:r w:rsidRPr="005262D3">
        <w:rPr>
          <w:rFonts w:ascii="Arial" w:hAnsi="Arial" w:cs="Arial"/>
          <w:sz w:val="27"/>
          <w:szCs w:val="27"/>
          <w:lang w:val="uk-UA"/>
        </w:rPr>
        <w:t>mail</w:t>
      </w:r>
      <w:proofErr w:type="spellEnd"/>
      <w:r w:rsidRPr="005262D3">
        <w:rPr>
          <w:rFonts w:ascii="Arial" w:hAnsi="Arial" w:cs="Arial"/>
          <w:sz w:val="27"/>
          <w:szCs w:val="27"/>
          <w:lang w:val="uk-UA"/>
        </w:rPr>
        <w:t>:</w:t>
      </w:r>
      <w:r w:rsidR="00B16547" w:rsidRPr="005262D3">
        <w:rPr>
          <w:rFonts w:ascii="Arial" w:hAnsi="Arial" w:cs="Arial"/>
          <w:sz w:val="27"/>
          <w:szCs w:val="27"/>
          <w:lang w:val="uk-UA"/>
        </w:rPr>
        <w:t xml:space="preserve"> </w:t>
      </w:r>
      <w:r w:rsidR="00B16547" w:rsidRPr="005262D3">
        <w:rPr>
          <w:rFonts w:ascii="Arial" w:hAnsi="Arial" w:cs="Arial"/>
          <w:sz w:val="27"/>
          <w:szCs w:val="27"/>
          <w:lang w:val="en-US"/>
        </w:rPr>
        <w:t>algerd@gmail.com</w:t>
      </w:r>
    </w:p>
    <w:p w:rsidR="001442AD" w:rsidRPr="005262D3" w:rsidRDefault="001442AD" w:rsidP="005262D3">
      <w:pPr>
        <w:spacing w:after="0" w:line="360" w:lineRule="auto"/>
        <w:jc w:val="right"/>
        <w:rPr>
          <w:rFonts w:ascii="Arial" w:hAnsi="Arial" w:cs="Arial"/>
          <w:sz w:val="27"/>
          <w:szCs w:val="27"/>
          <w:lang w:val="en-US"/>
        </w:rPr>
      </w:pPr>
      <w:r w:rsidRPr="005262D3">
        <w:rPr>
          <w:rFonts w:ascii="Arial" w:hAnsi="Arial" w:cs="Arial"/>
          <w:sz w:val="27"/>
          <w:szCs w:val="27"/>
          <w:lang w:val="uk-UA"/>
        </w:rPr>
        <w:t>ORCID ID</w:t>
      </w:r>
      <w:r w:rsidR="00B16547" w:rsidRPr="005262D3">
        <w:rPr>
          <w:rFonts w:ascii="Arial" w:hAnsi="Arial" w:cs="Arial"/>
          <w:sz w:val="27"/>
          <w:szCs w:val="27"/>
          <w:lang w:val="en-US"/>
        </w:rPr>
        <w:t xml:space="preserve"> </w:t>
      </w:r>
      <w:r w:rsidR="00B16547" w:rsidRPr="005262D3">
        <w:rPr>
          <w:rFonts w:ascii="Arial" w:hAnsi="Arial" w:cs="Arial"/>
          <w:sz w:val="27"/>
          <w:szCs w:val="27"/>
          <w:lang w:val="uk-UA"/>
        </w:rPr>
        <w:t>0000-0002-7982-3231</w:t>
      </w:r>
    </w:p>
    <w:p w:rsidR="001442AD" w:rsidRPr="005262D3" w:rsidRDefault="001442AD" w:rsidP="005262D3">
      <w:pPr>
        <w:spacing w:after="0" w:line="360" w:lineRule="auto"/>
        <w:jc w:val="center"/>
        <w:rPr>
          <w:rFonts w:ascii="Arial" w:hAnsi="Arial" w:cs="Arial"/>
          <w:b/>
          <w:sz w:val="27"/>
          <w:szCs w:val="27"/>
          <w:lang w:val="uk-UA"/>
        </w:rPr>
      </w:pPr>
    </w:p>
    <w:p w:rsidR="00B061E3" w:rsidRPr="005262D3" w:rsidRDefault="00B061E3" w:rsidP="005262D3">
      <w:pPr>
        <w:spacing w:after="0" w:line="360" w:lineRule="auto"/>
        <w:jc w:val="center"/>
        <w:rPr>
          <w:rFonts w:ascii="Arial" w:hAnsi="Arial" w:cs="Arial"/>
          <w:b/>
          <w:sz w:val="27"/>
          <w:szCs w:val="27"/>
          <w:lang w:val="uk-UA"/>
        </w:rPr>
      </w:pPr>
      <w:r w:rsidRPr="00B061E3">
        <w:rPr>
          <w:rFonts w:ascii="Arial" w:hAnsi="Arial" w:cs="Arial"/>
          <w:b/>
          <w:sz w:val="27"/>
          <w:szCs w:val="27"/>
          <w:lang w:val="uk-UA"/>
        </w:rPr>
        <w:t>Педагогічні умови ефективної підготовки студентів магістратури</w:t>
      </w:r>
    </w:p>
    <w:p w:rsidR="00882EBA" w:rsidRPr="005262D3" w:rsidRDefault="007E011B" w:rsidP="005262D3">
      <w:pPr>
        <w:spacing w:after="0" w:line="360" w:lineRule="auto"/>
        <w:ind w:firstLine="709"/>
        <w:jc w:val="both"/>
        <w:rPr>
          <w:rFonts w:ascii="Arial" w:hAnsi="Arial" w:cs="Arial"/>
          <w:i/>
          <w:iCs/>
          <w:sz w:val="27"/>
          <w:szCs w:val="27"/>
          <w:lang w:val="uk-UA"/>
        </w:rPr>
      </w:pPr>
      <w:bookmarkStart w:id="0" w:name="_Hlk73396805"/>
      <w:r w:rsidRPr="005262D3">
        <w:rPr>
          <w:rFonts w:ascii="Arial" w:hAnsi="Arial" w:cs="Arial"/>
          <w:i/>
          <w:iCs/>
          <w:sz w:val="27"/>
          <w:szCs w:val="27"/>
          <w:lang w:val="uk-UA"/>
        </w:rPr>
        <w:t xml:space="preserve">Сьогодні Україна знаходиться на межі впровадження реформаційних змін, спрямованих на покращення функціонування закладів освіти, освітнього середовища, умов праці та навчання тощо. З цією метою органами державної влади прийнято низку нормативно-правових документів, що передбачають зміст та основні концептуальні засади </w:t>
      </w:r>
      <w:r w:rsidR="007F7AD0" w:rsidRPr="005262D3">
        <w:rPr>
          <w:rFonts w:ascii="Arial" w:hAnsi="Arial" w:cs="Arial"/>
          <w:i/>
          <w:iCs/>
          <w:sz w:val="27"/>
          <w:szCs w:val="27"/>
          <w:lang w:val="uk-UA"/>
        </w:rPr>
        <w:t xml:space="preserve">впровадження </w:t>
      </w:r>
      <w:r w:rsidRPr="005262D3">
        <w:rPr>
          <w:rFonts w:ascii="Arial" w:hAnsi="Arial" w:cs="Arial"/>
          <w:i/>
          <w:iCs/>
          <w:sz w:val="27"/>
          <w:szCs w:val="27"/>
          <w:lang w:val="uk-UA"/>
        </w:rPr>
        <w:t xml:space="preserve">стандартів євроінтеграції. </w:t>
      </w:r>
      <w:r w:rsidR="006C33D3" w:rsidRPr="005262D3">
        <w:rPr>
          <w:rFonts w:ascii="Arial" w:hAnsi="Arial" w:cs="Arial"/>
          <w:i/>
          <w:iCs/>
          <w:sz w:val="27"/>
          <w:szCs w:val="27"/>
          <w:lang w:val="uk-UA"/>
        </w:rPr>
        <w:t xml:space="preserve">Кожен заклад вищої освіти має беззаперечно реагувати на ці зміни, оскільки його місія має </w:t>
      </w:r>
      <w:r w:rsidR="006C33D3" w:rsidRPr="005262D3">
        <w:rPr>
          <w:rFonts w:ascii="Arial" w:hAnsi="Arial" w:cs="Arial"/>
          <w:i/>
          <w:iCs/>
          <w:sz w:val="27"/>
          <w:szCs w:val="27"/>
          <w:lang w:val="uk-UA"/>
        </w:rPr>
        <w:lastRenderedPageBreak/>
        <w:t xml:space="preserve">спрямовуватись на покращення умов в межах освітнього середовища та поза ним по відношенню до усіх учасників освітнього процесу. </w:t>
      </w:r>
      <w:r w:rsidR="006912EE" w:rsidRPr="005262D3">
        <w:rPr>
          <w:rFonts w:ascii="Arial" w:hAnsi="Arial" w:cs="Arial"/>
          <w:i/>
          <w:iCs/>
          <w:sz w:val="27"/>
          <w:szCs w:val="27"/>
          <w:lang w:val="uk-UA"/>
        </w:rPr>
        <w:t xml:space="preserve">Виконуючи свою унікальну місію, кожен заклад вищої освіти має мати власне стратегічне бачення розвитку усього закладу та окремих спеціальностей, що враховує індивідуальні особливості та потреби студентів й науково-педагогічних працівників. </w:t>
      </w:r>
      <w:r w:rsidR="00584A10" w:rsidRPr="005262D3">
        <w:rPr>
          <w:rFonts w:ascii="Arial" w:hAnsi="Arial" w:cs="Arial"/>
          <w:i/>
          <w:iCs/>
          <w:sz w:val="27"/>
          <w:szCs w:val="27"/>
          <w:lang w:val="uk-UA"/>
        </w:rPr>
        <w:t xml:space="preserve">З метою </w:t>
      </w:r>
      <w:r w:rsidR="00E72B9F" w:rsidRPr="005262D3">
        <w:rPr>
          <w:rFonts w:ascii="Arial" w:hAnsi="Arial" w:cs="Arial"/>
          <w:i/>
          <w:iCs/>
          <w:sz w:val="27"/>
          <w:szCs w:val="27"/>
          <w:lang w:val="uk-UA"/>
        </w:rPr>
        <w:t xml:space="preserve">сформованості </w:t>
      </w:r>
      <w:r w:rsidR="00584A10" w:rsidRPr="005262D3">
        <w:rPr>
          <w:rFonts w:ascii="Arial" w:hAnsi="Arial" w:cs="Arial"/>
          <w:i/>
          <w:iCs/>
          <w:sz w:val="27"/>
          <w:szCs w:val="27"/>
          <w:lang w:val="uk-UA"/>
        </w:rPr>
        <w:t>актуальних компетентностей випускника відповідної спеціальності заклад вищої освіти має постійно переглядати цілі та програмні результати навчання</w:t>
      </w:r>
      <w:r w:rsidR="0097409C" w:rsidRPr="005262D3">
        <w:rPr>
          <w:rFonts w:ascii="Arial" w:hAnsi="Arial" w:cs="Arial"/>
          <w:i/>
          <w:iCs/>
          <w:sz w:val="27"/>
          <w:szCs w:val="27"/>
          <w:lang w:val="uk-UA"/>
        </w:rPr>
        <w:t xml:space="preserve">, що в </w:t>
      </w:r>
      <w:r w:rsidR="001D1798" w:rsidRPr="005262D3">
        <w:rPr>
          <w:rFonts w:ascii="Arial" w:hAnsi="Arial" w:cs="Arial"/>
          <w:i/>
          <w:iCs/>
          <w:sz w:val="27"/>
          <w:szCs w:val="27"/>
          <w:lang w:val="uk-UA"/>
        </w:rPr>
        <w:t xml:space="preserve">подальшому </w:t>
      </w:r>
      <w:r w:rsidR="0097409C" w:rsidRPr="005262D3">
        <w:rPr>
          <w:rFonts w:ascii="Arial" w:hAnsi="Arial" w:cs="Arial"/>
          <w:i/>
          <w:iCs/>
          <w:sz w:val="27"/>
          <w:szCs w:val="27"/>
          <w:lang w:val="uk-UA"/>
        </w:rPr>
        <w:t xml:space="preserve">вплине на </w:t>
      </w:r>
      <w:r w:rsidR="001D1798" w:rsidRPr="005262D3">
        <w:rPr>
          <w:rFonts w:ascii="Arial" w:hAnsi="Arial" w:cs="Arial"/>
          <w:i/>
          <w:iCs/>
          <w:sz w:val="27"/>
          <w:szCs w:val="27"/>
          <w:lang w:val="uk-UA"/>
        </w:rPr>
        <w:t>конкурентоспроможн</w:t>
      </w:r>
      <w:r w:rsidR="0097409C" w:rsidRPr="005262D3">
        <w:rPr>
          <w:rFonts w:ascii="Arial" w:hAnsi="Arial" w:cs="Arial"/>
          <w:i/>
          <w:iCs/>
          <w:sz w:val="27"/>
          <w:szCs w:val="27"/>
          <w:lang w:val="uk-UA"/>
        </w:rPr>
        <w:t>і</w:t>
      </w:r>
      <w:r w:rsidR="001D1798" w:rsidRPr="005262D3">
        <w:rPr>
          <w:rFonts w:ascii="Arial" w:hAnsi="Arial" w:cs="Arial"/>
          <w:i/>
          <w:iCs/>
          <w:sz w:val="27"/>
          <w:szCs w:val="27"/>
          <w:lang w:val="uk-UA"/>
        </w:rPr>
        <w:t>ст</w:t>
      </w:r>
      <w:r w:rsidR="0097409C" w:rsidRPr="005262D3">
        <w:rPr>
          <w:rFonts w:ascii="Arial" w:hAnsi="Arial" w:cs="Arial"/>
          <w:i/>
          <w:iCs/>
          <w:sz w:val="27"/>
          <w:szCs w:val="27"/>
          <w:lang w:val="uk-UA"/>
        </w:rPr>
        <w:t>ь студента</w:t>
      </w:r>
      <w:r w:rsidR="001D1798" w:rsidRPr="005262D3">
        <w:rPr>
          <w:rFonts w:ascii="Arial" w:hAnsi="Arial" w:cs="Arial"/>
          <w:i/>
          <w:iCs/>
          <w:sz w:val="27"/>
          <w:szCs w:val="27"/>
          <w:lang w:val="uk-UA"/>
        </w:rPr>
        <w:t xml:space="preserve"> на ринку праці. </w:t>
      </w:r>
      <w:r w:rsidR="000265BE" w:rsidRPr="005262D3">
        <w:rPr>
          <w:rFonts w:ascii="Arial" w:hAnsi="Arial" w:cs="Arial"/>
          <w:i/>
          <w:iCs/>
          <w:sz w:val="27"/>
          <w:szCs w:val="27"/>
          <w:lang w:val="uk-UA"/>
        </w:rPr>
        <w:t xml:space="preserve">Кожна спеціальність має знаходитись у постійному русі, розвитку, системному удосконаленні. Особливу увагу у цьому процесі необхідно приділяти спеціальності 011 Освітні, педагогічні науки, оскільки їх випускники – майбутні викладачі закладів вищої освіти, які у найближчому майбутньому будуть впливати на процеси становлення майбутніх фахівців різних галузей. Тому метою статті є висвітлення тих оптимальних умов, які має створити заклад вищої освіти у системі підготовки </w:t>
      </w:r>
      <w:r w:rsidR="00494365">
        <w:rPr>
          <w:rFonts w:ascii="Arial" w:hAnsi="Arial" w:cs="Arial"/>
          <w:i/>
          <w:iCs/>
          <w:sz w:val="27"/>
          <w:szCs w:val="27"/>
          <w:lang w:val="uk-UA"/>
        </w:rPr>
        <w:t>майбутніх магістрів</w:t>
      </w:r>
      <w:r w:rsidR="000265BE" w:rsidRPr="005262D3">
        <w:rPr>
          <w:rFonts w:ascii="Arial" w:hAnsi="Arial" w:cs="Arial"/>
          <w:i/>
          <w:iCs/>
          <w:sz w:val="27"/>
          <w:szCs w:val="27"/>
          <w:lang w:val="uk-UA"/>
        </w:rPr>
        <w:t>.</w:t>
      </w:r>
      <w:r w:rsidR="000328FA" w:rsidRPr="005262D3">
        <w:rPr>
          <w:rFonts w:ascii="Arial" w:hAnsi="Arial" w:cs="Arial"/>
          <w:i/>
          <w:iCs/>
          <w:sz w:val="27"/>
          <w:szCs w:val="27"/>
          <w:lang w:val="uk-UA"/>
        </w:rPr>
        <w:t xml:space="preserve"> </w:t>
      </w:r>
      <w:r w:rsidR="006964E7" w:rsidRPr="005262D3">
        <w:rPr>
          <w:rFonts w:ascii="Arial" w:hAnsi="Arial" w:cs="Arial"/>
          <w:i/>
          <w:iCs/>
          <w:sz w:val="27"/>
          <w:szCs w:val="27"/>
          <w:lang w:val="uk-UA"/>
        </w:rPr>
        <w:t xml:space="preserve">Для її досягнення використано теоретичні (аналіз, синтез, порівняння, узагальнення) та практичні (анкетування, спостереження, бесіда) методи. </w:t>
      </w:r>
      <w:r w:rsidR="008D706F" w:rsidRPr="005262D3">
        <w:rPr>
          <w:rFonts w:ascii="Arial" w:hAnsi="Arial" w:cs="Arial"/>
          <w:i/>
          <w:iCs/>
          <w:sz w:val="27"/>
          <w:szCs w:val="27"/>
          <w:lang w:val="uk-UA"/>
        </w:rPr>
        <w:t xml:space="preserve">Задля </w:t>
      </w:r>
      <w:r w:rsidR="00A03ACA" w:rsidRPr="005262D3">
        <w:rPr>
          <w:rFonts w:ascii="Arial" w:hAnsi="Arial" w:cs="Arial"/>
          <w:i/>
          <w:iCs/>
          <w:sz w:val="27"/>
          <w:szCs w:val="27"/>
          <w:lang w:val="uk-UA"/>
        </w:rPr>
        <w:t xml:space="preserve">об’єктивності дослідження та визначення потреб </w:t>
      </w:r>
      <w:r w:rsidR="00494365">
        <w:rPr>
          <w:rFonts w:ascii="Arial" w:hAnsi="Arial" w:cs="Arial"/>
          <w:i/>
          <w:iCs/>
          <w:sz w:val="27"/>
          <w:szCs w:val="27"/>
          <w:lang w:val="uk-UA"/>
        </w:rPr>
        <w:t>студентів магістратури</w:t>
      </w:r>
      <w:r w:rsidR="00A03ACA" w:rsidRPr="005262D3">
        <w:rPr>
          <w:rFonts w:ascii="Arial" w:hAnsi="Arial" w:cs="Arial"/>
          <w:i/>
          <w:iCs/>
          <w:sz w:val="27"/>
          <w:szCs w:val="27"/>
          <w:lang w:val="uk-UA"/>
        </w:rPr>
        <w:t xml:space="preserve"> нами </w:t>
      </w:r>
      <w:r w:rsidR="007F7AD0" w:rsidRPr="005262D3">
        <w:rPr>
          <w:rFonts w:ascii="Arial" w:hAnsi="Arial" w:cs="Arial"/>
          <w:i/>
          <w:iCs/>
          <w:sz w:val="27"/>
          <w:szCs w:val="27"/>
          <w:lang w:val="uk-UA"/>
        </w:rPr>
        <w:t xml:space="preserve">було </w:t>
      </w:r>
      <w:r w:rsidR="00A03ACA" w:rsidRPr="005262D3">
        <w:rPr>
          <w:rFonts w:ascii="Arial" w:hAnsi="Arial" w:cs="Arial"/>
          <w:i/>
          <w:iCs/>
          <w:sz w:val="27"/>
          <w:szCs w:val="27"/>
          <w:lang w:val="uk-UA"/>
        </w:rPr>
        <w:t xml:space="preserve">проведено анкетування, що показало не тільки зацікавленість студентів у процесах розвитку освітньої установи, а й </w:t>
      </w:r>
      <w:r w:rsidR="008E1D90" w:rsidRPr="005262D3">
        <w:rPr>
          <w:rFonts w:ascii="Arial" w:hAnsi="Arial" w:cs="Arial"/>
          <w:i/>
          <w:iCs/>
          <w:sz w:val="27"/>
          <w:szCs w:val="27"/>
          <w:lang w:val="uk-UA"/>
        </w:rPr>
        <w:t>дало можливість виокремити ті фактори</w:t>
      </w:r>
      <w:r w:rsidR="00A03ACA" w:rsidRPr="005262D3">
        <w:rPr>
          <w:rFonts w:ascii="Arial" w:hAnsi="Arial" w:cs="Arial"/>
          <w:i/>
          <w:iCs/>
          <w:sz w:val="27"/>
          <w:szCs w:val="27"/>
          <w:lang w:val="uk-UA"/>
        </w:rPr>
        <w:t xml:space="preserve">, які </w:t>
      </w:r>
      <w:r w:rsidR="008E1D90" w:rsidRPr="005262D3">
        <w:rPr>
          <w:rFonts w:ascii="Arial" w:hAnsi="Arial" w:cs="Arial"/>
          <w:i/>
          <w:iCs/>
          <w:sz w:val="27"/>
          <w:szCs w:val="27"/>
          <w:lang w:val="uk-UA"/>
        </w:rPr>
        <w:t xml:space="preserve">для </w:t>
      </w:r>
      <w:r w:rsidR="00494365">
        <w:rPr>
          <w:rFonts w:ascii="Arial" w:hAnsi="Arial" w:cs="Arial"/>
          <w:i/>
          <w:iCs/>
          <w:sz w:val="27"/>
          <w:szCs w:val="27"/>
          <w:lang w:val="uk-UA"/>
        </w:rPr>
        <w:t>них</w:t>
      </w:r>
      <w:r w:rsidR="008E1D90" w:rsidRPr="005262D3">
        <w:rPr>
          <w:rFonts w:ascii="Arial" w:hAnsi="Arial" w:cs="Arial"/>
          <w:i/>
          <w:iCs/>
          <w:sz w:val="27"/>
          <w:szCs w:val="27"/>
          <w:lang w:val="uk-UA"/>
        </w:rPr>
        <w:t xml:space="preserve"> </w:t>
      </w:r>
      <w:r w:rsidR="00A03ACA" w:rsidRPr="005262D3">
        <w:rPr>
          <w:rFonts w:ascii="Arial" w:hAnsi="Arial" w:cs="Arial"/>
          <w:i/>
          <w:iCs/>
          <w:sz w:val="27"/>
          <w:szCs w:val="27"/>
          <w:lang w:val="uk-UA"/>
        </w:rPr>
        <w:t xml:space="preserve">найбільш є доцільними у системі покращення якості надання освітніх послуг. </w:t>
      </w:r>
      <w:r w:rsidR="008E1D90" w:rsidRPr="005262D3">
        <w:rPr>
          <w:rFonts w:ascii="Arial" w:hAnsi="Arial" w:cs="Arial"/>
          <w:i/>
          <w:iCs/>
          <w:sz w:val="27"/>
          <w:szCs w:val="27"/>
          <w:lang w:val="uk-UA"/>
        </w:rPr>
        <w:t xml:space="preserve">Враховуючи потреби </w:t>
      </w:r>
      <w:r w:rsidR="00494365">
        <w:rPr>
          <w:rFonts w:ascii="Arial" w:hAnsi="Arial" w:cs="Arial"/>
          <w:i/>
          <w:iCs/>
          <w:sz w:val="27"/>
          <w:szCs w:val="27"/>
          <w:lang w:val="uk-UA"/>
        </w:rPr>
        <w:t>студентів магістратури</w:t>
      </w:r>
      <w:r w:rsidR="008E1D90" w:rsidRPr="005262D3">
        <w:rPr>
          <w:rFonts w:ascii="Arial" w:hAnsi="Arial" w:cs="Arial"/>
          <w:i/>
          <w:iCs/>
          <w:sz w:val="27"/>
          <w:szCs w:val="27"/>
          <w:lang w:val="uk-UA"/>
        </w:rPr>
        <w:t xml:space="preserve"> нами запропоновано умови, впровадження яких покращить якість </w:t>
      </w:r>
      <w:r w:rsidR="00494365">
        <w:rPr>
          <w:rFonts w:ascii="Arial" w:hAnsi="Arial" w:cs="Arial"/>
          <w:i/>
          <w:iCs/>
          <w:sz w:val="27"/>
          <w:szCs w:val="27"/>
          <w:lang w:val="uk-UA"/>
        </w:rPr>
        <w:t xml:space="preserve">їхньої </w:t>
      </w:r>
      <w:r w:rsidR="008E1D90" w:rsidRPr="005262D3">
        <w:rPr>
          <w:rFonts w:ascii="Arial" w:hAnsi="Arial" w:cs="Arial"/>
          <w:i/>
          <w:iCs/>
          <w:sz w:val="27"/>
          <w:szCs w:val="27"/>
          <w:lang w:val="uk-UA"/>
        </w:rPr>
        <w:t xml:space="preserve">підготовки </w:t>
      </w:r>
      <w:r w:rsidR="00494365">
        <w:rPr>
          <w:rFonts w:ascii="Arial" w:hAnsi="Arial" w:cs="Arial"/>
          <w:i/>
          <w:iCs/>
          <w:sz w:val="27"/>
          <w:szCs w:val="27"/>
          <w:lang w:val="uk-UA"/>
        </w:rPr>
        <w:t>за спеціальністю</w:t>
      </w:r>
      <w:r w:rsidR="008E1D90" w:rsidRPr="005262D3">
        <w:rPr>
          <w:rFonts w:ascii="Arial" w:hAnsi="Arial" w:cs="Arial"/>
          <w:i/>
          <w:iCs/>
          <w:sz w:val="27"/>
          <w:szCs w:val="27"/>
          <w:lang w:val="uk-UA"/>
        </w:rPr>
        <w:t xml:space="preserve"> 011 Освітні, педагогічні науки.</w:t>
      </w:r>
    </w:p>
    <w:bookmarkEnd w:id="0"/>
    <w:p w:rsidR="008E1D90" w:rsidRPr="005262D3" w:rsidRDefault="008E1D90" w:rsidP="005262D3">
      <w:pPr>
        <w:spacing w:after="0" w:line="240" w:lineRule="auto"/>
        <w:ind w:firstLine="709"/>
        <w:jc w:val="both"/>
        <w:rPr>
          <w:rFonts w:ascii="Arial" w:hAnsi="Arial" w:cs="Arial"/>
          <w:sz w:val="27"/>
          <w:szCs w:val="27"/>
          <w:lang w:val="uk-UA"/>
        </w:rPr>
      </w:pPr>
      <w:r w:rsidRPr="005262D3">
        <w:rPr>
          <w:rFonts w:ascii="Arial" w:hAnsi="Arial" w:cs="Arial"/>
          <w:b/>
          <w:iCs/>
          <w:sz w:val="27"/>
          <w:szCs w:val="27"/>
          <w:lang w:val="uk-UA"/>
        </w:rPr>
        <w:t>Ключові слова:</w:t>
      </w:r>
      <w:r w:rsidRPr="005262D3">
        <w:rPr>
          <w:rFonts w:ascii="Arial" w:hAnsi="Arial" w:cs="Arial"/>
          <w:sz w:val="27"/>
          <w:szCs w:val="27"/>
          <w:lang w:val="uk-UA"/>
        </w:rPr>
        <w:t xml:space="preserve"> </w:t>
      </w:r>
      <w:r w:rsidRPr="005262D3">
        <w:rPr>
          <w:rFonts w:ascii="Arial" w:hAnsi="Arial" w:cs="Arial"/>
          <w:i/>
          <w:iCs/>
          <w:sz w:val="27"/>
          <w:szCs w:val="27"/>
          <w:lang w:val="uk-UA"/>
        </w:rPr>
        <w:t xml:space="preserve">підготовка </w:t>
      </w:r>
      <w:r w:rsidR="004507FD">
        <w:rPr>
          <w:rFonts w:ascii="Arial" w:hAnsi="Arial" w:cs="Arial"/>
          <w:i/>
          <w:iCs/>
          <w:sz w:val="27"/>
          <w:szCs w:val="27"/>
          <w:lang w:val="uk-UA"/>
        </w:rPr>
        <w:t>студентів магістратури</w:t>
      </w:r>
      <w:r w:rsidRPr="005262D3">
        <w:rPr>
          <w:rFonts w:ascii="Arial" w:hAnsi="Arial" w:cs="Arial"/>
          <w:i/>
          <w:iCs/>
          <w:sz w:val="27"/>
          <w:szCs w:val="27"/>
          <w:lang w:val="uk-UA"/>
        </w:rPr>
        <w:t>, сприятливі умови навчання, освітні послуги, покращення якості освітнього процесу</w:t>
      </w:r>
      <w:r w:rsidRPr="005262D3">
        <w:rPr>
          <w:rFonts w:ascii="Arial" w:hAnsi="Arial" w:cs="Arial"/>
          <w:sz w:val="27"/>
          <w:szCs w:val="27"/>
          <w:lang w:val="uk-UA"/>
        </w:rPr>
        <w:t>.</w:t>
      </w:r>
    </w:p>
    <w:p w:rsidR="008E1D90" w:rsidRPr="005262D3" w:rsidRDefault="008E1D90" w:rsidP="005262D3">
      <w:pPr>
        <w:spacing w:after="0" w:line="360" w:lineRule="auto"/>
        <w:ind w:firstLine="709"/>
        <w:jc w:val="both"/>
        <w:rPr>
          <w:rFonts w:ascii="Arial" w:eastAsia="Times New Roman" w:hAnsi="Arial" w:cs="Arial"/>
          <w:b/>
          <w:sz w:val="27"/>
          <w:szCs w:val="27"/>
          <w:lang w:val="uk-UA" w:eastAsia="ru-RU"/>
        </w:rPr>
      </w:pPr>
    </w:p>
    <w:p w:rsidR="00882EBA" w:rsidRPr="005262D3" w:rsidRDefault="00B42A7E" w:rsidP="005262D3">
      <w:pPr>
        <w:spacing w:after="0" w:line="360" w:lineRule="auto"/>
        <w:ind w:firstLine="709"/>
        <w:jc w:val="both"/>
        <w:rPr>
          <w:rFonts w:ascii="Arial" w:hAnsi="Arial" w:cs="Arial"/>
          <w:sz w:val="27"/>
          <w:szCs w:val="27"/>
          <w:lang w:val="uk-UA"/>
        </w:rPr>
      </w:pPr>
      <w:r w:rsidRPr="005262D3">
        <w:rPr>
          <w:rFonts w:ascii="Arial" w:eastAsia="Times New Roman" w:hAnsi="Arial" w:cs="Arial"/>
          <w:b/>
          <w:i/>
          <w:sz w:val="27"/>
          <w:szCs w:val="27"/>
          <w:lang w:val="uk-UA" w:eastAsia="ru-RU"/>
        </w:rPr>
        <w:lastRenderedPageBreak/>
        <w:t>Вступ.</w:t>
      </w:r>
      <w:r w:rsidR="00476E31" w:rsidRPr="005262D3">
        <w:rPr>
          <w:rFonts w:ascii="Arial" w:eastAsia="Times New Roman" w:hAnsi="Arial" w:cs="Arial"/>
          <w:b/>
          <w:sz w:val="27"/>
          <w:szCs w:val="27"/>
          <w:lang w:val="uk-UA" w:eastAsia="ru-RU"/>
        </w:rPr>
        <w:t xml:space="preserve"> </w:t>
      </w:r>
      <w:r w:rsidR="00882EBA" w:rsidRPr="005262D3">
        <w:rPr>
          <w:rFonts w:ascii="Arial" w:hAnsi="Arial" w:cs="Arial"/>
          <w:sz w:val="27"/>
          <w:szCs w:val="27"/>
          <w:lang w:val="uk-UA"/>
        </w:rPr>
        <w:t xml:space="preserve">Політика держави, зорієнтована на впровадження </w:t>
      </w:r>
      <w:r w:rsidR="00C32BE2" w:rsidRPr="005262D3">
        <w:rPr>
          <w:rFonts w:ascii="Arial" w:hAnsi="Arial" w:cs="Arial"/>
          <w:sz w:val="27"/>
          <w:szCs w:val="27"/>
          <w:lang w:val="uk-UA"/>
        </w:rPr>
        <w:t>є</w:t>
      </w:r>
      <w:r w:rsidR="00882EBA" w:rsidRPr="005262D3">
        <w:rPr>
          <w:rFonts w:ascii="Arial" w:hAnsi="Arial" w:cs="Arial"/>
          <w:sz w:val="27"/>
          <w:szCs w:val="27"/>
          <w:lang w:val="uk-UA"/>
        </w:rPr>
        <w:t xml:space="preserve">вроінтеграційних процесів </w:t>
      </w:r>
      <w:r w:rsidR="00640A69" w:rsidRPr="005262D3">
        <w:rPr>
          <w:rFonts w:ascii="Arial" w:hAnsi="Arial" w:cs="Arial"/>
          <w:sz w:val="27"/>
          <w:szCs w:val="27"/>
          <w:lang w:val="uk-UA"/>
        </w:rPr>
        <w:t>в</w:t>
      </w:r>
      <w:r w:rsidR="00882EBA" w:rsidRPr="005262D3">
        <w:rPr>
          <w:rFonts w:ascii="Arial" w:hAnsi="Arial" w:cs="Arial"/>
          <w:sz w:val="27"/>
          <w:szCs w:val="27"/>
          <w:lang w:val="uk-UA"/>
        </w:rPr>
        <w:t xml:space="preserve"> Україн</w:t>
      </w:r>
      <w:r w:rsidR="00640A69" w:rsidRPr="005262D3">
        <w:rPr>
          <w:rFonts w:ascii="Arial" w:hAnsi="Arial" w:cs="Arial"/>
          <w:sz w:val="27"/>
          <w:szCs w:val="27"/>
          <w:lang w:val="uk-UA"/>
        </w:rPr>
        <w:t>і</w:t>
      </w:r>
      <w:r w:rsidR="00882EBA" w:rsidRPr="005262D3">
        <w:rPr>
          <w:rFonts w:ascii="Arial" w:hAnsi="Arial" w:cs="Arial"/>
          <w:sz w:val="27"/>
          <w:szCs w:val="27"/>
          <w:lang w:val="uk-UA"/>
        </w:rPr>
        <w:t xml:space="preserve">, висуває нові вимоги до організації освітньої діяльності та створення на цій основі якісного освітнього середовища. Окреслена вимога є не тільки </w:t>
      </w:r>
      <w:r w:rsidR="00476E31" w:rsidRPr="005262D3">
        <w:rPr>
          <w:rFonts w:ascii="Arial" w:hAnsi="Arial" w:cs="Arial"/>
          <w:sz w:val="27"/>
          <w:szCs w:val="27"/>
          <w:lang w:val="uk-UA"/>
        </w:rPr>
        <w:t xml:space="preserve">нормативним </w:t>
      </w:r>
      <w:r w:rsidR="00537594" w:rsidRPr="005262D3">
        <w:rPr>
          <w:rFonts w:ascii="Arial" w:hAnsi="Arial" w:cs="Arial"/>
          <w:sz w:val="27"/>
          <w:szCs w:val="27"/>
          <w:lang w:val="uk-UA"/>
        </w:rPr>
        <w:t>зобов’язанням</w:t>
      </w:r>
      <w:r w:rsidR="00882EBA" w:rsidRPr="005262D3">
        <w:rPr>
          <w:rFonts w:ascii="Arial" w:hAnsi="Arial" w:cs="Arial"/>
          <w:sz w:val="27"/>
          <w:szCs w:val="27"/>
          <w:lang w:val="uk-UA"/>
        </w:rPr>
        <w:t xml:space="preserve"> для закладів загальної середньої, позашкільної, а й вищої освіти. </w:t>
      </w:r>
      <w:r w:rsidR="00C5446B" w:rsidRPr="005262D3">
        <w:rPr>
          <w:rFonts w:ascii="Arial" w:hAnsi="Arial" w:cs="Arial"/>
          <w:sz w:val="27"/>
          <w:szCs w:val="27"/>
          <w:lang w:val="uk-UA"/>
        </w:rPr>
        <w:t xml:space="preserve">Важливим виміром ефективної управлінської діяльності керівництва закладу освіти є престижність спеціальностей, за якою здійснюється підготовка студентів та кількість абітурієнтів, які вступають до закладу. </w:t>
      </w:r>
      <w:r w:rsidR="00BF1CB5" w:rsidRPr="005262D3">
        <w:rPr>
          <w:rFonts w:ascii="Arial" w:hAnsi="Arial" w:cs="Arial"/>
          <w:sz w:val="27"/>
          <w:szCs w:val="27"/>
          <w:lang w:val="uk-UA"/>
        </w:rPr>
        <w:t>Р</w:t>
      </w:r>
      <w:r w:rsidR="00C5446B" w:rsidRPr="005262D3">
        <w:rPr>
          <w:rFonts w:ascii="Arial" w:hAnsi="Arial" w:cs="Arial"/>
          <w:sz w:val="27"/>
          <w:szCs w:val="27"/>
          <w:lang w:val="uk-UA"/>
        </w:rPr>
        <w:t>івень престижності та популярності має підкріплюватися системним дотриманням сучасних норм інноваційного та прогресивного розвитку, забезпеченням якісного викладання дисциплін на кожній із спеціальностей та іншими умовами, які сприятимуть ефективній підготовці студентів на різних освітніх рівнях</w:t>
      </w:r>
      <w:r w:rsidR="00C10F63" w:rsidRPr="005262D3">
        <w:rPr>
          <w:rFonts w:ascii="Arial" w:hAnsi="Arial" w:cs="Arial"/>
          <w:sz w:val="27"/>
          <w:szCs w:val="27"/>
          <w:lang w:val="uk-UA"/>
        </w:rPr>
        <w:t xml:space="preserve">. </w:t>
      </w:r>
      <w:r w:rsidR="00ED1A39" w:rsidRPr="005262D3">
        <w:rPr>
          <w:rFonts w:ascii="Arial" w:hAnsi="Arial" w:cs="Arial"/>
          <w:sz w:val="27"/>
          <w:szCs w:val="27"/>
          <w:lang w:val="uk-UA"/>
        </w:rPr>
        <w:t xml:space="preserve">При цьому </w:t>
      </w:r>
      <w:r w:rsidR="00882023" w:rsidRPr="005262D3">
        <w:rPr>
          <w:rFonts w:ascii="Arial" w:hAnsi="Arial" w:cs="Arial"/>
          <w:sz w:val="27"/>
          <w:szCs w:val="27"/>
          <w:lang w:val="uk-UA"/>
        </w:rPr>
        <w:t>керівник установи</w:t>
      </w:r>
      <w:r w:rsidR="00ED1A39" w:rsidRPr="005262D3">
        <w:rPr>
          <w:rFonts w:ascii="Arial" w:hAnsi="Arial" w:cs="Arial"/>
          <w:sz w:val="27"/>
          <w:szCs w:val="27"/>
          <w:lang w:val="uk-UA"/>
        </w:rPr>
        <w:t>, враховуючи специфіку освітніх рівнів</w:t>
      </w:r>
      <w:r w:rsidR="00BB0EA5" w:rsidRPr="005262D3">
        <w:rPr>
          <w:rFonts w:ascii="Arial" w:hAnsi="Arial" w:cs="Arial"/>
          <w:sz w:val="27"/>
          <w:szCs w:val="27"/>
          <w:lang w:val="uk-UA"/>
        </w:rPr>
        <w:t>,</w:t>
      </w:r>
      <w:r w:rsidR="00ED1A39" w:rsidRPr="005262D3">
        <w:rPr>
          <w:rFonts w:ascii="Arial" w:hAnsi="Arial" w:cs="Arial"/>
          <w:sz w:val="27"/>
          <w:szCs w:val="27"/>
          <w:lang w:val="uk-UA"/>
        </w:rPr>
        <w:t xml:space="preserve"> але не виділяючи здобувачів освіти, які здійснюють на них підготовку,</w:t>
      </w:r>
      <w:r w:rsidR="00882023" w:rsidRPr="005262D3">
        <w:rPr>
          <w:rFonts w:ascii="Arial" w:hAnsi="Arial" w:cs="Arial"/>
          <w:sz w:val="27"/>
          <w:szCs w:val="27"/>
          <w:lang w:val="uk-UA"/>
        </w:rPr>
        <w:t xml:space="preserve"> має зорієнтувати науково-педагогічний склад свого закладу на постійний розвиток, удосконалення власного професіоналізму, створюючи для цього усі умови. </w:t>
      </w:r>
      <w:r w:rsidR="00ED1A39" w:rsidRPr="005262D3">
        <w:rPr>
          <w:rFonts w:ascii="Arial" w:hAnsi="Arial" w:cs="Arial"/>
          <w:sz w:val="27"/>
          <w:szCs w:val="27"/>
          <w:lang w:val="uk-UA"/>
        </w:rPr>
        <w:t xml:space="preserve">Кожний з освітніх рівнів потребує окремих підходів, які реалізуються в руслі загальної стратегії закладу освіти. Серед них </w:t>
      </w:r>
      <w:r w:rsidR="003E193D" w:rsidRPr="005262D3">
        <w:rPr>
          <w:rFonts w:ascii="Arial" w:hAnsi="Arial" w:cs="Arial"/>
          <w:sz w:val="27"/>
          <w:szCs w:val="27"/>
          <w:lang w:val="uk-UA"/>
        </w:rPr>
        <w:t>другий (</w:t>
      </w:r>
      <w:r w:rsidR="003E193D" w:rsidRPr="00494365">
        <w:rPr>
          <w:rFonts w:ascii="Arial" w:hAnsi="Arial" w:cs="Arial"/>
          <w:sz w:val="27"/>
          <w:szCs w:val="27"/>
          <w:lang w:val="uk-UA"/>
        </w:rPr>
        <w:t>магістерський</w:t>
      </w:r>
      <w:r w:rsidR="003E193D" w:rsidRPr="005262D3">
        <w:rPr>
          <w:rFonts w:ascii="Arial" w:hAnsi="Arial" w:cs="Arial"/>
          <w:sz w:val="27"/>
          <w:szCs w:val="27"/>
          <w:lang w:val="uk-UA"/>
        </w:rPr>
        <w:t xml:space="preserve">) рівень вищої освіти </w:t>
      </w:r>
      <w:r w:rsidR="00ED1A39" w:rsidRPr="005262D3">
        <w:rPr>
          <w:rFonts w:ascii="Arial" w:hAnsi="Arial" w:cs="Arial"/>
          <w:sz w:val="27"/>
          <w:szCs w:val="27"/>
          <w:lang w:val="uk-UA"/>
        </w:rPr>
        <w:t>вимагає</w:t>
      </w:r>
      <w:r w:rsidR="003E193D" w:rsidRPr="005262D3">
        <w:rPr>
          <w:rFonts w:ascii="Arial" w:hAnsi="Arial" w:cs="Arial"/>
          <w:sz w:val="27"/>
          <w:szCs w:val="27"/>
          <w:lang w:val="uk-UA"/>
        </w:rPr>
        <w:t xml:space="preserve"> особливої уваги з боку науково-педагогічних працівників, що викладають дисципліни навчального плану у системі підготов</w:t>
      </w:r>
      <w:r w:rsidR="003E3C4C" w:rsidRPr="005262D3">
        <w:rPr>
          <w:rFonts w:ascii="Arial" w:hAnsi="Arial" w:cs="Arial"/>
          <w:sz w:val="27"/>
          <w:szCs w:val="27"/>
          <w:lang w:val="uk-UA"/>
        </w:rPr>
        <w:t>ки</w:t>
      </w:r>
      <w:r w:rsidR="003E193D" w:rsidRPr="005262D3">
        <w:rPr>
          <w:rFonts w:ascii="Arial" w:hAnsi="Arial" w:cs="Arial"/>
          <w:sz w:val="27"/>
          <w:szCs w:val="27"/>
          <w:lang w:val="uk-UA"/>
        </w:rPr>
        <w:t xml:space="preserve"> </w:t>
      </w:r>
      <w:r w:rsidR="004507FD">
        <w:rPr>
          <w:rFonts w:ascii="Arial" w:hAnsi="Arial" w:cs="Arial"/>
          <w:sz w:val="27"/>
          <w:szCs w:val="27"/>
          <w:lang w:val="uk-UA"/>
        </w:rPr>
        <w:t>майбутніх магістрів</w:t>
      </w:r>
      <w:r w:rsidR="003E193D" w:rsidRPr="005262D3">
        <w:rPr>
          <w:rFonts w:ascii="Arial" w:hAnsi="Arial" w:cs="Arial"/>
          <w:sz w:val="27"/>
          <w:szCs w:val="27"/>
          <w:lang w:val="uk-UA"/>
        </w:rPr>
        <w:t xml:space="preserve"> тієї чи іншої спеціальності.</w:t>
      </w:r>
      <w:r w:rsidR="00ED1A39" w:rsidRPr="005262D3">
        <w:rPr>
          <w:rFonts w:ascii="Arial" w:hAnsi="Arial" w:cs="Arial"/>
          <w:sz w:val="27"/>
          <w:szCs w:val="27"/>
          <w:lang w:val="uk-UA"/>
        </w:rPr>
        <w:t xml:space="preserve"> До прикладу у </w:t>
      </w:r>
      <w:r w:rsidR="003E193D" w:rsidRPr="005262D3">
        <w:rPr>
          <w:rFonts w:ascii="Arial" w:hAnsi="Arial" w:cs="Arial"/>
          <w:sz w:val="27"/>
          <w:szCs w:val="27"/>
          <w:lang w:val="uk-UA"/>
        </w:rPr>
        <w:t>Хмельницьк</w:t>
      </w:r>
      <w:r w:rsidR="00ED1A39" w:rsidRPr="005262D3">
        <w:rPr>
          <w:rFonts w:ascii="Arial" w:hAnsi="Arial" w:cs="Arial"/>
          <w:sz w:val="27"/>
          <w:szCs w:val="27"/>
          <w:lang w:val="uk-UA"/>
        </w:rPr>
        <w:t>ій</w:t>
      </w:r>
      <w:r w:rsidR="003E193D" w:rsidRPr="005262D3">
        <w:rPr>
          <w:rFonts w:ascii="Arial" w:hAnsi="Arial" w:cs="Arial"/>
          <w:sz w:val="27"/>
          <w:szCs w:val="27"/>
          <w:lang w:val="uk-UA"/>
        </w:rPr>
        <w:t xml:space="preserve"> </w:t>
      </w:r>
      <w:proofErr w:type="spellStart"/>
      <w:r w:rsidR="003E193D" w:rsidRPr="005262D3">
        <w:rPr>
          <w:rFonts w:ascii="Arial" w:hAnsi="Arial" w:cs="Arial"/>
          <w:sz w:val="27"/>
          <w:szCs w:val="27"/>
          <w:lang w:val="uk-UA"/>
        </w:rPr>
        <w:t>гуманітарно</w:t>
      </w:r>
      <w:proofErr w:type="spellEnd"/>
      <w:r w:rsidR="003E193D" w:rsidRPr="005262D3">
        <w:rPr>
          <w:rFonts w:ascii="Arial" w:hAnsi="Arial" w:cs="Arial"/>
          <w:sz w:val="27"/>
          <w:szCs w:val="27"/>
          <w:lang w:val="uk-UA"/>
        </w:rPr>
        <w:t>-педагогічн</w:t>
      </w:r>
      <w:r w:rsidR="00ED1A39" w:rsidRPr="005262D3">
        <w:rPr>
          <w:rFonts w:ascii="Arial" w:hAnsi="Arial" w:cs="Arial"/>
          <w:sz w:val="27"/>
          <w:szCs w:val="27"/>
          <w:lang w:val="uk-UA"/>
        </w:rPr>
        <w:t>ій</w:t>
      </w:r>
      <w:r w:rsidR="003E193D" w:rsidRPr="005262D3">
        <w:rPr>
          <w:rFonts w:ascii="Arial" w:hAnsi="Arial" w:cs="Arial"/>
          <w:sz w:val="27"/>
          <w:szCs w:val="27"/>
          <w:lang w:val="uk-UA"/>
        </w:rPr>
        <w:t xml:space="preserve"> академі</w:t>
      </w:r>
      <w:r w:rsidR="00ED1A39" w:rsidRPr="005262D3">
        <w:rPr>
          <w:rFonts w:ascii="Arial" w:hAnsi="Arial" w:cs="Arial"/>
          <w:sz w:val="27"/>
          <w:szCs w:val="27"/>
          <w:lang w:val="uk-UA"/>
        </w:rPr>
        <w:t>ї</w:t>
      </w:r>
      <w:r w:rsidR="003E193D" w:rsidRPr="005262D3">
        <w:rPr>
          <w:rFonts w:ascii="Arial" w:hAnsi="Arial" w:cs="Arial"/>
          <w:sz w:val="27"/>
          <w:szCs w:val="27"/>
          <w:lang w:val="uk-UA"/>
        </w:rPr>
        <w:t xml:space="preserve">, на базі якої здійснюється підготовка </w:t>
      </w:r>
      <w:r w:rsidR="00494365">
        <w:rPr>
          <w:rFonts w:ascii="Arial" w:hAnsi="Arial" w:cs="Arial"/>
          <w:sz w:val="27"/>
          <w:szCs w:val="27"/>
          <w:lang w:val="uk-UA"/>
        </w:rPr>
        <w:t>студентів магістратури</w:t>
      </w:r>
      <w:r w:rsidR="003E193D" w:rsidRPr="005262D3">
        <w:rPr>
          <w:rFonts w:ascii="Arial" w:hAnsi="Arial" w:cs="Arial"/>
          <w:sz w:val="27"/>
          <w:szCs w:val="27"/>
          <w:lang w:val="uk-UA"/>
        </w:rPr>
        <w:t xml:space="preserve"> за спеціальністю 011 Освітні, педагогічні науки</w:t>
      </w:r>
      <w:r w:rsidR="00ED1A39" w:rsidRPr="005262D3">
        <w:rPr>
          <w:rFonts w:ascii="Arial" w:hAnsi="Arial" w:cs="Arial"/>
          <w:sz w:val="27"/>
          <w:szCs w:val="27"/>
          <w:lang w:val="uk-UA"/>
        </w:rPr>
        <w:t>, в</w:t>
      </w:r>
      <w:r w:rsidR="003E193D" w:rsidRPr="005262D3">
        <w:rPr>
          <w:rFonts w:ascii="Arial" w:hAnsi="Arial" w:cs="Arial"/>
          <w:sz w:val="27"/>
          <w:szCs w:val="27"/>
          <w:lang w:val="uk-UA"/>
        </w:rPr>
        <w:t>ипускники окресленої спеціальності отрим</w:t>
      </w:r>
      <w:r w:rsidR="00ED1A39" w:rsidRPr="005262D3">
        <w:rPr>
          <w:rFonts w:ascii="Arial" w:hAnsi="Arial" w:cs="Arial"/>
          <w:sz w:val="27"/>
          <w:szCs w:val="27"/>
          <w:lang w:val="uk-UA"/>
        </w:rPr>
        <w:t>у</w:t>
      </w:r>
      <w:r w:rsidR="003E193D" w:rsidRPr="005262D3">
        <w:rPr>
          <w:rFonts w:ascii="Arial" w:hAnsi="Arial" w:cs="Arial"/>
          <w:sz w:val="27"/>
          <w:szCs w:val="27"/>
          <w:lang w:val="uk-UA"/>
        </w:rPr>
        <w:t>ють кваліфік</w:t>
      </w:r>
      <w:r w:rsidR="003E3C4C" w:rsidRPr="005262D3">
        <w:rPr>
          <w:rFonts w:ascii="Arial" w:hAnsi="Arial" w:cs="Arial"/>
          <w:sz w:val="27"/>
          <w:szCs w:val="27"/>
          <w:lang w:val="uk-UA"/>
        </w:rPr>
        <w:t>аці</w:t>
      </w:r>
      <w:r w:rsidR="003E193D" w:rsidRPr="005262D3">
        <w:rPr>
          <w:rFonts w:ascii="Arial" w:hAnsi="Arial" w:cs="Arial"/>
          <w:sz w:val="27"/>
          <w:szCs w:val="27"/>
          <w:lang w:val="uk-UA"/>
        </w:rPr>
        <w:t>ю викладача закладу вищої освіти</w:t>
      </w:r>
      <w:r w:rsidR="00ED1A39" w:rsidRPr="005262D3">
        <w:rPr>
          <w:rFonts w:ascii="Arial" w:hAnsi="Arial" w:cs="Arial"/>
          <w:sz w:val="27"/>
          <w:szCs w:val="27"/>
          <w:lang w:val="uk-UA"/>
        </w:rPr>
        <w:t>. В</w:t>
      </w:r>
      <w:r w:rsidR="003E193D" w:rsidRPr="005262D3">
        <w:rPr>
          <w:rFonts w:ascii="Arial" w:hAnsi="Arial" w:cs="Arial"/>
          <w:sz w:val="27"/>
          <w:szCs w:val="27"/>
          <w:lang w:val="uk-UA"/>
        </w:rPr>
        <w:t xml:space="preserve"> подальшому саме від </w:t>
      </w:r>
      <w:r w:rsidR="00ED1A39" w:rsidRPr="005262D3">
        <w:rPr>
          <w:rFonts w:ascii="Arial" w:hAnsi="Arial" w:cs="Arial"/>
          <w:sz w:val="27"/>
          <w:szCs w:val="27"/>
          <w:lang w:val="uk-UA"/>
        </w:rPr>
        <w:t>випускників цієї спеціальності</w:t>
      </w:r>
      <w:r w:rsidR="003E193D" w:rsidRPr="005262D3">
        <w:rPr>
          <w:rFonts w:ascii="Arial" w:hAnsi="Arial" w:cs="Arial"/>
          <w:sz w:val="27"/>
          <w:szCs w:val="27"/>
          <w:lang w:val="uk-UA"/>
        </w:rPr>
        <w:t xml:space="preserve"> </w:t>
      </w:r>
      <w:proofErr w:type="spellStart"/>
      <w:r w:rsidR="00ED1A39" w:rsidRPr="005262D3">
        <w:rPr>
          <w:rFonts w:ascii="Arial" w:hAnsi="Arial" w:cs="Arial"/>
          <w:sz w:val="27"/>
          <w:szCs w:val="27"/>
          <w:lang w:val="uk-UA"/>
        </w:rPr>
        <w:t>залежатиме</w:t>
      </w:r>
      <w:proofErr w:type="spellEnd"/>
      <w:r w:rsidR="003E193D" w:rsidRPr="005262D3">
        <w:rPr>
          <w:rFonts w:ascii="Arial" w:hAnsi="Arial" w:cs="Arial"/>
          <w:sz w:val="27"/>
          <w:szCs w:val="27"/>
          <w:lang w:val="uk-UA"/>
        </w:rPr>
        <w:t xml:space="preserve"> рівень комфортності та відповідності освітнім вимогам того закладу чи спеціальності, на якій вони будуть викладати освітні компоненти. </w:t>
      </w:r>
      <w:r w:rsidR="00ED1A39" w:rsidRPr="005262D3">
        <w:rPr>
          <w:rFonts w:ascii="Arial" w:hAnsi="Arial" w:cs="Arial"/>
          <w:sz w:val="27"/>
          <w:szCs w:val="27"/>
          <w:lang w:val="uk-UA"/>
        </w:rPr>
        <w:t xml:space="preserve">Ця особливість суттєво впливає на визначення сприятливих умов підготовки </w:t>
      </w:r>
      <w:r w:rsidR="00494365">
        <w:rPr>
          <w:rFonts w:ascii="Arial" w:hAnsi="Arial" w:cs="Arial"/>
          <w:sz w:val="27"/>
          <w:szCs w:val="27"/>
          <w:lang w:val="uk-UA"/>
        </w:rPr>
        <w:t>майбутніх магістрів</w:t>
      </w:r>
      <w:r w:rsidR="00ED1A39" w:rsidRPr="005262D3">
        <w:rPr>
          <w:rFonts w:ascii="Arial" w:hAnsi="Arial" w:cs="Arial"/>
          <w:sz w:val="27"/>
          <w:szCs w:val="27"/>
          <w:lang w:val="uk-UA"/>
        </w:rPr>
        <w:t xml:space="preserve"> у подібних закладах освіти. Тому виникає потреба у формулюв</w:t>
      </w:r>
      <w:r w:rsidR="00BF1CB5" w:rsidRPr="005262D3">
        <w:rPr>
          <w:rFonts w:ascii="Arial" w:hAnsi="Arial" w:cs="Arial"/>
          <w:sz w:val="27"/>
          <w:szCs w:val="27"/>
          <w:lang w:val="uk-UA"/>
        </w:rPr>
        <w:t>анні та обґрунтуванні цих умов,</w:t>
      </w:r>
      <w:r w:rsidR="00ED1A39" w:rsidRPr="005262D3">
        <w:rPr>
          <w:rFonts w:ascii="Arial" w:hAnsi="Arial" w:cs="Arial"/>
          <w:sz w:val="27"/>
          <w:szCs w:val="27"/>
          <w:lang w:val="uk-UA"/>
        </w:rPr>
        <w:t xml:space="preserve"> оскільки для таких </w:t>
      </w:r>
      <w:r w:rsidR="00494365">
        <w:rPr>
          <w:rFonts w:ascii="Arial" w:hAnsi="Arial" w:cs="Arial"/>
          <w:sz w:val="27"/>
          <w:szCs w:val="27"/>
          <w:lang w:val="uk-UA"/>
        </w:rPr>
        <w:t>студентів</w:t>
      </w:r>
      <w:r w:rsidR="00ED1A39" w:rsidRPr="005262D3">
        <w:rPr>
          <w:rFonts w:ascii="Arial" w:hAnsi="Arial" w:cs="Arial"/>
          <w:sz w:val="27"/>
          <w:szCs w:val="27"/>
          <w:lang w:val="uk-UA"/>
        </w:rPr>
        <w:t xml:space="preserve"> вони мають позитивно впливати на </w:t>
      </w:r>
      <w:r w:rsidR="002D1600" w:rsidRPr="005262D3">
        <w:rPr>
          <w:rFonts w:ascii="Arial" w:hAnsi="Arial" w:cs="Arial"/>
          <w:sz w:val="27"/>
          <w:szCs w:val="27"/>
          <w:lang w:val="uk-UA"/>
        </w:rPr>
        <w:lastRenderedPageBreak/>
        <w:t xml:space="preserve">формування педагогічної компетентності, розвиток вже сформованих навичок професійної діяльності, становлення власної педагогічної позиції у взаємовідносинах з учасниками освітнього процесу тощо. </w:t>
      </w:r>
    </w:p>
    <w:p w:rsidR="00B42A7E" w:rsidRPr="005262D3" w:rsidRDefault="00DD66BF" w:rsidP="005262D3">
      <w:pPr>
        <w:spacing w:after="0" w:line="360" w:lineRule="auto"/>
        <w:ind w:firstLine="709"/>
        <w:jc w:val="both"/>
        <w:rPr>
          <w:rFonts w:ascii="Arial" w:hAnsi="Arial" w:cs="Arial"/>
          <w:sz w:val="27"/>
          <w:szCs w:val="27"/>
          <w:lang w:val="uk-UA"/>
        </w:rPr>
      </w:pPr>
      <w:r w:rsidRPr="005262D3">
        <w:rPr>
          <w:rFonts w:ascii="Arial" w:hAnsi="Arial" w:cs="Arial"/>
          <w:b/>
          <w:i/>
          <w:sz w:val="27"/>
          <w:szCs w:val="27"/>
          <w:lang w:val="uk-UA"/>
        </w:rPr>
        <w:t>Мета дослідження.</w:t>
      </w:r>
      <w:r w:rsidR="00B42A7E" w:rsidRPr="005262D3">
        <w:rPr>
          <w:rFonts w:ascii="Arial" w:hAnsi="Arial" w:cs="Arial"/>
          <w:b/>
          <w:bCs/>
          <w:sz w:val="27"/>
          <w:szCs w:val="27"/>
          <w:lang w:val="uk-UA"/>
        </w:rPr>
        <w:t xml:space="preserve"> </w:t>
      </w:r>
      <w:r w:rsidR="00B42A7E" w:rsidRPr="005262D3">
        <w:rPr>
          <w:rFonts w:ascii="Arial" w:hAnsi="Arial" w:cs="Arial"/>
          <w:bCs/>
          <w:sz w:val="27"/>
          <w:szCs w:val="27"/>
          <w:lang w:val="uk-UA"/>
        </w:rPr>
        <w:t xml:space="preserve">Розкрити зміст та особливості створення сприятливих умов підвищення якості надання освітніх послуг у підготовці </w:t>
      </w:r>
      <w:r w:rsidR="00494365">
        <w:rPr>
          <w:rFonts w:ascii="Arial" w:hAnsi="Arial" w:cs="Arial"/>
          <w:bCs/>
          <w:sz w:val="27"/>
          <w:szCs w:val="27"/>
          <w:lang w:val="uk-UA"/>
        </w:rPr>
        <w:t xml:space="preserve">майбутніх </w:t>
      </w:r>
      <w:r w:rsidR="00B42A7E" w:rsidRPr="005262D3">
        <w:rPr>
          <w:rFonts w:ascii="Arial" w:hAnsi="Arial" w:cs="Arial"/>
          <w:bCs/>
          <w:sz w:val="27"/>
          <w:szCs w:val="27"/>
          <w:lang w:val="uk-UA"/>
        </w:rPr>
        <w:t xml:space="preserve">магістрів </w:t>
      </w:r>
      <w:r w:rsidR="00494365">
        <w:rPr>
          <w:rFonts w:ascii="Arial" w:hAnsi="Arial" w:cs="Arial"/>
          <w:bCs/>
          <w:sz w:val="27"/>
          <w:szCs w:val="27"/>
          <w:lang w:val="uk-UA"/>
        </w:rPr>
        <w:t xml:space="preserve">у </w:t>
      </w:r>
      <w:r w:rsidR="00B42A7E" w:rsidRPr="005262D3">
        <w:rPr>
          <w:rFonts w:ascii="Arial" w:hAnsi="Arial" w:cs="Arial"/>
          <w:bCs/>
          <w:sz w:val="27"/>
          <w:szCs w:val="27"/>
          <w:lang w:val="uk-UA"/>
        </w:rPr>
        <w:t>педагогічних заклад</w:t>
      </w:r>
      <w:r w:rsidR="00494365">
        <w:rPr>
          <w:rFonts w:ascii="Arial" w:hAnsi="Arial" w:cs="Arial"/>
          <w:bCs/>
          <w:sz w:val="27"/>
          <w:szCs w:val="27"/>
          <w:lang w:val="uk-UA"/>
        </w:rPr>
        <w:t>ах</w:t>
      </w:r>
      <w:r w:rsidR="00B42A7E" w:rsidRPr="005262D3">
        <w:rPr>
          <w:rFonts w:ascii="Arial" w:hAnsi="Arial" w:cs="Arial"/>
          <w:bCs/>
          <w:sz w:val="27"/>
          <w:szCs w:val="27"/>
          <w:lang w:val="uk-UA"/>
        </w:rPr>
        <w:t xml:space="preserve"> вищої освіти.</w:t>
      </w:r>
    </w:p>
    <w:p w:rsidR="00476E31" w:rsidRPr="005262D3" w:rsidRDefault="00DD66BF" w:rsidP="005262D3">
      <w:pPr>
        <w:spacing w:after="0" w:line="360" w:lineRule="auto"/>
        <w:ind w:firstLine="709"/>
        <w:jc w:val="both"/>
        <w:rPr>
          <w:rFonts w:ascii="Arial" w:hAnsi="Arial" w:cs="Arial"/>
          <w:b/>
          <w:sz w:val="27"/>
          <w:szCs w:val="27"/>
          <w:lang w:val="uk-UA"/>
        </w:rPr>
      </w:pPr>
      <w:r w:rsidRPr="005262D3">
        <w:rPr>
          <w:rFonts w:ascii="Arial" w:hAnsi="Arial" w:cs="Arial"/>
          <w:b/>
          <w:i/>
          <w:sz w:val="27"/>
          <w:szCs w:val="27"/>
          <w:lang w:val="uk-UA"/>
        </w:rPr>
        <w:t>Результати дослідження.</w:t>
      </w:r>
      <w:r w:rsidRPr="005262D3">
        <w:rPr>
          <w:rFonts w:ascii="Arial" w:hAnsi="Arial" w:cs="Arial"/>
          <w:b/>
          <w:sz w:val="27"/>
          <w:szCs w:val="27"/>
          <w:lang w:val="uk-UA"/>
        </w:rPr>
        <w:t xml:space="preserve"> </w:t>
      </w:r>
      <w:r w:rsidR="0073697A" w:rsidRPr="005262D3">
        <w:rPr>
          <w:rFonts w:ascii="Arial" w:eastAsia="Times New Roman" w:hAnsi="Arial" w:cs="Arial"/>
          <w:sz w:val="27"/>
          <w:szCs w:val="27"/>
          <w:lang w:val="uk-UA" w:eastAsia="ru-RU"/>
        </w:rPr>
        <w:t xml:space="preserve">Аналіз останніх публікацій науковців вказує на те, що проблема підготовки </w:t>
      </w:r>
      <w:r w:rsidR="00494365">
        <w:rPr>
          <w:rFonts w:ascii="Arial" w:eastAsia="Times New Roman" w:hAnsi="Arial" w:cs="Arial"/>
          <w:sz w:val="27"/>
          <w:szCs w:val="27"/>
          <w:lang w:val="uk-UA" w:eastAsia="ru-RU"/>
        </w:rPr>
        <w:t>студентів магістратури</w:t>
      </w:r>
      <w:r w:rsidR="0073697A" w:rsidRPr="005262D3">
        <w:rPr>
          <w:rFonts w:ascii="Arial" w:eastAsia="Times New Roman" w:hAnsi="Arial" w:cs="Arial"/>
          <w:sz w:val="27"/>
          <w:szCs w:val="27"/>
          <w:lang w:val="uk-UA" w:eastAsia="ru-RU"/>
        </w:rPr>
        <w:t xml:space="preserve"> із дотриманням та створенням відповідних умов в межах закладу вищої освіти є надзвичайно актуальною. </w:t>
      </w:r>
      <w:r w:rsidR="004519A5" w:rsidRPr="005262D3">
        <w:rPr>
          <w:rFonts w:ascii="Arial" w:eastAsia="Times New Roman" w:hAnsi="Arial" w:cs="Arial"/>
          <w:sz w:val="27"/>
          <w:szCs w:val="27"/>
          <w:lang w:val="uk-UA" w:eastAsia="ru-RU"/>
        </w:rPr>
        <w:t xml:space="preserve">Так, питання модернізації, удосконалення підходів до процесів підготовки </w:t>
      </w:r>
      <w:r w:rsidR="00494365">
        <w:rPr>
          <w:rFonts w:ascii="Arial" w:eastAsia="Times New Roman" w:hAnsi="Arial" w:cs="Arial"/>
          <w:sz w:val="27"/>
          <w:szCs w:val="27"/>
          <w:lang w:val="uk-UA" w:eastAsia="ru-RU"/>
        </w:rPr>
        <w:t>майбутніх магістрів</w:t>
      </w:r>
      <w:r w:rsidR="004519A5" w:rsidRPr="005262D3">
        <w:rPr>
          <w:rFonts w:ascii="Arial" w:eastAsia="Times New Roman" w:hAnsi="Arial" w:cs="Arial"/>
          <w:sz w:val="27"/>
          <w:szCs w:val="27"/>
          <w:lang w:val="uk-UA" w:eastAsia="ru-RU"/>
        </w:rPr>
        <w:t xml:space="preserve"> досліджували </w:t>
      </w:r>
      <w:proofErr w:type="spellStart"/>
      <w:r w:rsidR="004519A5" w:rsidRPr="005262D3">
        <w:rPr>
          <w:rFonts w:ascii="Arial" w:hAnsi="Arial" w:cs="Arial"/>
          <w:sz w:val="27"/>
          <w:szCs w:val="27"/>
          <w:lang w:val="uk-UA"/>
        </w:rPr>
        <w:t>Бобрицька</w:t>
      </w:r>
      <w:proofErr w:type="spellEnd"/>
      <w:r w:rsidR="004519A5" w:rsidRPr="005262D3">
        <w:rPr>
          <w:rFonts w:ascii="Arial" w:hAnsi="Arial" w:cs="Arial"/>
          <w:sz w:val="27"/>
          <w:szCs w:val="27"/>
          <w:lang w:val="uk-UA"/>
        </w:rPr>
        <w:t> В.</w:t>
      </w:r>
      <w:r w:rsidR="006265CD" w:rsidRPr="005262D3">
        <w:rPr>
          <w:rFonts w:ascii="Arial" w:hAnsi="Arial" w:cs="Arial"/>
          <w:sz w:val="27"/>
          <w:szCs w:val="27"/>
          <w:lang w:val="uk-UA"/>
        </w:rPr>
        <w:t xml:space="preserve"> </w:t>
      </w:r>
      <w:r w:rsidR="006204CD" w:rsidRPr="005262D3">
        <w:rPr>
          <w:rFonts w:ascii="Arial" w:hAnsi="Arial" w:cs="Arial"/>
          <w:sz w:val="27"/>
          <w:szCs w:val="27"/>
          <w:lang w:val="uk-UA"/>
        </w:rPr>
        <w:t>(</w:t>
      </w:r>
      <w:proofErr w:type="spellStart"/>
      <w:r w:rsidR="006204CD" w:rsidRPr="005262D3">
        <w:rPr>
          <w:rFonts w:ascii="Arial" w:hAnsi="Arial" w:cs="Arial"/>
          <w:sz w:val="27"/>
          <w:szCs w:val="27"/>
          <w:lang w:val="uk-UA"/>
        </w:rPr>
        <w:t>Бобрицька</w:t>
      </w:r>
      <w:proofErr w:type="spellEnd"/>
      <w:r w:rsidR="006204CD" w:rsidRPr="005262D3">
        <w:rPr>
          <w:rFonts w:ascii="Arial" w:hAnsi="Arial" w:cs="Arial"/>
          <w:sz w:val="27"/>
          <w:szCs w:val="27"/>
          <w:lang w:val="uk-UA"/>
        </w:rPr>
        <w:t>, 2011)</w:t>
      </w:r>
      <w:r w:rsidR="004519A5" w:rsidRPr="005262D3">
        <w:rPr>
          <w:rFonts w:ascii="Arial" w:hAnsi="Arial" w:cs="Arial"/>
          <w:sz w:val="27"/>
          <w:szCs w:val="27"/>
          <w:lang w:val="uk-UA"/>
        </w:rPr>
        <w:t>, Вітвицька С.</w:t>
      </w:r>
      <w:r w:rsidR="006265CD" w:rsidRPr="005262D3">
        <w:rPr>
          <w:rFonts w:ascii="Arial" w:hAnsi="Arial" w:cs="Arial"/>
          <w:sz w:val="27"/>
          <w:szCs w:val="27"/>
          <w:lang w:val="uk-UA"/>
        </w:rPr>
        <w:t xml:space="preserve"> </w:t>
      </w:r>
      <w:r w:rsidR="006204CD" w:rsidRPr="005262D3">
        <w:rPr>
          <w:rFonts w:ascii="Arial" w:hAnsi="Arial" w:cs="Arial"/>
          <w:sz w:val="27"/>
          <w:szCs w:val="27"/>
          <w:lang w:val="uk-UA"/>
        </w:rPr>
        <w:t>(Вітвицька, 2009)</w:t>
      </w:r>
      <w:r w:rsidR="004519A5" w:rsidRPr="005262D3">
        <w:rPr>
          <w:rFonts w:ascii="Arial" w:hAnsi="Arial" w:cs="Arial"/>
          <w:sz w:val="27"/>
          <w:szCs w:val="27"/>
          <w:lang w:val="uk-UA"/>
        </w:rPr>
        <w:t xml:space="preserve">, </w:t>
      </w:r>
      <w:proofErr w:type="spellStart"/>
      <w:r w:rsidR="004519A5" w:rsidRPr="005262D3">
        <w:rPr>
          <w:rFonts w:ascii="Arial" w:hAnsi="Arial" w:cs="Arial"/>
          <w:sz w:val="27"/>
          <w:szCs w:val="27"/>
          <w:lang w:val="uk-UA"/>
        </w:rPr>
        <w:t>Гура</w:t>
      </w:r>
      <w:proofErr w:type="spellEnd"/>
      <w:r w:rsidR="004519A5" w:rsidRPr="005262D3">
        <w:rPr>
          <w:rFonts w:ascii="Arial" w:hAnsi="Arial" w:cs="Arial"/>
          <w:sz w:val="27"/>
          <w:szCs w:val="27"/>
          <w:lang w:val="uk-UA"/>
        </w:rPr>
        <w:t> О.</w:t>
      </w:r>
      <w:r w:rsidR="006265CD" w:rsidRPr="005262D3">
        <w:rPr>
          <w:rFonts w:ascii="Arial" w:hAnsi="Arial" w:cs="Arial"/>
          <w:sz w:val="27"/>
          <w:szCs w:val="27"/>
          <w:lang w:val="uk-UA"/>
        </w:rPr>
        <w:t xml:space="preserve"> </w:t>
      </w:r>
      <w:r w:rsidR="006204CD" w:rsidRPr="005262D3">
        <w:rPr>
          <w:rFonts w:ascii="Arial" w:hAnsi="Arial" w:cs="Arial"/>
          <w:sz w:val="27"/>
          <w:szCs w:val="27"/>
          <w:lang w:val="uk-UA"/>
        </w:rPr>
        <w:t>(</w:t>
      </w:r>
      <w:proofErr w:type="spellStart"/>
      <w:r w:rsidR="006204CD" w:rsidRPr="005262D3">
        <w:rPr>
          <w:rFonts w:ascii="Arial" w:hAnsi="Arial" w:cs="Arial"/>
          <w:sz w:val="27"/>
          <w:szCs w:val="27"/>
          <w:lang w:val="uk-UA"/>
        </w:rPr>
        <w:t>Гура</w:t>
      </w:r>
      <w:proofErr w:type="spellEnd"/>
      <w:r w:rsidR="006204CD" w:rsidRPr="005262D3">
        <w:rPr>
          <w:rFonts w:ascii="Arial" w:hAnsi="Arial" w:cs="Arial"/>
          <w:sz w:val="27"/>
          <w:szCs w:val="27"/>
          <w:lang w:val="uk-UA"/>
        </w:rPr>
        <w:t>, 2008)</w:t>
      </w:r>
      <w:r w:rsidR="004519A5" w:rsidRPr="005262D3">
        <w:rPr>
          <w:rFonts w:ascii="Arial" w:hAnsi="Arial" w:cs="Arial"/>
          <w:sz w:val="27"/>
          <w:szCs w:val="27"/>
          <w:lang w:val="uk-UA"/>
        </w:rPr>
        <w:t xml:space="preserve">, </w:t>
      </w:r>
      <w:r w:rsidR="004519A5" w:rsidRPr="005262D3">
        <w:rPr>
          <w:rFonts w:ascii="Arial" w:eastAsia="Times New Roman" w:hAnsi="Arial" w:cs="Arial"/>
          <w:sz w:val="27"/>
          <w:szCs w:val="27"/>
          <w:lang w:val="uk-UA" w:eastAsia="ru-RU"/>
        </w:rPr>
        <w:t>Кравченко В.</w:t>
      </w:r>
      <w:r w:rsidR="006265CD" w:rsidRPr="005262D3">
        <w:rPr>
          <w:rFonts w:ascii="Arial" w:eastAsia="Times New Roman" w:hAnsi="Arial" w:cs="Arial"/>
          <w:sz w:val="27"/>
          <w:szCs w:val="27"/>
          <w:lang w:val="uk-UA" w:eastAsia="ru-RU"/>
        </w:rPr>
        <w:t xml:space="preserve"> </w:t>
      </w:r>
      <w:r w:rsidR="006204CD" w:rsidRPr="005262D3">
        <w:rPr>
          <w:rFonts w:ascii="Arial" w:hAnsi="Arial" w:cs="Arial"/>
          <w:sz w:val="27"/>
          <w:szCs w:val="27"/>
          <w:lang w:val="uk-UA"/>
        </w:rPr>
        <w:t>(</w:t>
      </w:r>
      <w:r w:rsidR="006204CD" w:rsidRPr="005262D3">
        <w:rPr>
          <w:rFonts w:ascii="Arial" w:eastAsia="Times New Roman" w:hAnsi="Arial" w:cs="Arial"/>
          <w:sz w:val="27"/>
          <w:szCs w:val="27"/>
          <w:lang w:val="uk-UA" w:eastAsia="ru-RU"/>
        </w:rPr>
        <w:t>Кравченко, 2016</w:t>
      </w:r>
      <w:r w:rsidR="006204CD" w:rsidRPr="005262D3">
        <w:rPr>
          <w:rFonts w:ascii="Arial" w:hAnsi="Arial" w:cs="Arial"/>
          <w:sz w:val="27"/>
          <w:szCs w:val="27"/>
          <w:lang w:val="uk-UA"/>
        </w:rPr>
        <w:t>)</w:t>
      </w:r>
      <w:r w:rsidR="004519A5" w:rsidRPr="005262D3">
        <w:rPr>
          <w:rFonts w:ascii="Arial" w:eastAsia="Times New Roman" w:hAnsi="Arial" w:cs="Arial"/>
          <w:sz w:val="27"/>
          <w:szCs w:val="27"/>
          <w:lang w:val="uk-UA" w:eastAsia="ru-RU"/>
        </w:rPr>
        <w:t xml:space="preserve">, </w:t>
      </w:r>
      <w:proofErr w:type="spellStart"/>
      <w:r w:rsidR="004519A5" w:rsidRPr="005262D3">
        <w:rPr>
          <w:rFonts w:ascii="Arial" w:hAnsi="Arial" w:cs="Arial"/>
          <w:sz w:val="27"/>
          <w:szCs w:val="27"/>
          <w:lang w:val="uk-UA"/>
        </w:rPr>
        <w:t>Мирончук</w:t>
      </w:r>
      <w:proofErr w:type="spellEnd"/>
      <w:r w:rsidR="004519A5" w:rsidRPr="005262D3">
        <w:rPr>
          <w:rFonts w:ascii="Arial" w:hAnsi="Arial" w:cs="Arial"/>
          <w:sz w:val="27"/>
          <w:szCs w:val="27"/>
          <w:lang w:val="uk-UA"/>
        </w:rPr>
        <w:t> Н.</w:t>
      </w:r>
      <w:r w:rsidR="006265CD" w:rsidRPr="005262D3">
        <w:rPr>
          <w:rFonts w:ascii="Arial" w:hAnsi="Arial" w:cs="Arial"/>
          <w:sz w:val="27"/>
          <w:szCs w:val="27"/>
          <w:lang w:val="uk-UA"/>
        </w:rPr>
        <w:t xml:space="preserve"> </w:t>
      </w:r>
      <w:r w:rsidR="006204CD" w:rsidRPr="005262D3">
        <w:rPr>
          <w:rFonts w:ascii="Arial" w:hAnsi="Arial" w:cs="Arial"/>
          <w:sz w:val="27"/>
          <w:szCs w:val="27"/>
          <w:lang w:val="uk-UA"/>
        </w:rPr>
        <w:t>(</w:t>
      </w:r>
      <w:proofErr w:type="spellStart"/>
      <w:r w:rsidR="006204CD" w:rsidRPr="005262D3">
        <w:rPr>
          <w:rFonts w:ascii="Arial" w:hAnsi="Arial" w:cs="Arial"/>
          <w:sz w:val="27"/>
          <w:szCs w:val="27"/>
          <w:lang w:val="uk-UA"/>
        </w:rPr>
        <w:t>Мирончук</w:t>
      </w:r>
      <w:proofErr w:type="spellEnd"/>
      <w:r w:rsidR="006204CD" w:rsidRPr="005262D3">
        <w:rPr>
          <w:rFonts w:ascii="Arial" w:hAnsi="Arial" w:cs="Arial"/>
          <w:sz w:val="27"/>
          <w:szCs w:val="27"/>
          <w:lang w:val="uk-UA"/>
        </w:rPr>
        <w:t>, 2018)</w:t>
      </w:r>
      <w:r w:rsidR="004519A5" w:rsidRPr="005262D3">
        <w:rPr>
          <w:rFonts w:ascii="Arial" w:hAnsi="Arial" w:cs="Arial"/>
          <w:sz w:val="27"/>
          <w:szCs w:val="27"/>
          <w:lang w:val="uk-UA"/>
        </w:rPr>
        <w:t>, Огієнко О.</w:t>
      </w:r>
      <w:r w:rsidR="006265CD" w:rsidRPr="005262D3">
        <w:rPr>
          <w:rFonts w:ascii="Arial" w:hAnsi="Arial" w:cs="Arial"/>
          <w:sz w:val="27"/>
          <w:szCs w:val="27"/>
          <w:lang w:val="uk-UA"/>
        </w:rPr>
        <w:t xml:space="preserve"> </w:t>
      </w:r>
      <w:r w:rsidR="006204CD" w:rsidRPr="005262D3">
        <w:rPr>
          <w:rFonts w:ascii="Arial" w:hAnsi="Arial" w:cs="Arial"/>
          <w:sz w:val="27"/>
          <w:szCs w:val="27"/>
          <w:lang w:val="uk-UA"/>
        </w:rPr>
        <w:t>(Огієнко, 2015)</w:t>
      </w:r>
      <w:r w:rsidR="004519A5" w:rsidRPr="005262D3">
        <w:rPr>
          <w:rFonts w:ascii="Arial" w:hAnsi="Arial" w:cs="Arial"/>
          <w:sz w:val="27"/>
          <w:szCs w:val="27"/>
          <w:lang w:val="uk-UA"/>
        </w:rPr>
        <w:t xml:space="preserve"> </w:t>
      </w:r>
      <w:proofErr w:type="spellStart"/>
      <w:r w:rsidR="004519A5" w:rsidRPr="005262D3">
        <w:rPr>
          <w:rFonts w:ascii="Arial" w:hAnsi="Arial" w:cs="Arial"/>
          <w:sz w:val="27"/>
          <w:szCs w:val="27"/>
          <w:lang w:val="uk-UA"/>
        </w:rPr>
        <w:t>Столяренко</w:t>
      </w:r>
      <w:proofErr w:type="spellEnd"/>
      <w:r w:rsidR="004519A5" w:rsidRPr="005262D3">
        <w:rPr>
          <w:rFonts w:ascii="Arial" w:hAnsi="Arial" w:cs="Arial"/>
          <w:sz w:val="27"/>
          <w:szCs w:val="27"/>
          <w:lang w:val="uk-UA"/>
        </w:rPr>
        <w:t xml:space="preserve"> О. </w:t>
      </w:r>
      <w:r w:rsidR="006204CD" w:rsidRPr="005262D3">
        <w:rPr>
          <w:rFonts w:ascii="Arial" w:hAnsi="Arial" w:cs="Arial"/>
          <w:sz w:val="27"/>
          <w:szCs w:val="27"/>
          <w:lang w:val="uk-UA"/>
        </w:rPr>
        <w:t>(</w:t>
      </w:r>
      <w:proofErr w:type="spellStart"/>
      <w:r w:rsidR="006204CD" w:rsidRPr="005262D3">
        <w:rPr>
          <w:rFonts w:ascii="Arial" w:hAnsi="Arial" w:cs="Arial"/>
          <w:sz w:val="27"/>
          <w:szCs w:val="27"/>
          <w:lang w:val="uk-UA"/>
        </w:rPr>
        <w:t>Столяренко</w:t>
      </w:r>
      <w:proofErr w:type="spellEnd"/>
      <w:r w:rsidR="006204CD" w:rsidRPr="005262D3">
        <w:rPr>
          <w:rFonts w:ascii="Arial" w:hAnsi="Arial" w:cs="Arial"/>
          <w:sz w:val="27"/>
          <w:szCs w:val="27"/>
          <w:lang w:val="uk-UA"/>
        </w:rPr>
        <w:t>, 2015)</w:t>
      </w:r>
      <w:r w:rsidR="006265CD" w:rsidRPr="005262D3">
        <w:rPr>
          <w:rFonts w:ascii="Arial" w:hAnsi="Arial" w:cs="Arial"/>
          <w:sz w:val="27"/>
          <w:szCs w:val="27"/>
          <w:lang w:val="uk-UA"/>
        </w:rPr>
        <w:t xml:space="preserve"> </w:t>
      </w:r>
      <w:r w:rsidR="004519A5" w:rsidRPr="005262D3">
        <w:rPr>
          <w:rFonts w:ascii="Arial" w:hAnsi="Arial" w:cs="Arial"/>
          <w:sz w:val="27"/>
          <w:szCs w:val="27"/>
          <w:lang w:val="uk-UA"/>
        </w:rPr>
        <w:t xml:space="preserve">тощо. </w:t>
      </w:r>
      <w:r w:rsidR="0065445C" w:rsidRPr="005262D3">
        <w:rPr>
          <w:rFonts w:ascii="Arial" w:eastAsia="Times New Roman" w:hAnsi="Arial" w:cs="Arial"/>
          <w:sz w:val="27"/>
          <w:szCs w:val="27"/>
          <w:lang w:val="uk-UA" w:eastAsia="ru-RU"/>
        </w:rPr>
        <w:t>В більшості випадків такі умови науковці називають організаційно-педагогічними, тобто такими, що впливають на якість покращення надання освітніх послуг.</w:t>
      </w:r>
      <w:r w:rsidR="000C275E" w:rsidRPr="005262D3">
        <w:rPr>
          <w:rFonts w:ascii="Arial" w:eastAsia="Times New Roman" w:hAnsi="Arial" w:cs="Arial"/>
          <w:sz w:val="27"/>
          <w:szCs w:val="27"/>
          <w:lang w:val="uk-UA" w:eastAsia="ru-RU"/>
        </w:rPr>
        <w:t xml:space="preserve"> Так, Загородня Л. виокремила організаційно-методичні умови підготовки</w:t>
      </w:r>
      <w:r w:rsidR="009126A4" w:rsidRPr="005262D3">
        <w:rPr>
          <w:rFonts w:ascii="Arial" w:eastAsia="Times New Roman" w:hAnsi="Arial" w:cs="Arial"/>
          <w:sz w:val="27"/>
          <w:szCs w:val="27"/>
          <w:lang w:val="uk-UA" w:eastAsia="ru-RU"/>
        </w:rPr>
        <w:t xml:space="preserve"> </w:t>
      </w:r>
      <w:r w:rsidR="00DC46DE">
        <w:rPr>
          <w:rFonts w:ascii="Arial" w:eastAsia="Times New Roman" w:hAnsi="Arial" w:cs="Arial"/>
          <w:sz w:val="27"/>
          <w:szCs w:val="27"/>
          <w:lang w:val="uk-UA" w:eastAsia="ru-RU"/>
        </w:rPr>
        <w:t>студентів магістратури</w:t>
      </w:r>
      <w:r w:rsidR="000C275E" w:rsidRPr="005262D3">
        <w:rPr>
          <w:rFonts w:ascii="Arial" w:eastAsia="Times New Roman" w:hAnsi="Arial" w:cs="Arial"/>
          <w:sz w:val="27"/>
          <w:szCs w:val="27"/>
          <w:lang w:val="uk-UA" w:eastAsia="ru-RU"/>
        </w:rPr>
        <w:t xml:space="preserve"> до забезпечення якості освітнього процесу в закладі дошкільної освіти, які на її думку дозволяють забезпечити ефективність реалізації структурно-змістового і процесуально-технологічного компонентів моделі формування готовності магістрів </w:t>
      </w:r>
      <w:r w:rsidR="006204CD" w:rsidRPr="005262D3">
        <w:rPr>
          <w:rFonts w:ascii="Arial" w:eastAsia="Times New Roman" w:hAnsi="Arial" w:cs="Arial"/>
          <w:sz w:val="27"/>
          <w:szCs w:val="27"/>
          <w:lang w:val="uk-UA" w:eastAsia="ru-RU"/>
        </w:rPr>
        <w:t>(Загородня, 2020)</w:t>
      </w:r>
      <w:r w:rsidR="000C275E" w:rsidRPr="005262D3">
        <w:rPr>
          <w:rFonts w:ascii="Arial" w:eastAsia="Times New Roman" w:hAnsi="Arial" w:cs="Arial"/>
          <w:sz w:val="27"/>
          <w:szCs w:val="27"/>
          <w:lang w:val="uk-UA" w:eastAsia="ru-RU"/>
        </w:rPr>
        <w:t>.</w:t>
      </w:r>
    </w:p>
    <w:p w:rsidR="009126A4" w:rsidRPr="005262D3" w:rsidRDefault="00BF1CB5" w:rsidP="005262D3">
      <w:pPr>
        <w:spacing w:after="0" w:line="360" w:lineRule="auto"/>
        <w:ind w:firstLine="709"/>
        <w:jc w:val="both"/>
        <w:rPr>
          <w:rFonts w:ascii="Arial" w:eastAsia="Times New Roman" w:hAnsi="Arial" w:cs="Arial"/>
          <w:sz w:val="27"/>
          <w:szCs w:val="27"/>
          <w:lang w:val="uk-UA" w:eastAsia="ru-RU"/>
        </w:rPr>
      </w:pPr>
      <w:r w:rsidRPr="005262D3">
        <w:rPr>
          <w:rFonts w:ascii="Arial" w:eastAsia="Times New Roman" w:hAnsi="Arial" w:cs="Arial"/>
          <w:sz w:val="27"/>
          <w:szCs w:val="27"/>
          <w:lang w:val="uk-UA" w:eastAsia="ru-RU"/>
        </w:rPr>
        <w:t>Вітвицька </w:t>
      </w:r>
      <w:r w:rsidR="009126A4" w:rsidRPr="005262D3">
        <w:rPr>
          <w:rFonts w:ascii="Arial" w:eastAsia="Times New Roman" w:hAnsi="Arial" w:cs="Arial"/>
          <w:sz w:val="27"/>
          <w:szCs w:val="27"/>
          <w:lang w:val="uk-UA" w:eastAsia="ru-RU"/>
        </w:rPr>
        <w:t xml:space="preserve">С. вважає, що в основу підготовки </w:t>
      </w:r>
      <w:r w:rsidR="00DC46DE">
        <w:rPr>
          <w:rFonts w:ascii="Arial" w:eastAsia="Times New Roman" w:hAnsi="Arial" w:cs="Arial"/>
          <w:sz w:val="27"/>
          <w:szCs w:val="27"/>
          <w:lang w:val="uk-UA" w:eastAsia="ru-RU"/>
        </w:rPr>
        <w:t xml:space="preserve">майбутніх </w:t>
      </w:r>
      <w:r w:rsidR="009126A4" w:rsidRPr="005262D3">
        <w:rPr>
          <w:rFonts w:ascii="Arial" w:eastAsia="Times New Roman" w:hAnsi="Arial" w:cs="Arial"/>
          <w:sz w:val="27"/>
          <w:szCs w:val="27"/>
          <w:lang w:val="uk-UA" w:eastAsia="ru-RU"/>
        </w:rPr>
        <w:t xml:space="preserve">магістрів мають бути покладені індивідуальна і дослідницько-орієнтована парадигми, а результатами професійного саморозвитку має стати готовність магістра до педагогічної діяльності </w:t>
      </w:r>
      <w:r w:rsidR="006204CD" w:rsidRPr="005262D3">
        <w:rPr>
          <w:rFonts w:ascii="Arial" w:eastAsia="Times New Roman" w:hAnsi="Arial" w:cs="Arial"/>
          <w:sz w:val="27"/>
          <w:szCs w:val="27"/>
          <w:lang w:val="uk-UA" w:eastAsia="ru-RU"/>
        </w:rPr>
        <w:t>(Вітвицька, 2004)</w:t>
      </w:r>
      <w:r w:rsidR="006A21DD" w:rsidRPr="005262D3">
        <w:rPr>
          <w:rFonts w:ascii="Arial" w:eastAsia="Times New Roman" w:hAnsi="Arial" w:cs="Arial"/>
          <w:sz w:val="27"/>
          <w:szCs w:val="27"/>
          <w:lang w:val="uk-UA" w:eastAsia="ru-RU"/>
        </w:rPr>
        <w:t xml:space="preserve">. Такий висновок вона робить, розглядаючи підготовку </w:t>
      </w:r>
      <w:r w:rsidR="00DC46DE">
        <w:rPr>
          <w:rFonts w:ascii="Arial" w:eastAsia="Times New Roman" w:hAnsi="Arial" w:cs="Arial"/>
          <w:sz w:val="27"/>
          <w:szCs w:val="27"/>
          <w:lang w:val="uk-UA" w:eastAsia="ru-RU"/>
        </w:rPr>
        <w:t>студентів</w:t>
      </w:r>
      <w:r w:rsidR="006A21DD" w:rsidRPr="005262D3">
        <w:rPr>
          <w:rFonts w:ascii="Arial" w:eastAsia="Times New Roman" w:hAnsi="Arial" w:cs="Arial"/>
          <w:sz w:val="27"/>
          <w:szCs w:val="27"/>
          <w:lang w:val="uk-UA" w:eastAsia="ru-RU"/>
        </w:rPr>
        <w:t xml:space="preserve"> в умовах ступеневої освіти</w:t>
      </w:r>
      <w:r w:rsidR="009126A4" w:rsidRPr="005262D3">
        <w:rPr>
          <w:rFonts w:ascii="Arial" w:eastAsia="Times New Roman" w:hAnsi="Arial" w:cs="Arial"/>
          <w:sz w:val="27"/>
          <w:szCs w:val="27"/>
          <w:lang w:val="uk-UA" w:eastAsia="ru-RU"/>
        </w:rPr>
        <w:t>.</w:t>
      </w:r>
    </w:p>
    <w:p w:rsidR="002A6B77" w:rsidRPr="005262D3" w:rsidRDefault="00032C6C" w:rsidP="005262D3">
      <w:pPr>
        <w:spacing w:after="0" w:line="360" w:lineRule="auto"/>
        <w:ind w:firstLine="709"/>
        <w:jc w:val="both"/>
        <w:rPr>
          <w:rFonts w:ascii="Arial" w:eastAsia="Times New Roman" w:hAnsi="Arial" w:cs="Arial"/>
          <w:sz w:val="27"/>
          <w:szCs w:val="27"/>
          <w:lang w:val="uk-UA" w:eastAsia="ru-RU"/>
        </w:rPr>
      </w:pPr>
      <w:r w:rsidRPr="005262D3">
        <w:rPr>
          <w:rFonts w:ascii="Arial" w:eastAsia="Times New Roman" w:hAnsi="Arial" w:cs="Arial"/>
          <w:sz w:val="27"/>
          <w:szCs w:val="27"/>
          <w:lang w:val="uk-UA" w:eastAsia="ru-RU"/>
        </w:rPr>
        <w:t xml:space="preserve">Низка дослідників визначає різноманітні часткові умови для підготовки </w:t>
      </w:r>
      <w:r w:rsidR="00DC46DE">
        <w:rPr>
          <w:rFonts w:ascii="Arial" w:eastAsia="Times New Roman" w:hAnsi="Arial" w:cs="Arial"/>
          <w:sz w:val="27"/>
          <w:szCs w:val="27"/>
          <w:lang w:val="uk-UA" w:eastAsia="ru-RU"/>
        </w:rPr>
        <w:t>майбутніх магістрів</w:t>
      </w:r>
      <w:r w:rsidRPr="005262D3">
        <w:rPr>
          <w:rFonts w:ascii="Arial" w:eastAsia="Times New Roman" w:hAnsi="Arial" w:cs="Arial"/>
          <w:sz w:val="27"/>
          <w:szCs w:val="27"/>
          <w:lang w:val="uk-UA" w:eastAsia="ru-RU"/>
        </w:rPr>
        <w:t xml:space="preserve"> до певних видів діяльності або за певними спеціальностями. Так, </w:t>
      </w:r>
      <w:r w:rsidR="00BB0EA5" w:rsidRPr="005262D3">
        <w:rPr>
          <w:rFonts w:ascii="Arial" w:eastAsia="Times New Roman" w:hAnsi="Arial" w:cs="Arial"/>
          <w:sz w:val="27"/>
          <w:szCs w:val="27"/>
          <w:lang w:val="uk-UA" w:eastAsia="ru-RU"/>
        </w:rPr>
        <w:t xml:space="preserve">Резнік С. </w:t>
      </w:r>
      <w:r w:rsidRPr="005262D3">
        <w:rPr>
          <w:rFonts w:ascii="Arial" w:eastAsia="Times New Roman" w:hAnsi="Arial" w:cs="Arial"/>
          <w:sz w:val="27"/>
          <w:szCs w:val="27"/>
          <w:lang w:val="uk-UA" w:eastAsia="ru-RU"/>
        </w:rPr>
        <w:t xml:space="preserve">обґрунтовує педагогічні умови </w:t>
      </w:r>
      <w:r w:rsidRPr="005262D3">
        <w:rPr>
          <w:rFonts w:ascii="Arial" w:eastAsia="Times New Roman" w:hAnsi="Arial" w:cs="Arial"/>
          <w:sz w:val="27"/>
          <w:szCs w:val="27"/>
          <w:lang w:val="uk-UA" w:eastAsia="ru-RU"/>
        </w:rPr>
        <w:lastRenderedPageBreak/>
        <w:t>удосконалення управлінської підготовки магістрів адміністративного менеджменту, серед яких називає рівень мотивації до навчання, реалізаці</w:t>
      </w:r>
      <w:r w:rsidR="00980F88" w:rsidRPr="005262D3">
        <w:rPr>
          <w:rFonts w:ascii="Arial" w:eastAsia="Times New Roman" w:hAnsi="Arial" w:cs="Arial"/>
          <w:sz w:val="27"/>
          <w:szCs w:val="27"/>
          <w:lang w:val="uk-UA" w:eastAsia="ru-RU"/>
        </w:rPr>
        <w:t>ю</w:t>
      </w:r>
      <w:r w:rsidRPr="005262D3">
        <w:rPr>
          <w:rFonts w:ascii="Arial" w:eastAsia="Times New Roman" w:hAnsi="Arial" w:cs="Arial"/>
          <w:sz w:val="27"/>
          <w:szCs w:val="27"/>
          <w:lang w:val="uk-UA" w:eastAsia="ru-RU"/>
        </w:rPr>
        <w:t xml:space="preserve"> особистісного та діяльнісного підходів під час управлінської підготовки, забезпечення розуміння та критичного осмислення магістрами навчального матеріалу </w:t>
      </w:r>
      <w:r w:rsidR="006204CD" w:rsidRPr="005262D3">
        <w:rPr>
          <w:rFonts w:ascii="Arial" w:eastAsia="Times New Roman" w:hAnsi="Arial" w:cs="Arial"/>
          <w:sz w:val="27"/>
          <w:szCs w:val="27"/>
          <w:lang w:val="uk-UA" w:eastAsia="ru-RU"/>
        </w:rPr>
        <w:t>(Резнік, 2009)</w:t>
      </w:r>
      <w:r w:rsidRPr="005262D3">
        <w:rPr>
          <w:rFonts w:ascii="Arial" w:eastAsia="Times New Roman" w:hAnsi="Arial" w:cs="Arial"/>
          <w:sz w:val="27"/>
          <w:szCs w:val="27"/>
          <w:lang w:val="uk-UA" w:eastAsia="ru-RU"/>
        </w:rPr>
        <w:t xml:space="preserve">. </w:t>
      </w:r>
      <w:r w:rsidR="006B5150" w:rsidRPr="005262D3">
        <w:rPr>
          <w:rFonts w:ascii="Arial" w:eastAsia="Times New Roman" w:hAnsi="Arial" w:cs="Arial"/>
          <w:sz w:val="27"/>
          <w:szCs w:val="27"/>
          <w:lang w:val="uk-UA" w:eastAsia="ru-RU"/>
        </w:rPr>
        <w:t>Організаційно-педагогічні умови, які пропонує Ковальчук</w:t>
      </w:r>
      <w:r w:rsidR="00BB0EA5" w:rsidRPr="005262D3">
        <w:rPr>
          <w:rFonts w:ascii="Arial" w:eastAsia="Times New Roman" w:hAnsi="Arial" w:cs="Arial"/>
          <w:sz w:val="27"/>
          <w:szCs w:val="27"/>
          <w:lang w:val="uk-UA" w:eastAsia="ru-RU"/>
        </w:rPr>
        <w:t> О.</w:t>
      </w:r>
      <w:r w:rsidR="006B5150" w:rsidRPr="005262D3">
        <w:rPr>
          <w:rFonts w:ascii="Arial" w:eastAsia="Times New Roman" w:hAnsi="Arial" w:cs="Arial"/>
          <w:sz w:val="27"/>
          <w:szCs w:val="27"/>
          <w:lang w:val="uk-UA" w:eastAsia="ru-RU"/>
        </w:rPr>
        <w:t xml:space="preserve">, в разі їх впровадження дозволять забезпечити високу результативність процесу підготовки </w:t>
      </w:r>
      <w:r w:rsidR="00DC46DE">
        <w:rPr>
          <w:rFonts w:ascii="Arial" w:eastAsia="Times New Roman" w:hAnsi="Arial" w:cs="Arial"/>
          <w:sz w:val="27"/>
          <w:szCs w:val="27"/>
          <w:lang w:val="uk-UA" w:eastAsia="ru-RU"/>
        </w:rPr>
        <w:t>студентів магістратури</w:t>
      </w:r>
      <w:r w:rsidR="006B5150" w:rsidRPr="005262D3">
        <w:rPr>
          <w:rFonts w:ascii="Arial" w:eastAsia="Times New Roman" w:hAnsi="Arial" w:cs="Arial"/>
          <w:sz w:val="27"/>
          <w:szCs w:val="27"/>
          <w:lang w:val="uk-UA" w:eastAsia="ru-RU"/>
        </w:rPr>
        <w:t xml:space="preserve"> до інноваційної діяльності. Серед них персоналізація інноваційно-освітніх маршрутів </w:t>
      </w:r>
      <w:r w:rsidR="004507FD">
        <w:rPr>
          <w:rFonts w:ascii="Arial" w:eastAsia="Times New Roman" w:hAnsi="Arial" w:cs="Arial"/>
          <w:sz w:val="27"/>
          <w:szCs w:val="27"/>
          <w:lang w:val="uk-UA" w:eastAsia="ru-RU"/>
        </w:rPr>
        <w:t>студентів магістратури</w:t>
      </w:r>
      <w:r w:rsidR="006B5150" w:rsidRPr="005262D3">
        <w:rPr>
          <w:rFonts w:ascii="Arial" w:eastAsia="Times New Roman" w:hAnsi="Arial" w:cs="Arial"/>
          <w:sz w:val="27"/>
          <w:szCs w:val="27"/>
          <w:lang w:val="uk-UA" w:eastAsia="ru-RU"/>
        </w:rPr>
        <w:t xml:space="preserve"> гуманітарних спеціальностей, моделювання інноваційного контексту професійної діяльності </w:t>
      </w:r>
      <w:r w:rsidR="00DC46DE">
        <w:rPr>
          <w:rFonts w:ascii="Arial" w:eastAsia="Times New Roman" w:hAnsi="Arial" w:cs="Arial"/>
          <w:sz w:val="27"/>
          <w:szCs w:val="27"/>
          <w:lang w:val="uk-UA" w:eastAsia="ru-RU"/>
        </w:rPr>
        <w:t>майбутніх магістрів</w:t>
      </w:r>
      <w:r w:rsidR="006B5150" w:rsidRPr="005262D3">
        <w:rPr>
          <w:rFonts w:ascii="Arial" w:eastAsia="Times New Roman" w:hAnsi="Arial" w:cs="Arial"/>
          <w:sz w:val="27"/>
          <w:szCs w:val="27"/>
          <w:lang w:val="uk-UA" w:eastAsia="ru-RU"/>
        </w:rPr>
        <w:t xml:space="preserve"> гуманітарних спеціальностей у розвивальному середовищі </w:t>
      </w:r>
      <w:r w:rsidR="00BB0EA5" w:rsidRPr="005262D3">
        <w:rPr>
          <w:rFonts w:ascii="Arial" w:eastAsia="Times New Roman" w:hAnsi="Arial" w:cs="Arial"/>
          <w:sz w:val="27"/>
          <w:szCs w:val="27"/>
          <w:lang w:val="uk-UA" w:eastAsia="ru-RU"/>
        </w:rPr>
        <w:t>закладу вищої освіти</w:t>
      </w:r>
      <w:r w:rsidR="006B5150" w:rsidRPr="005262D3">
        <w:rPr>
          <w:rFonts w:ascii="Arial" w:eastAsia="Times New Roman" w:hAnsi="Arial" w:cs="Arial"/>
          <w:sz w:val="27"/>
          <w:szCs w:val="27"/>
          <w:lang w:val="uk-UA" w:eastAsia="ru-RU"/>
        </w:rPr>
        <w:t xml:space="preserve">, стимулювання самоуправління інноваційною діяльністю </w:t>
      </w:r>
      <w:r w:rsidR="00DC46DE">
        <w:rPr>
          <w:rFonts w:ascii="Arial" w:eastAsia="Times New Roman" w:hAnsi="Arial" w:cs="Arial"/>
          <w:sz w:val="27"/>
          <w:szCs w:val="27"/>
          <w:lang w:val="uk-UA" w:eastAsia="ru-RU"/>
        </w:rPr>
        <w:t>студентів магістратури</w:t>
      </w:r>
      <w:r w:rsidR="00BF1CB5" w:rsidRPr="005262D3">
        <w:rPr>
          <w:rFonts w:ascii="Arial" w:eastAsia="Times New Roman" w:hAnsi="Arial" w:cs="Arial"/>
          <w:sz w:val="27"/>
          <w:szCs w:val="27"/>
          <w:lang w:val="uk-UA" w:eastAsia="ru-RU"/>
        </w:rPr>
        <w:t xml:space="preserve"> </w:t>
      </w:r>
      <w:r w:rsidR="006B5150" w:rsidRPr="005262D3">
        <w:rPr>
          <w:rFonts w:ascii="Arial" w:eastAsia="Times New Roman" w:hAnsi="Arial" w:cs="Arial"/>
          <w:sz w:val="27"/>
          <w:szCs w:val="27"/>
          <w:lang w:val="uk-UA" w:eastAsia="ru-RU"/>
        </w:rPr>
        <w:t xml:space="preserve">гуманітарних спеціальностей </w:t>
      </w:r>
      <w:r w:rsidR="006204CD" w:rsidRPr="005262D3">
        <w:rPr>
          <w:rFonts w:ascii="Arial" w:eastAsia="Times New Roman" w:hAnsi="Arial" w:cs="Arial"/>
          <w:sz w:val="27"/>
          <w:szCs w:val="27"/>
          <w:lang w:val="uk-UA" w:eastAsia="ru-RU"/>
        </w:rPr>
        <w:t>(Ковальчук, 2014)</w:t>
      </w:r>
      <w:r w:rsidR="006B5150" w:rsidRPr="005262D3">
        <w:rPr>
          <w:rFonts w:ascii="Arial" w:eastAsia="Times New Roman" w:hAnsi="Arial" w:cs="Arial"/>
          <w:sz w:val="27"/>
          <w:szCs w:val="27"/>
          <w:lang w:val="uk-UA" w:eastAsia="ru-RU"/>
        </w:rPr>
        <w:t>.</w:t>
      </w:r>
    </w:p>
    <w:p w:rsidR="004B6AAC" w:rsidRPr="005262D3" w:rsidRDefault="00F875AA" w:rsidP="005262D3">
      <w:pPr>
        <w:spacing w:after="0" w:line="360" w:lineRule="auto"/>
        <w:ind w:firstLine="709"/>
        <w:jc w:val="both"/>
        <w:rPr>
          <w:rFonts w:ascii="Arial" w:hAnsi="Arial" w:cs="Arial"/>
          <w:sz w:val="27"/>
          <w:szCs w:val="27"/>
          <w:lang w:val="uk-UA"/>
        </w:rPr>
      </w:pPr>
      <w:r w:rsidRPr="005262D3">
        <w:rPr>
          <w:rFonts w:ascii="Arial" w:hAnsi="Arial" w:cs="Arial"/>
          <w:sz w:val="27"/>
          <w:szCs w:val="27"/>
          <w:lang w:val="uk-UA"/>
        </w:rPr>
        <w:t xml:space="preserve">Питання якості освіти є актуальними не тільки для педагогів України, а й інших країн. </w:t>
      </w:r>
      <w:r w:rsidR="0062452A" w:rsidRPr="005262D3">
        <w:rPr>
          <w:rFonts w:ascii="Arial" w:hAnsi="Arial" w:cs="Arial"/>
          <w:sz w:val="27"/>
          <w:szCs w:val="27"/>
          <w:lang w:val="uk-UA"/>
        </w:rPr>
        <w:t xml:space="preserve">Як зазначають </w:t>
      </w:r>
      <w:proofErr w:type="spellStart"/>
      <w:r w:rsidR="00F42F9A" w:rsidRPr="005262D3">
        <w:rPr>
          <w:rFonts w:ascii="Arial" w:hAnsi="Arial" w:cs="Arial"/>
          <w:sz w:val="27"/>
          <w:szCs w:val="27"/>
          <w:lang w:val="uk-UA"/>
        </w:rPr>
        <w:t>Evans</w:t>
      </w:r>
      <w:proofErr w:type="spellEnd"/>
      <w:r w:rsidR="00F42F9A" w:rsidRPr="005262D3">
        <w:rPr>
          <w:rFonts w:ascii="Arial" w:hAnsi="Arial" w:cs="Arial"/>
          <w:sz w:val="27"/>
          <w:szCs w:val="27"/>
          <w:lang w:val="uk-UA"/>
        </w:rPr>
        <w:t xml:space="preserve"> C., </w:t>
      </w:r>
      <w:proofErr w:type="spellStart"/>
      <w:r w:rsidR="00F42F9A" w:rsidRPr="005262D3">
        <w:rPr>
          <w:rFonts w:ascii="Arial" w:hAnsi="Arial" w:cs="Arial"/>
          <w:sz w:val="27"/>
          <w:szCs w:val="27"/>
          <w:lang w:val="uk-UA"/>
        </w:rPr>
        <w:t>Kandiko</w:t>
      </w:r>
      <w:proofErr w:type="spellEnd"/>
      <w:r w:rsidR="00F42F9A" w:rsidRPr="005262D3">
        <w:rPr>
          <w:rFonts w:ascii="Arial" w:hAnsi="Arial" w:cs="Arial"/>
          <w:sz w:val="27"/>
          <w:szCs w:val="27"/>
          <w:lang w:val="uk-UA"/>
        </w:rPr>
        <w:t xml:space="preserve"> </w:t>
      </w:r>
      <w:proofErr w:type="spellStart"/>
      <w:r w:rsidR="00F42F9A" w:rsidRPr="005262D3">
        <w:rPr>
          <w:rFonts w:ascii="Arial" w:hAnsi="Arial" w:cs="Arial"/>
          <w:sz w:val="27"/>
          <w:szCs w:val="27"/>
          <w:lang w:val="uk-UA"/>
        </w:rPr>
        <w:t>Howson</w:t>
      </w:r>
      <w:proofErr w:type="spellEnd"/>
      <w:r w:rsidR="00F42F9A" w:rsidRPr="005262D3">
        <w:rPr>
          <w:rFonts w:ascii="Arial" w:hAnsi="Arial" w:cs="Arial"/>
          <w:sz w:val="27"/>
          <w:szCs w:val="27"/>
          <w:lang w:val="uk-UA"/>
        </w:rPr>
        <w:t xml:space="preserve"> C., </w:t>
      </w:r>
      <w:proofErr w:type="spellStart"/>
      <w:r w:rsidR="00F42F9A" w:rsidRPr="005262D3">
        <w:rPr>
          <w:rFonts w:ascii="Arial" w:hAnsi="Arial" w:cs="Arial"/>
          <w:sz w:val="27"/>
          <w:szCs w:val="27"/>
          <w:lang w:val="uk-UA"/>
        </w:rPr>
        <w:t>Forsythe</w:t>
      </w:r>
      <w:proofErr w:type="spellEnd"/>
      <w:r w:rsidR="00F42F9A" w:rsidRPr="005262D3">
        <w:rPr>
          <w:rFonts w:ascii="Arial" w:hAnsi="Arial" w:cs="Arial"/>
          <w:sz w:val="27"/>
          <w:szCs w:val="27"/>
          <w:lang w:val="uk-UA"/>
        </w:rPr>
        <w:t xml:space="preserve"> A., </w:t>
      </w:r>
      <w:proofErr w:type="spellStart"/>
      <w:r w:rsidR="00F42F9A" w:rsidRPr="005262D3">
        <w:rPr>
          <w:rFonts w:ascii="Arial" w:hAnsi="Arial" w:cs="Arial"/>
          <w:sz w:val="27"/>
          <w:szCs w:val="27"/>
          <w:lang w:val="uk-UA"/>
        </w:rPr>
        <w:t>Edwards</w:t>
      </w:r>
      <w:proofErr w:type="spellEnd"/>
      <w:r w:rsidR="00F42F9A" w:rsidRPr="005262D3">
        <w:rPr>
          <w:rFonts w:ascii="Arial" w:hAnsi="Arial" w:cs="Arial"/>
          <w:sz w:val="27"/>
          <w:szCs w:val="27"/>
          <w:lang w:val="uk-UA"/>
        </w:rPr>
        <w:t> C.</w:t>
      </w:r>
      <w:r w:rsidR="0062452A" w:rsidRPr="005262D3">
        <w:rPr>
          <w:rFonts w:ascii="Arial" w:hAnsi="Arial" w:cs="Arial"/>
          <w:color w:val="333333"/>
          <w:sz w:val="27"/>
          <w:szCs w:val="27"/>
          <w:shd w:val="clear" w:color="auto" w:fill="FFFFFF"/>
          <w:lang w:val="uk-UA"/>
        </w:rPr>
        <w:t>, останніх 20 років дослідження у сфері якості вищої освіти не втрачають своєї актуальності. Для того, щоб покращити якість освіти, необхідно вкладати в неї інвестиції</w:t>
      </w:r>
      <w:r w:rsidR="004B6AAC" w:rsidRPr="005262D3">
        <w:rPr>
          <w:rFonts w:ascii="Arial" w:hAnsi="Arial" w:cs="Arial"/>
          <w:color w:val="333333"/>
          <w:sz w:val="27"/>
          <w:szCs w:val="27"/>
          <w:shd w:val="clear" w:color="auto" w:fill="FFFFFF"/>
          <w:lang w:val="uk-UA"/>
        </w:rPr>
        <w:t xml:space="preserve"> і не тільки фінансові</w:t>
      </w:r>
      <w:r w:rsidR="0062452A" w:rsidRPr="005262D3">
        <w:rPr>
          <w:rFonts w:ascii="Arial" w:hAnsi="Arial" w:cs="Arial"/>
          <w:color w:val="333333"/>
          <w:sz w:val="27"/>
          <w:szCs w:val="27"/>
          <w:shd w:val="clear" w:color="auto" w:fill="FFFFFF"/>
          <w:lang w:val="uk-UA"/>
        </w:rPr>
        <w:t xml:space="preserve"> (</w:t>
      </w:r>
      <w:proofErr w:type="spellStart"/>
      <w:r w:rsidR="00F42F9A" w:rsidRPr="005262D3">
        <w:rPr>
          <w:rFonts w:ascii="Arial" w:hAnsi="Arial" w:cs="Arial"/>
          <w:sz w:val="27"/>
          <w:szCs w:val="27"/>
          <w:lang w:val="uk-UA"/>
        </w:rPr>
        <w:t>Evans</w:t>
      </w:r>
      <w:proofErr w:type="spellEnd"/>
      <w:r w:rsidR="00F42F9A" w:rsidRPr="005262D3">
        <w:rPr>
          <w:rFonts w:ascii="Arial" w:hAnsi="Arial" w:cs="Arial"/>
          <w:sz w:val="27"/>
          <w:szCs w:val="27"/>
          <w:lang w:val="uk-UA"/>
        </w:rPr>
        <w:t xml:space="preserve"> C., </w:t>
      </w:r>
      <w:proofErr w:type="spellStart"/>
      <w:r w:rsidR="00F42F9A" w:rsidRPr="005262D3">
        <w:rPr>
          <w:rFonts w:ascii="Arial" w:hAnsi="Arial" w:cs="Arial"/>
          <w:sz w:val="27"/>
          <w:szCs w:val="27"/>
          <w:lang w:val="uk-UA"/>
        </w:rPr>
        <w:t>Kandiko</w:t>
      </w:r>
      <w:proofErr w:type="spellEnd"/>
      <w:r w:rsidR="00F42F9A" w:rsidRPr="005262D3">
        <w:rPr>
          <w:rFonts w:ascii="Arial" w:hAnsi="Arial" w:cs="Arial"/>
          <w:sz w:val="27"/>
          <w:szCs w:val="27"/>
          <w:lang w:val="uk-UA"/>
        </w:rPr>
        <w:t xml:space="preserve"> </w:t>
      </w:r>
      <w:proofErr w:type="spellStart"/>
      <w:r w:rsidR="00F42F9A" w:rsidRPr="005262D3">
        <w:rPr>
          <w:rFonts w:ascii="Arial" w:hAnsi="Arial" w:cs="Arial"/>
          <w:sz w:val="27"/>
          <w:szCs w:val="27"/>
          <w:lang w:val="uk-UA"/>
        </w:rPr>
        <w:t>Howson</w:t>
      </w:r>
      <w:proofErr w:type="spellEnd"/>
      <w:r w:rsidR="00F42F9A" w:rsidRPr="005262D3">
        <w:rPr>
          <w:rFonts w:ascii="Arial" w:hAnsi="Arial" w:cs="Arial"/>
          <w:sz w:val="27"/>
          <w:szCs w:val="27"/>
          <w:lang w:val="uk-UA"/>
        </w:rPr>
        <w:t xml:space="preserve"> C., </w:t>
      </w:r>
      <w:proofErr w:type="spellStart"/>
      <w:r w:rsidR="00F42F9A" w:rsidRPr="005262D3">
        <w:rPr>
          <w:rFonts w:ascii="Arial" w:hAnsi="Arial" w:cs="Arial"/>
          <w:sz w:val="27"/>
          <w:szCs w:val="27"/>
          <w:lang w:val="uk-UA"/>
        </w:rPr>
        <w:t>Forsythe</w:t>
      </w:r>
      <w:proofErr w:type="spellEnd"/>
      <w:r w:rsidR="00F42F9A" w:rsidRPr="005262D3">
        <w:rPr>
          <w:rFonts w:ascii="Arial" w:hAnsi="Arial" w:cs="Arial"/>
          <w:sz w:val="27"/>
          <w:szCs w:val="27"/>
          <w:lang w:val="uk-UA"/>
        </w:rPr>
        <w:t xml:space="preserve"> A., </w:t>
      </w:r>
      <w:proofErr w:type="spellStart"/>
      <w:r w:rsidR="00F42F9A" w:rsidRPr="005262D3">
        <w:rPr>
          <w:rFonts w:ascii="Arial" w:hAnsi="Arial" w:cs="Arial"/>
          <w:sz w:val="27"/>
          <w:szCs w:val="27"/>
          <w:lang w:val="uk-UA"/>
        </w:rPr>
        <w:t>Edwards</w:t>
      </w:r>
      <w:proofErr w:type="spellEnd"/>
      <w:r w:rsidR="00F42F9A" w:rsidRPr="005262D3">
        <w:rPr>
          <w:rFonts w:ascii="Arial" w:hAnsi="Arial" w:cs="Arial"/>
          <w:sz w:val="27"/>
          <w:szCs w:val="27"/>
          <w:lang w:val="uk-UA"/>
        </w:rPr>
        <w:t> C.</w:t>
      </w:r>
      <w:r w:rsidR="0062452A" w:rsidRPr="005262D3">
        <w:rPr>
          <w:rFonts w:ascii="Arial" w:hAnsi="Arial" w:cs="Arial"/>
          <w:color w:val="333333"/>
          <w:sz w:val="27"/>
          <w:szCs w:val="27"/>
          <w:shd w:val="clear" w:color="auto" w:fill="FFFFFF"/>
          <w:lang w:val="uk-UA"/>
        </w:rPr>
        <w:t>, 2020).</w:t>
      </w:r>
      <w:r w:rsidR="0062452A" w:rsidRPr="005262D3">
        <w:rPr>
          <w:rFonts w:ascii="Arial" w:hAnsi="Arial" w:cs="Arial"/>
          <w:sz w:val="27"/>
          <w:szCs w:val="27"/>
          <w:lang w:val="uk-UA"/>
        </w:rPr>
        <w:t xml:space="preserve"> </w:t>
      </w:r>
      <w:r w:rsidR="004B6AAC" w:rsidRPr="005262D3">
        <w:rPr>
          <w:rFonts w:ascii="Arial" w:hAnsi="Arial" w:cs="Arial"/>
          <w:sz w:val="27"/>
          <w:szCs w:val="27"/>
          <w:lang w:val="uk-UA"/>
        </w:rPr>
        <w:t xml:space="preserve">На думку </w:t>
      </w:r>
      <w:proofErr w:type="spellStart"/>
      <w:r w:rsidR="004B6AAC" w:rsidRPr="005262D3">
        <w:rPr>
          <w:rFonts w:ascii="Arial" w:hAnsi="Arial" w:cs="Arial"/>
          <w:sz w:val="27"/>
          <w:szCs w:val="27"/>
          <w:lang w:val="uk-UA"/>
        </w:rPr>
        <w:t>Planas-Lladó</w:t>
      </w:r>
      <w:proofErr w:type="spellEnd"/>
      <w:r w:rsidR="004B6AAC" w:rsidRPr="005262D3">
        <w:rPr>
          <w:rFonts w:ascii="Arial" w:hAnsi="Arial" w:cs="Arial"/>
          <w:sz w:val="27"/>
          <w:szCs w:val="27"/>
          <w:lang w:val="uk-UA"/>
        </w:rPr>
        <w:t xml:space="preserve"> A., </w:t>
      </w:r>
      <w:proofErr w:type="spellStart"/>
      <w:r w:rsidR="004B6AAC" w:rsidRPr="005262D3">
        <w:rPr>
          <w:rFonts w:ascii="Arial" w:hAnsi="Arial" w:cs="Arial"/>
          <w:sz w:val="27"/>
          <w:szCs w:val="27"/>
          <w:lang w:val="uk-UA"/>
        </w:rPr>
        <w:t>Feliu</w:t>
      </w:r>
      <w:proofErr w:type="spellEnd"/>
      <w:r w:rsidR="004B6AAC" w:rsidRPr="005262D3">
        <w:rPr>
          <w:rFonts w:ascii="Arial" w:hAnsi="Arial" w:cs="Arial"/>
          <w:sz w:val="27"/>
          <w:szCs w:val="27"/>
          <w:lang w:val="uk-UA"/>
        </w:rPr>
        <w:t xml:space="preserve"> L., </w:t>
      </w:r>
      <w:proofErr w:type="spellStart"/>
      <w:r w:rsidR="004B6AAC" w:rsidRPr="005262D3">
        <w:rPr>
          <w:rFonts w:ascii="Arial" w:hAnsi="Arial" w:cs="Arial"/>
          <w:sz w:val="27"/>
          <w:szCs w:val="27"/>
          <w:lang w:val="uk-UA"/>
        </w:rPr>
        <w:t>Arbat</w:t>
      </w:r>
      <w:proofErr w:type="spellEnd"/>
      <w:r w:rsidR="004B6AAC" w:rsidRPr="005262D3">
        <w:rPr>
          <w:rFonts w:ascii="Arial" w:hAnsi="Arial" w:cs="Arial"/>
          <w:sz w:val="27"/>
          <w:szCs w:val="27"/>
          <w:lang w:val="uk-UA"/>
        </w:rPr>
        <w:t xml:space="preserve"> G., </w:t>
      </w:r>
      <w:proofErr w:type="spellStart"/>
      <w:r w:rsidR="004B6AAC" w:rsidRPr="005262D3">
        <w:rPr>
          <w:rFonts w:ascii="Arial" w:hAnsi="Arial" w:cs="Arial"/>
          <w:sz w:val="27"/>
          <w:szCs w:val="27"/>
          <w:lang w:val="uk-UA"/>
        </w:rPr>
        <w:t>Pujol</w:t>
      </w:r>
      <w:proofErr w:type="spellEnd"/>
      <w:r w:rsidR="004B6AAC" w:rsidRPr="005262D3">
        <w:rPr>
          <w:rFonts w:ascii="Arial" w:hAnsi="Arial" w:cs="Arial"/>
          <w:sz w:val="27"/>
          <w:szCs w:val="27"/>
          <w:lang w:val="uk-UA"/>
        </w:rPr>
        <w:t xml:space="preserve"> J., </w:t>
      </w:r>
      <w:proofErr w:type="spellStart"/>
      <w:r w:rsidR="004B6AAC" w:rsidRPr="005262D3">
        <w:rPr>
          <w:rFonts w:ascii="Arial" w:hAnsi="Arial" w:cs="Arial"/>
          <w:sz w:val="27"/>
          <w:szCs w:val="27"/>
          <w:lang w:val="uk-UA"/>
        </w:rPr>
        <w:t>Jose</w:t>
      </w:r>
      <w:proofErr w:type="spellEnd"/>
      <w:r w:rsidR="004B6AAC" w:rsidRPr="005262D3">
        <w:rPr>
          <w:rFonts w:ascii="Arial" w:hAnsi="Arial" w:cs="Arial"/>
          <w:sz w:val="27"/>
          <w:szCs w:val="27"/>
          <w:lang w:val="uk-UA"/>
        </w:rPr>
        <w:t xml:space="preserve"> </w:t>
      </w:r>
      <w:proofErr w:type="spellStart"/>
      <w:r w:rsidR="004B6AAC" w:rsidRPr="005262D3">
        <w:rPr>
          <w:rFonts w:ascii="Arial" w:hAnsi="Arial" w:cs="Arial"/>
          <w:sz w:val="27"/>
          <w:szCs w:val="27"/>
          <w:lang w:val="uk-UA"/>
        </w:rPr>
        <w:t>Suñol</w:t>
      </w:r>
      <w:proofErr w:type="spellEnd"/>
      <w:r w:rsidR="004B6AAC" w:rsidRPr="005262D3">
        <w:rPr>
          <w:rFonts w:ascii="Arial" w:hAnsi="Arial" w:cs="Arial"/>
          <w:sz w:val="27"/>
          <w:szCs w:val="27"/>
          <w:lang w:val="uk-UA"/>
        </w:rPr>
        <w:t xml:space="preserve"> J., </w:t>
      </w:r>
      <w:proofErr w:type="spellStart"/>
      <w:r w:rsidR="004B6AAC" w:rsidRPr="005262D3">
        <w:rPr>
          <w:rFonts w:ascii="Arial" w:hAnsi="Arial" w:cs="Arial"/>
          <w:sz w:val="27"/>
          <w:szCs w:val="27"/>
          <w:lang w:val="uk-UA"/>
        </w:rPr>
        <w:t>Castro</w:t>
      </w:r>
      <w:proofErr w:type="spellEnd"/>
      <w:r w:rsidR="004B6AAC" w:rsidRPr="005262D3">
        <w:rPr>
          <w:rFonts w:ascii="Arial" w:hAnsi="Arial" w:cs="Arial"/>
          <w:sz w:val="27"/>
          <w:szCs w:val="27"/>
          <w:lang w:val="uk-UA"/>
        </w:rPr>
        <w:t xml:space="preserve"> F., </w:t>
      </w:r>
      <w:proofErr w:type="spellStart"/>
      <w:r w:rsidR="004B6AAC" w:rsidRPr="005262D3">
        <w:rPr>
          <w:rFonts w:ascii="Arial" w:hAnsi="Arial" w:cs="Arial"/>
          <w:sz w:val="27"/>
          <w:szCs w:val="27"/>
          <w:lang w:val="uk-UA"/>
        </w:rPr>
        <w:t>Martí</w:t>
      </w:r>
      <w:proofErr w:type="spellEnd"/>
      <w:r w:rsidR="004B6AAC" w:rsidRPr="005262D3">
        <w:rPr>
          <w:rFonts w:ascii="Arial" w:hAnsi="Arial" w:cs="Arial"/>
          <w:sz w:val="27"/>
          <w:szCs w:val="27"/>
          <w:lang w:val="uk-UA"/>
        </w:rPr>
        <w:t xml:space="preserve"> C. </w:t>
      </w:r>
      <w:r w:rsidR="00EC58E6" w:rsidRPr="005262D3">
        <w:rPr>
          <w:rFonts w:ascii="Arial" w:hAnsi="Arial" w:cs="Arial"/>
          <w:sz w:val="27"/>
          <w:szCs w:val="27"/>
          <w:lang w:val="uk-UA"/>
        </w:rPr>
        <w:t>н</w:t>
      </w:r>
      <w:r w:rsidR="004B6AAC" w:rsidRPr="005262D3">
        <w:rPr>
          <w:rFonts w:ascii="Arial" w:hAnsi="Arial" w:cs="Arial"/>
          <w:sz w:val="27"/>
          <w:szCs w:val="27"/>
          <w:lang w:val="uk-UA"/>
        </w:rPr>
        <w:t xml:space="preserve">алежний рівень якості освіти можна досягнути завдяки командній роботі </w:t>
      </w:r>
      <w:r w:rsidR="006842FC" w:rsidRPr="005262D3">
        <w:rPr>
          <w:rFonts w:ascii="Arial" w:hAnsi="Arial" w:cs="Arial"/>
          <w:sz w:val="27"/>
          <w:szCs w:val="27"/>
          <w:lang w:val="uk-UA"/>
        </w:rPr>
        <w:t>педагогічних кадрів (</w:t>
      </w:r>
      <w:proofErr w:type="spellStart"/>
      <w:r w:rsidR="006842FC" w:rsidRPr="005262D3">
        <w:rPr>
          <w:rFonts w:ascii="Arial" w:hAnsi="Arial" w:cs="Arial"/>
          <w:sz w:val="27"/>
          <w:szCs w:val="27"/>
          <w:lang w:val="uk-UA"/>
        </w:rPr>
        <w:t>Planas-Lladó</w:t>
      </w:r>
      <w:proofErr w:type="spellEnd"/>
      <w:r w:rsidR="006842FC" w:rsidRPr="005262D3">
        <w:rPr>
          <w:rFonts w:ascii="Arial" w:hAnsi="Arial" w:cs="Arial"/>
          <w:sz w:val="27"/>
          <w:szCs w:val="27"/>
          <w:lang w:val="uk-UA"/>
        </w:rPr>
        <w:t xml:space="preserve"> A., </w:t>
      </w:r>
      <w:proofErr w:type="spellStart"/>
      <w:r w:rsidR="006842FC" w:rsidRPr="005262D3">
        <w:rPr>
          <w:rFonts w:ascii="Arial" w:hAnsi="Arial" w:cs="Arial"/>
          <w:sz w:val="27"/>
          <w:szCs w:val="27"/>
          <w:lang w:val="uk-UA"/>
        </w:rPr>
        <w:t>Feliu</w:t>
      </w:r>
      <w:proofErr w:type="spellEnd"/>
      <w:r w:rsidR="006842FC" w:rsidRPr="005262D3">
        <w:rPr>
          <w:rFonts w:ascii="Arial" w:hAnsi="Arial" w:cs="Arial"/>
          <w:sz w:val="27"/>
          <w:szCs w:val="27"/>
          <w:lang w:val="uk-UA"/>
        </w:rPr>
        <w:t xml:space="preserve"> L., </w:t>
      </w:r>
      <w:proofErr w:type="spellStart"/>
      <w:r w:rsidR="006842FC" w:rsidRPr="005262D3">
        <w:rPr>
          <w:rFonts w:ascii="Arial" w:hAnsi="Arial" w:cs="Arial"/>
          <w:sz w:val="27"/>
          <w:szCs w:val="27"/>
          <w:lang w:val="uk-UA"/>
        </w:rPr>
        <w:t>Arbat</w:t>
      </w:r>
      <w:proofErr w:type="spellEnd"/>
      <w:r w:rsidR="006842FC" w:rsidRPr="005262D3">
        <w:rPr>
          <w:rFonts w:ascii="Arial" w:hAnsi="Arial" w:cs="Arial"/>
          <w:sz w:val="27"/>
          <w:szCs w:val="27"/>
          <w:lang w:val="uk-UA"/>
        </w:rPr>
        <w:t xml:space="preserve"> G., </w:t>
      </w:r>
      <w:proofErr w:type="spellStart"/>
      <w:r w:rsidR="006842FC" w:rsidRPr="005262D3">
        <w:rPr>
          <w:rFonts w:ascii="Arial" w:hAnsi="Arial" w:cs="Arial"/>
          <w:sz w:val="27"/>
          <w:szCs w:val="27"/>
          <w:lang w:val="uk-UA"/>
        </w:rPr>
        <w:t>Pujol</w:t>
      </w:r>
      <w:proofErr w:type="spellEnd"/>
      <w:r w:rsidR="006842FC" w:rsidRPr="005262D3">
        <w:rPr>
          <w:rFonts w:ascii="Arial" w:hAnsi="Arial" w:cs="Arial"/>
          <w:sz w:val="27"/>
          <w:szCs w:val="27"/>
          <w:lang w:val="uk-UA"/>
        </w:rPr>
        <w:t xml:space="preserve"> J., </w:t>
      </w:r>
      <w:proofErr w:type="spellStart"/>
      <w:r w:rsidR="006842FC" w:rsidRPr="005262D3">
        <w:rPr>
          <w:rFonts w:ascii="Arial" w:hAnsi="Arial" w:cs="Arial"/>
          <w:sz w:val="27"/>
          <w:szCs w:val="27"/>
          <w:lang w:val="uk-UA"/>
        </w:rPr>
        <w:t>Jose</w:t>
      </w:r>
      <w:proofErr w:type="spellEnd"/>
      <w:r w:rsidR="006842FC" w:rsidRPr="005262D3">
        <w:rPr>
          <w:rFonts w:ascii="Arial" w:hAnsi="Arial" w:cs="Arial"/>
          <w:sz w:val="27"/>
          <w:szCs w:val="27"/>
          <w:lang w:val="uk-UA"/>
        </w:rPr>
        <w:t xml:space="preserve"> </w:t>
      </w:r>
      <w:proofErr w:type="spellStart"/>
      <w:r w:rsidR="006842FC" w:rsidRPr="005262D3">
        <w:rPr>
          <w:rFonts w:ascii="Arial" w:hAnsi="Arial" w:cs="Arial"/>
          <w:sz w:val="27"/>
          <w:szCs w:val="27"/>
          <w:lang w:val="uk-UA"/>
        </w:rPr>
        <w:t>Suñol</w:t>
      </w:r>
      <w:proofErr w:type="spellEnd"/>
      <w:r w:rsidR="006842FC" w:rsidRPr="005262D3">
        <w:rPr>
          <w:rFonts w:ascii="Arial" w:hAnsi="Arial" w:cs="Arial"/>
          <w:sz w:val="27"/>
          <w:szCs w:val="27"/>
          <w:lang w:val="uk-UA"/>
        </w:rPr>
        <w:t xml:space="preserve"> J., </w:t>
      </w:r>
      <w:proofErr w:type="spellStart"/>
      <w:r w:rsidR="006842FC" w:rsidRPr="005262D3">
        <w:rPr>
          <w:rFonts w:ascii="Arial" w:hAnsi="Arial" w:cs="Arial"/>
          <w:sz w:val="27"/>
          <w:szCs w:val="27"/>
          <w:lang w:val="uk-UA"/>
        </w:rPr>
        <w:t>Castro</w:t>
      </w:r>
      <w:proofErr w:type="spellEnd"/>
      <w:r w:rsidR="006842FC" w:rsidRPr="005262D3">
        <w:rPr>
          <w:rFonts w:ascii="Arial" w:hAnsi="Arial" w:cs="Arial"/>
          <w:sz w:val="27"/>
          <w:szCs w:val="27"/>
          <w:lang w:val="uk-UA"/>
        </w:rPr>
        <w:t xml:space="preserve"> F., </w:t>
      </w:r>
      <w:proofErr w:type="spellStart"/>
      <w:r w:rsidR="006842FC" w:rsidRPr="005262D3">
        <w:rPr>
          <w:rFonts w:ascii="Arial" w:hAnsi="Arial" w:cs="Arial"/>
          <w:sz w:val="27"/>
          <w:szCs w:val="27"/>
          <w:lang w:val="uk-UA"/>
        </w:rPr>
        <w:t>Martí</w:t>
      </w:r>
      <w:proofErr w:type="spellEnd"/>
      <w:r w:rsidR="006842FC" w:rsidRPr="005262D3">
        <w:rPr>
          <w:rFonts w:ascii="Arial" w:hAnsi="Arial" w:cs="Arial"/>
          <w:sz w:val="27"/>
          <w:szCs w:val="27"/>
          <w:lang w:val="uk-UA"/>
        </w:rPr>
        <w:t> C., 2021). Дійсно, лише систематизована, злагоджена робота усього колективу може вплинути на підвищення якості освітнього процесу і вона має охоплювати не тільки викладацький склад, а й керівних осіб та працівників усіх підрозділів закладу вищої освіти.</w:t>
      </w:r>
    </w:p>
    <w:p w:rsidR="002A6B77" w:rsidRPr="005262D3" w:rsidRDefault="00F875AA" w:rsidP="005262D3">
      <w:pPr>
        <w:spacing w:after="0" w:line="360" w:lineRule="auto"/>
        <w:ind w:firstLine="709"/>
        <w:jc w:val="both"/>
        <w:rPr>
          <w:rFonts w:ascii="Arial" w:hAnsi="Arial" w:cs="Arial"/>
          <w:sz w:val="27"/>
          <w:szCs w:val="27"/>
          <w:lang w:val="uk-UA"/>
        </w:rPr>
      </w:pPr>
      <w:r w:rsidRPr="005262D3">
        <w:rPr>
          <w:rFonts w:ascii="Arial" w:hAnsi="Arial" w:cs="Arial"/>
          <w:sz w:val="27"/>
          <w:szCs w:val="27"/>
          <w:lang w:val="uk-UA"/>
        </w:rPr>
        <w:t xml:space="preserve">Уся освітянська спільнота постійно працює над удосконаленням системи освіти, підходів до навчання та викладання, </w:t>
      </w:r>
      <w:r w:rsidR="002A6B77" w:rsidRPr="005262D3">
        <w:rPr>
          <w:rFonts w:ascii="Arial" w:hAnsi="Arial" w:cs="Arial"/>
          <w:sz w:val="27"/>
          <w:szCs w:val="27"/>
          <w:lang w:val="uk-UA"/>
        </w:rPr>
        <w:t xml:space="preserve">створенням комфортних умов для студентів і педагогічних працівників тощо. У зв’язку із цим у наукових періодичних виданнях усе частіше почали публікувати </w:t>
      </w:r>
      <w:r w:rsidR="002A6B77" w:rsidRPr="005262D3">
        <w:rPr>
          <w:rFonts w:ascii="Arial" w:hAnsi="Arial" w:cs="Arial"/>
          <w:sz w:val="27"/>
          <w:szCs w:val="27"/>
          <w:lang w:val="uk-UA"/>
        </w:rPr>
        <w:lastRenderedPageBreak/>
        <w:t xml:space="preserve">праці, зміст яких спрямовано на розв’язання проблем сталого розвитку, інноваційної діяльності, впровадження євроінтеграційних орієнтирів і стандартів. Так, </w:t>
      </w:r>
      <w:proofErr w:type="spellStart"/>
      <w:r w:rsidR="0084032F" w:rsidRPr="005262D3">
        <w:rPr>
          <w:rFonts w:ascii="Arial" w:hAnsi="Arial" w:cs="Arial"/>
          <w:sz w:val="27"/>
          <w:szCs w:val="27"/>
          <w:lang w:val="uk-UA"/>
        </w:rPr>
        <w:t>Sarakinioti</w:t>
      </w:r>
      <w:proofErr w:type="spellEnd"/>
      <w:r w:rsidR="0084032F" w:rsidRPr="005262D3">
        <w:rPr>
          <w:rFonts w:ascii="Arial" w:hAnsi="Arial" w:cs="Arial"/>
          <w:sz w:val="27"/>
          <w:szCs w:val="27"/>
          <w:lang w:val="uk-UA"/>
        </w:rPr>
        <w:t xml:space="preserve"> A., </w:t>
      </w:r>
      <w:proofErr w:type="spellStart"/>
      <w:r w:rsidR="0084032F" w:rsidRPr="005262D3">
        <w:rPr>
          <w:rFonts w:ascii="Arial" w:hAnsi="Arial" w:cs="Arial"/>
          <w:sz w:val="27"/>
          <w:szCs w:val="27"/>
          <w:lang w:val="uk-UA"/>
        </w:rPr>
        <w:t>Philippou</w:t>
      </w:r>
      <w:proofErr w:type="spellEnd"/>
      <w:r w:rsidR="0084032F" w:rsidRPr="005262D3">
        <w:rPr>
          <w:rFonts w:ascii="Arial" w:hAnsi="Arial" w:cs="Arial"/>
          <w:sz w:val="27"/>
          <w:szCs w:val="27"/>
          <w:lang w:val="uk-UA"/>
        </w:rPr>
        <w:t> </w:t>
      </w:r>
      <w:r w:rsidR="00BA3A89" w:rsidRPr="005262D3">
        <w:rPr>
          <w:rFonts w:ascii="Arial" w:hAnsi="Arial" w:cs="Arial"/>
          <w:sz w:val="27"/>
          <w:szCs w:val="27"/>
          <w:lang w:val="uk-UA"/>
        </w:rPr>
        <w:t>S.</w:t>
      </w:r>
      <w:r w:rsidR="002A6B77" w:rsidRPr="005262D3">
        <w:rPr>
          <w:rFonts w:ascii="Arial" w:hAnsi="Arial" w:cs="Arial"/>
          <w:sz w:val="27"/>
          <w:szCs w:val="27"/>
          <w:lang w:val="uk-UA"/>
        </w:rPr>
        <w:t xml:space="preserve"> зазначають, що європейські системи вищої освіти </w:t>
      </w:r>
      <w:r w:rsidR="00C73370" w:rsidRPr="005262D3">
        <w:rPr>
          <w:rFonts w:ascii="Arial" w:hAnsi="Arial" w:cs="Arial"/>
          <w:sz w:val="27"/>
          <w:szCs w:val="27"/>
          <w:lang w:val="uk-UA"/>
        </w:rPr>
        <w:t>знаходяться на стадії реформування у відповідь на запити Болонського процесу</w:t>
      </w:r>
      <w:r w:rsidR="00032E53" w:rsidRPr="005262D3">
        <w:rPr>
          <w:rFonts w:ascii="Arial" w:hAnsi="Arial" w:cs="Arial"/>
          <w:sz w:val="27"/>
          <w:szCs w:val="27"/>
          <w:lang w:val="uk-UA"/>
        </w:rPr>
        <w:t xml:space="preserve">. Тому держава в особі органів влади має здійснювати посилений контроль за цими процесами на місцях </w:t>
      </w:r>
      <w:r w:rsidR="00B42FBC" w:rsidRPr="005262D3">
        <w:rPr>
          <w:rFonts w:ascii="Arial" w:hAnsi="Arial" w:cs="Arial"/>
          <w:sz w:val="27"/>
          <w:szCs w:val="27"/>
          <w:lang w:val="uk-UA"/>
        </w:rPr>
        <w:t>(</w:t>
      </w:r>
      <w:proofErr w:type="spellStart"/>
      <w:r w:rsidR="0084032F" w:rsidRPr="005262D3">
        <w:rPr>
          <w:rFonts w:ascii="Arial" w:hAnsi="Arial" w:cs="Arial"/>
          <w:sz w:val="27"/>
          <w:szCs w:val="27"/>
          <w:lang w:val="uk-UA"/>
        </w:rPr>
        <w:t>Sarakinioti</w:t>
      </w:r>
      <w:proofErr w:type="spellEnd"/>
      <w:r w:rsidR="0084032F" w:rsidRPr="005262D3">
        <w:rPr>
          <w:rFonts w:ascii="Arial" w:hAnsi="Arial" w:cs="Arial"/>
          <w:sz w:val="27"/>
          <w:szCs w:val="27"/>
          <w:lang w:val="uk-UA"/>
        </w:rPr>
        <w:t xml:space="preserve"> A., </w:t>
      </w:r>
      <w:proofErr w:type="spellStart"/>
      <w:r w:rsidR="0084032F" w:rsidRPr="005262D3">
        <w:rPr>
          <w:rFonts w:ascii="Arial" w:hAnsi="Arial" w:cs="Arial"/>
          <w:sz w:val="27"/>
          <w:szCs w:val="27"/>
          <w:lang w:val="uk-UA"/>
        </w:rPr>
        <w:t>Philippou</w:t>
      </w:r>
      <w:proofErr w:type="spellEnd"/>
      <w:r w:rsidR="0084032F" w:rsidRPr="005262D3">
        <w:rPr>
          <w:rFonts w:ascii="Arial" w:hAnsi="Arial" w:cs="Arial"/>
          <w:sz w:val="27"/>
          <w:szCs w:val="27"/>
          <w:lang w:val="uk-UA"/>
        </w:rPr>
        <w:t> </w:t>
      </w:r>
      <w:r w:rsidR="00BA3A89" w:rsidRPr="005262D3">
        <w:rPr>
          <w:rFonts w:ascii="Arial" w:hAnsi="Arial" w:cs="Arial"/>
          <w:sz w:val="27"/>
          <w:szCs w:val="27"/>
          <w:lang w:val="uk-UA"/>
        </w:rPr>
        <w:t>S.</w:t>
      </w:r>
      <w:r w:rsidR="00B42FBC" w:rsidRPr="005262D3">
        <w:rPr>
          <w:rFonts w:ascii="Arial" w:hAnsi="Arial" w:cs="Arial"/>
          <w:sz w:val="27"/>
          <w:szCs w:val="27"/>
          <w:lang w:val="uk-UA"/>
        </w:rPr>
        <w:t>, 2020).</w:t>
      </w:r>
      <w:r w:rsidR="0049135C" w:rsidRPr="005262D3">
        <w:rPr>
          <w:rFonts w:ascii="Arial" w:hAnsi="Arial" w:cs="Arial"/>
          <w:sz w:val="27"/>
          <w:szCs w:val="27"/>
          <w:lang w:val="uk-UA"/>
        </w:rPr>
        <w:t xml:space="preserve"> Разом із цим слід зазначити, що держава має бути активним учасником впровадження реформ у сферу вищої освіти, а не тільки виконувати контролюючі функції.</w:t>
      </w:r>
    </w:p>
    <w:p w:rsidR="006B5150" w:rsidRPr="005262D3" w:rsidRDefault="004519A5" w:rsidP="005262D3">
      <w:pPr>
        <w:spacing w:after="0" w:line="360" w:lineRule="auto"/>
        <w:ind w:firstLine="709"/>
        <w:jc w:val="both"/>
        <w:rPr>
          <w:rFonts w:ascii="Arial" w:eastAsia="Times New Roman" w:hAnsi="Arial" w:cs="Arial"/>
          <w:sz w:val="27"/>
          <w:szCs w:val="27"/>
          <w:lang w:val="uk-UA" w:eastAsia="ru-RU"/>
        </w:rPr>
      </w:pPr>
      <w:r w:rsidRPr="005262D3">
        <w:rPr>
          <w:rFonts w:ascii="Arial" w:hAnsi="Arial" w:cs="Arial"/>
          <w:sz w:val="27"/>
          <w:szCs w:val="27"/>
          <w:lang w:val="uk-UA"/>
        </w:rPr>
        <w:t xml:space="preserve">Дослідження показало, що окреслена проблематика є актуальною для науково-педагогічних працівників закладів вищої освіти, що здійснюють підготовку </w:t>
      </w:r>
      <w:r w:rsidR="00CE5CF9" w:rsidRPr="005262D3">
        <w:rPr>
          <w:rFonts w:ascii="Arial" w:hAnsi="Arial" w:cs="Arial"/>
          <w:sz w:val="27"/>
          <w:szCs w:val="27"/>
          <w:lang w:val="uk-UA"/>
        </w:rPr>
        <w:t>студентів</w:t>
      </w:r>
      <w:r w:rsidRPr="005262D3">
        <w:rPr>
          <w:rFonts w:ascii="Arial" w:hAnsi="Arial" w:cs="Arial"/>
          <w:sz w:val="27"/>
          <w:szCs w:val="27"/>
          <w:lang w:val="uk-UA"/>
        </w:rPr>
        <w:t>. Але, я</w:t>
      </w:r>
      <w:r w:rsidR="006B5150" w:rsidRPr="005262D3">
        <w:rPr>
          <w:rFonts w:ascii="Arial" w:eastAsia="Times New Roman" w:hAnsi="Arial" w:cs="Arial"/>
          <w:sz w:val="27"/>
          <w:szCs w:val="27"/>
          <w:lang w:val="uk-UA" w:eastAsia="ru-RU"/>
        </w:rPr>
        <w:t xml:space="preserve">к бачимо, більшість дослідників зосереджуються на організаційно-педагогічних умовах підготовки </w:t>
      </w:r>
      <w:r w:rsidR="00DC46DE">
        <w:rPr>
          <w:rFonts w:ascii="Arial" w:eastAsia="Times New Roman" w:hAnsi="Arial" w:cs="Arial"/>
          <w:sz w:val="27"/>
          <w:szCs w:val="27"/>
          <w:lang w:val="uk-UA" w:eastAsia="ru-RU"/>
        </w:rPr>
        <w:t>студентів магістратури</w:t>
      </w:r>
      <w:r w:rsidR="006B5150" w:rsidRPr="005262D3">
        <w:rPr>
          <w:rFonts w:ascii="Arial" w:eastAsia="Times New Roman" w:hAnsi="Arial" w:cs="Arial"/>
          <w:sz w:val="27"/>
          <w:szCs w:val="27"/>
          <w:lang w:val="uk-UA" w:eastAsia="ru-RU"/>
        </w:rPr>
        <w:t>, а проблема створення загальних сприятливих умов у науковій літературі висвітлена недостатньо.</w:t>
      </w:r>
    </w:p>
    <w:p w:rsidR="007F7AD0" w:rsidRPr="005262D3" w:rsidRDefault="00F90889" w:rsidP="005262D3">
      <w:pPr>
        <w:pStyle w:val="a3"/>
        <w:spacing w:after="0" w:line="360" w:lineRule="auto"/>
        <w:ind w:left="0" w:firstLine="709"/>
        <w:jc w:val="both"/>
        <w:rPr>
          <w:rFonts w:ascii="Arial" w:hAnsi="Arial" w:cs="Arial"/>
          <w:sz w:val="27"/>
          <w:szCs w:val="27"/>
          <w:lang w:val="uk-UA"/>
        </w:rPr>
      </w:pPr>
      <w:r>
        <w:rPr>
          <w:rFonts w:ascii="Arial" w:hAnsi="Arial" w:cs="Arial"/>
          <w:sz w:val="27"/>
          <w:szCs w:val="27"/>
          <w:lang w:val="uk-UA"/>
        </w:rPr>
        <w:t>Надалі</w:t>
      </w:r>
      <w:r w:rsidR="00B95F27" w:rsidRPr="005262D3">
        <w:rPr>
          <w:rFonts w:ascii="Arial" w:hAnsi="Arial" w:cs="Arial"/>
          <w:sz w:val="27"/>
          <w:szCs w:val="27"/>
          <w:lang w:val="uk-UA"/>
        </w:rPr>
        <w:t xml:space="preserve"> </w:t>
      </w:r>
      <w:r w:rsidR="008A2E45" w:rsidRPr="005262D3">
        <w:rPr>
          <w:rFonts w:ascii="Arial" w:hAnsi="Arial" w:cs="Arial"/>
          <w:sz w:val="27"/>
          <w:szCs w:val="27"/>
          <w:lang w:val="uk-UA"/>
        </w:rPr>
        <w:t>процеси створення сприятливих умов</w:t>
      </w:r>
      <w:r w:rsidR="00B95F27" w:rsidRPr="005262D3">
        <w:rPr>
          <w:rFonts w:ascii="Arial" w:hAnsi="Arial" w:cs="Arial"/>
          <w:sz w:val="27"/>
          <w:szCs w:val="27"/>
          <w:lang w:val="uk-UA"/>
        </w:rPr>
        <w:t xml:space="preserve"> в системі надання освітніх послуг </w:t>
      </w:r>
      <w:r w:rsidR="00DC46DE">
        <w:rPr>
          <w:rFonts w:ascii="Arial" w:hAnsi="Arial" w:cs="Arial"/>
          <w:sz w:val="27"/>
          <w:szCs w:val="27"/>
          <w:lang w:val="uk-UA"/>
        </w:rPr>
        <w:t>студентам магістратури</w:t>
      </w:r>
      <w:r w:rsidR="00B95F27" w:rsidRPr="005262D3">
        <w:rPr>
          <w:rFonts w:ascii="Arial" w:hAnsi="Arial" w:cs="Arial"/>
          <w:sz w:val="27"/>
          <w:szCs w:val="27"/>
          <w:lang w:val="uk-UA"/>
        </w:rPr>
        <w:t xml:space="preserve"> розумі</w:t>
      </w:r>
      <w:r>
        <w:rPr>
          <w:rFonts w:ascii="Arial" w:hAnsi="Arial" w:cs="Arial"/>
          <w:sz w:val="27"/>
          <w:szCs w:val="27"/>
          <w:lang w:val="uk-UA"/>
        </w:rPr>
        <w:t>тимемо</w:t>
      </w:r>
      <w:r w:rsidR="00B95F27" w:rsidRPr="005262D3">
        <w:rPr>
          <w:rFonts w:ascii="Arial" w:hAnsi="Arial" w:cs="Arial"/>
          <w:sz w:val="27"/>
          <w:szCs w:val="27"/>
          <w:lang w:val="uk-UA"/>
        </w:rPr>
        <w:t xml:space="preserve"> </w:t>
      </w:r>
      <w:r w:rsidR="008A2E45" w:rsidRPr="005262D3">
        <w:rPr>
          <w:rFonts w:ascii="Arial" w:hAnsi="Arial" w:cs="Arial"/>
          <w:sz w:val="27"/>
          <w:szCs w:val="27"/>
          <w:lang w:val="uk-UA"/>
        </w:rPr>
        <w:t xml:space="preserve">як складне явище, </w:t>
      </w:r>
      <w:r w:rsidR="007F7AD0" w:rsidRPr="005262D3">
        <w:rPr>
          <w:rFonts w:ascii="Arial" w:hAnsi="Arial" w:cs="Arial"/>
          <w:sz w:val="27"/>
          <w:szCs w:val="27"/>
          <w:lang w:val="uk-UA"/>
        </w:rPr>
        <w:t>що передбачає складники та компоненти ефективного удосконалення освітнього середовища закладу вищої освіти, впровадження яких вплине на покращення якості навчання та викладання в межах закладу вищої освіти та спеціальності зокрема.</w:t>
      </w:r>
    </w:p>
    <w:p w:rsidR="006438F8" w:rsidRPr="005262D3" w:rsidRDefault="001C4B1E" w:rsidP="005262D3">
      <w:pPr>
        <w:pStyle w:val="a3"/>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t xml:space="preserve">Сьогодні кожен </w:t>
      </w:r>
      <w:r w:rsidR="00DC46DE">
        <w:rPr>
          <w:rFonts w:ascii="Arial" w:hAnsi="Arial" w:cs="Arial"/>
          <w:sz w:val="27"/>
          <w:szCs w:val="27"/>
          <w:lang w:val="uk-UA"/>
        </w:rPr>
        <w:t>студент магістратури</w:t>
      </w:r>
      <w:r w:rsidRPr="005262D3">
        <w:rPr>
          <w:rFonts w:ascii="Arial" w:hAnsi="Arial" w:cs="Arial"/>
          <w:sz w:val="27"/>
          <w:szCs w:val="27"/>
          <w:lang w:val="uk-UA"/>
        </w:rPr>
        <w:t xml:space="preserve"> – повноправний суб’єкт процесів реорганізації та удосконалення системи надання освітніх послуг. Тобто науково-педагогічні працівники мають враховувати пропозицію кожного студента, що передбачає покращення якості викладання, удосконалення умов підготовки, використання методичних підходів до вивчення того чи іншого освітнього компонента тощо. </w:t>
      </w:r>
    </w:p>
    <w:p w:rsidR="00DB6B0A" w:rsidRPr="005262D3" w:rsidRDefault="00265393" w:rsidP="005262D3">
      <w:pPr>
        <w:widowControl w:val="0"/>
        <w:spacing w:after="0" w:line="360" w:lineRule="auto"/>
        <w:ind w:firstLine="709"/>
        <w:jc w:val="both"/>
        <w:rPr>
          <w:rFonts w:ascii="Arial" w:eastAsia="Calibri" w:hAnsi="Arial" w:cs="Arial"/>
          <w:sz w:val="27"/>
          <w:szCs w:val="27"/>
          <w:lang w:val="uk-UA"/>
        </w:rPr>
      </w:pPr>
      <w:r w:rsidRPr="005262D3">
        <w:rPr>
          <w:rFonts w:ascii="Arial" w:hAnsi="Arial" w:cs="Arial"/>
          <w:sz w:val="27"/>
          <w:szCs w:val="27"/>
          <w:lang w:val="uk-UA"/>
        </w:rPr>
        <w:t xml:space="preserve">Тому з метою визначення позиції </w:t>
      </w:r>
      <w:r w:rsidR="00DC46DE">
        <w:rPr>
          <w:rFonts w:ascii="Arial" w:hAnsi="Arial" w:cs="Arial"/>
          <w:sz w:val="27"/>
          <w:szCs w:val="27"/>
          <w:lang w:val="uk-UA"/>
        </w:rPr>
        <w:t>студентів</w:t>
      </w:r>
      <w:r w:rsidRPr="005262D3">
        <w:rPr>
          <w:rFonts w:ascii="Arial" w:hAnsi="Arial" w:cs="Arial"/>
          <w:sz w:val="27"/>
          <w:szCs w:val="27"/>
          <w:lang w:val="uk-UA"/>
        </w:rPr>
        <w:t xml:space="preserve"> щодо </w:t>
      </w:r>
      <w:r w:rsidR="00966DA6" w:rsidRPr="005262D3">
        <w:rPr>
          <w:rFonts w:ascii="Arial" w:hAnsi="Arial" w:cs="Arial"/>
          <w:sz w:val="27"/>
          <w:szCs w:val="27"/>
          <w:lang w:val="uk-UA"/>
        </w:rPr>
        <w:t>покращення якості надання освітніх послуг, н</w:t>
      </w:r>
      <w:r w:rsidR="00097032" w:rsidRPr="005262D3">
        <w:rPr>
          <w:rFonts w:ascii="Arial" w:hAnsi="Arial" w:cs="Arial"/>
          <w:sz w:val="27"/>
          <w:szCs w:val="27"/>
          <w:lang w:val="uk-UA"/>
        </w:rPr>
        <w:t xml:space="preserve">ами було проведено анкетування серед </w:t>
      </w:r>
      <w:r w:rsidR="00DC46DE">
        <w:rPr>
          <w:rFonts w:ascii="Arial" w:hAnsi="Arial" w:cs="Arial"/>
          <w:sz w:val="27"/>
          <w:szCs w:val="27"/>
          <w:lang w:val="uk-UA"/>
        </w:rPr>
        <w:t>студентів магістратури</w:t>
      </w:r>
      <w:r w:rsidR="00097032" w:rsidRPr="005262D3">
        <w:rPr>
          <w:rFonts w:ascii="Arial" w:hAnsi="Arial" w:cs="Arial"/>
          <w:sz w:val="27"/>
          <w:szCs w:val="27"/>
          <w:lang w:val="uk-UA"/>
        </w:rPr>
        <w:t xml:space="preserve"> спеціальності 011 Освітні, педагогічні науки денної та заочної форми навчання </w:t>
      </w:r>
      <w:r w:rsidR="00574DC8" w:rsidRPr="005262D3">
        <w:rPr>
          <w:rFonts w:ascii="Arial" w:hAnsi="Arial" w:cs="Arial"/>
          <w:sz w:val="27"/>
          <w:szCs w:val="27"/>
          <w:lang w:val="uk-UA"/>
        </w:rPr>
        <w:t>Х</w:t>
      </w:r>
      <w:r w:rsidR="00097032" w:rsidRPr="005262D3">
        <w:rPr>
          <w:rFonts w:ascii="Arial" w:hAnsi="Arial" w:cs="Arial"/>
          <w:sz w:val="27"/>
          <w:szCs w:val="27"/>
          <w:lang w:val="uk-UA"/>
        </w:rPr>
        <w:t xml:space="preserve">мельницької </w:t>
      </w:r>
      <w:proofErr w:type="spellStart"/>
      <w:r w:rsidR="00097032" w:rsidRPr="005262D3">
        <w:rPr>
          <w:rFonts w:ascii="Arial" w:hAnsi="Arial" w:cs="Arial"/>
          <w:sz w:val="27"/>
          <w:szCs w:val="27"/>
          <w:lang w:val="uk-UA"/>
        </w:rPr>
        <w:t>гу</w:t>
      </w:r>
      <w:r w:rsidR="00574DC8" w:rsidRPr="005262D3">
        <w:rPr>
          <w:rFonts w:ascii="Arial" w:hAnsi="Arial" w:cs="Arial"/>
          <w:sz w:val="27"/>
          <w:szCs w:val="27"/>
          <w:lang w:val="uk-UA"/>
        </w:rPr>
        <w:t>манітарно</w:t>
      </w:r>
      <w:proofErr w:type="spellEnd"/>
      <w:r w:rsidR="00574DC8" w:rsidRPr="005262D3">
        <w:rPr>
          <w:rFonts w:ascii="Arial" w:hAnsi="Arial" w:cs="Arial"/>
          <w:sz w:val="27"/>
          <w:szCs w:val="27"/>
          <w:lang w:val="uk-UA"/>
        </w:rPr>
        <w:t xml:space="preserve">-педагогічної </w:t>
      </w:r>
      <w:r w:rsidR="00574DC8" w:rsidRPr="005262D3">
        <w:rPr>
          <w:rFonts w:ascii="Arial" w:hAnsi="Arial" w:cs="Arial"/>
          <w:sz w:val="27"/>
          <w:szCs w:val="27"/>
          <w:lang w:val="uk-UA"/>
        </w:rPr>
        <w:lastRenderedPageBreak/>
        <w:t>академії</w:t>
      </w:r>
      <w:r w:rsidR="00097032" w:rsidRPr="005262D3">
        <w:rPr>
          <w:rFonts w:ascii="Arial" w:hAnsi="Arial" w:cs="Arial"/>
          <w:sz w:val="27"/>
          <w:szCs w:val="27"/>
          <w:lang w:val="uk-UA"/>
        </w:rPr>
        <w:t xml:space="preserve">. </w:t>
      </w:r>
      <w:r w:rsidR="00DC46DE">
        <w:rPr>
          <w:rFonts w:ascii="Arial" w:eastAsia="Calibri" w:hAnsi="Arial" w:cs="Arial"/>
          <w:sz w:val="27"/>
          <w:szCs w:val="27"/>
          <w:lang w:val="uk-UA"/>
        </w:rPr>
        <w:t>Їм</w:t>
      </w:r>
      <w:r w:rsidR="00097032" w:rsidRPr="005262D3">
        <w:rPr>
          <w:rFonts w:ascii="Arial" w:eastAsia="Calibri" w:hAnsi="Arial" w:cs="Arial"/>
          <w:sz w:val="27"/>
          <w:szCs w:val="27"/>
          <w:lang w:val="uk-UA"/>
        </w:rPr>
        <w:t xml:space="preserve"> пропонувалось визначити та оцінити вагомість факторів, що впливають на покращення якості надання освітніх послуг (див. табл. 1). Було запропоновано п’ятнадцять факторів, які необхідно б</w:t>
      </w:r>
      <w:r w:rsidR="00F01027" w:rsidRPr="005262D3">
        <w:rPr>
          <w:rFonts w:ascii="Arial" w:eastAsia="Calibri" w:hAnsi="Arial" w:cs="Arial"/>
          <w:sz w:val="27"/>
          <w:szCs w:val="27"/>
          <w:lang w:val="uk-UA"/>
        </w:rPr>
        <w:t xml:space="preserve">уло </w:t>
      </w:r>
      <w:proofErr w:type="spellStart"/>
      <w:r w:rsidR="00F01027" w:rsidRPr="005262D3">
        <w:rPr>
          <w:rFonts w:ascii="Arial" w:eastAsia="Calibri" w:hAnsi="Arial" w:cs="Arial"/>
          <w:sz w:val="27"/>
          <w:szCs w:val="27"/>
          <w:lang w:val="uk-UA"/>
        </w:rPr>
        <w:t>проранжувати</w:t>
      </w:r>
      <w:proofErr w:type="spellEnd"/>
      <w:r w:rsidR="00F01027" w:rsidRPr="005262D3">
        <w:rPr>
          <w:rFonts w:ascii="Arial" w:eastAsia="Calibri" w:hAnsi="Arial" w:cs="Arial"/>
          <w:sz w:val="27"/>
          <w:szCs w:val="27"/>
          <w:lang w:val="uk-UA"/>
        </w:rPr>
        <w:t xml:space="preserve"> за </w:t>
      </w:r>
      <w:proofErr w:type="spellStart"/>
      <w:r w:rsidR="00F01027" w:rsidRPr="005262D3">
        <w:rPr>
          <w:rFonts w:ascii="Arial" w:eastAsia="Calibri" w:hAnsi="Arial" w:cs="Arial"/>
          <w:sz w:val="27"/>
          <w:szCs w:val="27"/>
          <w:lang w:val="uk-UA"/>
        </w:rPr>
        <w:t>п’ятнадцяти</w:t>
      </w:r>
      <w:r w:rsidR="00097032" w:rsidRPr="005262D3">
        <w:rPr>
          <w:rFonts w:ascii="Arial" w:eastAsia="Calibri" w:hAnsi="Arial" w:cs="Arial"/>
          <w:sz w:val="27"/>
          <w:szCs w:val="27"/>
          <w:lang w:val="uk-UA"/>
        </w:rPr>
        <w:t>бальною</w:t>
      </w:r>
      <w:proofErr w:type="spellEnd"/>
      <w:r w:rsidR="00097032" w:rsidRPr="005262D3">
        <w:rPr>
          <w:rFonts w:ascii="Arial" w:eastAsia="Calibri" w:hAnsi="Arial" w:cs="Arial"/>
          <w:sz w:val="27"/>
          <w:szCs w:val="27"/>
          <w:lang w:val="uk-UA"/>
        </w:rPr>
        <w:t xml:space="preserve"> шкалою. </w:t>
      </w:r>
    </w:p>
    <w:p w:rsidR="00FF7E01" w:rsidRPr="005262D3" w:rsidRDefault="00FF7E01" w:rsidP="005262D3">
      <w:pPr>
        <w:pStyle w:val="a3"/>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t>До факторів, що впливають на ефективність надання освітніх послуг віднесено:</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злагоджена та узгоджена загальна політика закладу освіти щодо надання освітніх послуг;</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врахування у процесах підготовки практик сучасних інноваційних закордонних закладів вищої освіти;</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eastAsia="Calibri" w:hAnsi="Arial" w:cs="Arial"/>
          <w:sz w:val="27"/>
          <w:szCs w:val="27"/>
          <w:lang w:val="uk-UA"/>
        </w:rPr>
        <w:t>збільшення фінансування процесів організації освітньої діяльності, закупівля сучасної техніки, покращення облаштування приміщень</w:t>
      </w:r>
      <w:r w:rsidRPr="005262D3">
        <w:rPr>
          <w:rFonts w:ascii="Arial" w:hAnsi="Arial" w:cs="Arial"/>
          <w:sz w:val="27"/>
          <w:szCs w:val="27"/>
          <w:lang w:val="uk-UA"/>
        </w:rPr>
        <w:t>;</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 xml:space="preserve">залучення </w:t>
      </w:r>
      <w:r w:rsidR="00DC46DE">
        <w:rPr>
          <w:rFonts w:ascii="Arial" w:hAnsi="Arial" w:cs="Arial"/>
          <w:sz w:val="27"/>
          <w:szCs w:val="27"/>
          <w:lang w:val="uk-UA"/>
        </w:rPr>
        <w:t>студентів</w:t>
      </w:r>
      <w:r w:rsidRPr="005262D3">
        <w:rPr>
          <w:rFonts w:ascii="Arial" w:hAnsi="Arial" w:cs="Arial"/>
          <w:sz w:val="27"/>
          <w:szCs w:val="27"/>
          <w:lang w:val="uk-UA"/>
        </w:rPr>
        <w:t xml:space="preserve"> до управління освітніми та виховними процесами;</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 xml:space="preserve">залучення </w:t>
      </w:r>
      <w:r w:rsidR="00DC46DE">
        <w:rPr>
          <w:rFonts w:ascii="Arial" w:hAnsi="Arial" w:cs="Arial"/>
          <w:sz w:val="27"/>
          <w:szCs w:val="27"/>
          <w:lang w:val="uk-UA"/>
        </w:rPr>
        <w:t>студентів</w:t>
      </w:r>
      <w:r w:rsidRPr="005262D3">
        <w:rPr>
          <w:rFonts w:ascii="Arial" w:hAnsi="Arial" w:cs="Arial"/>
          <w:sz w:val="27"/>
          <w:szCs w:val="27"/>
          <w:lang w:val="uk-UA"/>
        </w:rPr>
        <w:t xml:space="preserve"> до вибору форм і методів засвоєння змісту освітніх компонентів;</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приведення внутрішніх локальних документів закладу вищої освіти у відповідність до сучасних вимог євроінтеграційних процесів;</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впровадження внутрішніх програм більшої захищеності студентів, що потребують додаткової підтримки;</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організація активної співпраці колективу науково-педагогічних працівників із органами студентського самоврядування задля підвищення ефективності виховної роботи;</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 xml:space="preserve">організація освітнього процесу на засадах </w:t>
      </w:r>
      <w:proofErr w:type="spellStart"/>
      <w:r w:rsidRPr="005262D3">
        <w:rPr>
          <w:rFonts w:ascii="Arial" w:hAnsi="Arial" w:cs="Arial"/>
          <w:sz w:val="27"/>
          <w:szCs w:val="27"/>
          <w:lang w:val="uk-UA"/>
        </w:rPr>
        <w:t>інноваційності</w:t>
      </w:r>
      <w:proofErr w:type="spellEnd"/>
      <w:r w:rsidRPr="005262D3">
        <w:rPr>
          <w:rFonts w:ascii="Arial" w:hAnsi="Arial" w:cs="Arial"/>
          <w:sz w:val="27"/>
          <w:szCs w:val="27"/>
          <w:lang w:val="uk-UA"/>
        </w:rPr>
        <w:t>, прогресивності, новизни, активності;</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 xml:space="preserve">залучення </w:t>
      </w:r>
      <w:r w:rsidR="00DC46DE">
        <w:rPr>
          <w:rFonts w:ascii="Arial" w:hAnsi="Arial" w:cs="Arial"/>
          <w:sz w:val="27"/>
          <w:szCs w:val="27"/>
          <w:lang w:val="uk-UA"/>
        </w:rPr>
        <w:t>студентів</w:t>
      </w:r>
      <w:r w:rsidRPr="005262D3">
        <w:rPr>
          <w:rFonts w:ascii="Arial" w:hAnsi="Arial" w:cs="Arial"/>
          <w:sz w:val="27"/>
          <w:szCs w:val="27"/>
          <w:lang w:val="uk-UA"/>
        </w:rPr>
        <w:t xml:space="preserve"> до формування змісту індивідуального навчального плану;</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впровадження в процеси надання освітніх послуг інформаційних технологій сучасності;</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запровадження інноваційних систем не тільки функціонування магістратури, а й систем надання освітніх послуг відповідно до кожного освітнього компонента;</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lastRenderedPageBreak/>
        <w:t>організація праці та навчання із дотриманням вимог щодо охорони праці;</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 xml:space="preserve">піднесення престижу закладу вищої освіти через налагодження міжнародних </w:t>
      </w:r>
      <w:proofErr w:type="spellStart"/>
      <w:r w:rsidRPr="005262D3">
        <w:rPr>
          <w:rFonts w:ascii="Arial" w:hAnsi="Arial" w:cs="Arial"/>
          <w:sz w:val="27"/>
          <w:szCs w:val="27"/>
          <w:lang w:val="uk-UA"/>
        </w:rPr>
        <w:t>зв’язків</w:t>
      </w:r>
      <w:proofErr w:type="spellEnd"/>
      <w:r w:rsidRPr="005262D3">
        <w:rPr>
          <w:rFonts w:ascii="Arial" w:hAnsi="Arial" w:cs="Arial"/>
          <w:sz w:val="27"/>
          <w:szCs w:val="27"/>
          <w:lang w:val="uk-UA"/>
        </w:rPr>
        <w:t>, обмін студентами;</w:t>
      </w:r>
    </w:p>
    <w:p w:rsidR="00FF7E01" w:rsidRPr="005262D3" w:rsidRDefault="00FF7E01" w:rsidP="005262D3">
      <w:pPr>
        <w:pStyle w:val="a3"/>
        <w:numPr>
          <w:ilvl w:val="0"/>
          <w:numId w:val="3"/>
        </w:numPr>
        <w:spacing w:after="0" w:line="360" w:lineRule="auto"/>
        <w:ind w:left="426" w:hanging="426"/>
        <w:jc w:val="both"/>
        <w:rPr>
          <w:rFonts w:ascii="Arial" w:hAnsi="Arial" w:cs="Arial"/>
          <w:sz w:val="27"/>
          <w:szCs w:val="27"/>
          <w:lang w:val="uk-UA"/>
        </w:rPr>
      </w:pPr>
      <w:r w:rsidRPr="005262D3">
        <w:rPr>
          <w:rFonts w:ascii="Arial" w:hAnsi="Arial" w:cs="Arial"/>
          <w:sz w:val="27"/>
          <w:szCs w:val="27"/>
          <w:lang w:val="uk-UA"/>
        </w:rPr>
        <w:t>компетентна організація господарської діяльності.</w:t>
      </w:r>
    </w:p>
    <w:p w:rsidR="00DB6B0A" w:rsidRPr="005262D3" w:rsidRDefault="00DB6B0A" w:rsidP="005262D3">
      <w:pPr>
        <w:tabs>
          <w:tab w:val="left" w:pos="3658"/>
        </w:tabs>
        <w:spacing w:after="0" w:line="360" w:lineRule="auto"/>
        <w:jc w:val="right"/>
        <w:rPr>
          <w:rFonts w:ascii="Arial" w:hAnsi="Arial" w:cs="Arial"/>
          <w:i/>
          <w:iCs/>
          <w:sz w:val="27"/>
          <w:szCs w:val="27"/>
          <w:lang w:val="uk-UA"/>
        </w:rPr>
      </w:pPr>
      <w:r w:rsidRPr="005262D3">
        <w:rPr>
          <w:rFonts w:ascii="Arial" w:hAnsi="Arial" w:cs="Arial"/>
          <w:i/>
          <w:iCs/>
          <w:sz w:val="27"/>
          <w:szCs w:val="27"/>
          <w:lang w:val="uk-UA"/>
        </w:rPr>
        <w:t>Таблиця 1</w:t>
      </w:r>
    </w:p>
    <w:p w:rsidR="006438F8" w:rsidRPr="005262D3" w:rsidRDefault="006438F8" w:rsidP="005262D3">
      <w:pPr>
        <w:tabs>
          <w:tab w:val="left" w:pos="3658"/>
        </w:tabs>
        <w:spacing w:after="0" w:line="360" w:lineRule="auto"/>
        <w:jc w:val="center"/>
        <w:rPr>
          <w:rFonts w:ascii="Arial" w:hAnsi="Arial" w:cs="Arial"/>
          <w:sz w:val="27"/>
          <w:szCs w:val="27"/>
          <w:lang w:val="uk-UA"/>
        </w:rPr>
      </w:pPr>
      <w:r w:rsidRPr="005262D3">
        <w:rPr>
          <w:rFonts w:ascii="Arial" w:hAnsi="Arial" w:cs="Arial"/>
          <w:sz w:val="27"/>
          <w:szCs w:val="27"/>
          <w:lang w:val="uk-UA"/>
        </w:rPr>
        <w:t xml:space="preserve">Результати дослідження оцінювання </w:t>
      </w:r>
      <w:r w:rsidR="00DC46DE">
        <w:rPr>
          <w:rFonts w:ascii="Arial" w:hAnsi="Arial" w:cs="Arial"/>
          <w:sz w:val="27"/>
          <w:szCs w:val="27"/>
          <w:lang w:val="uk-UA"/>
        </w:rPr>
        <w:t xml:space="preserve">студентами </w:t>
      </w:r>
      <w:r w:rsidR="00E702AE">
        <w:rPr>
          <w:rFonts w:ascii="Arial" w:hAnsi="Arial" w:cs="Arial"/>
          <w:sz w:val="27"/>
          <w:szCs w:val="27"/>
          <w:lang w:val="uk-UA"/>
        </w:rPr>
        <w:t>магістратури</w:t>
      </w:r>
      <w:r w:rsidRPr="005262D3">
        <w:rPr>
          <w:rFonts w:ascii="Arial" w:hAnsi="Arial" w:cs="Arial"/>
          <w:sz w:val="27"/>
          <w:szCs w:val="27"/>
          <w:lang w:val="uk-UA"/>
        </w:rPr>
        <w:t xml:space="preserve"> значущості</w:t>
      </w:r>
    </w:p>
    <w:p w:rsidR="006438F8" w:rsidRPr="005262D3" w:rsidRDefault="006438F8" w:rsidP="005262D3">
      <w:pPr>
        <w:tabs>
          <w:tab w:val="left" w:pos="3658"/>
        </w:tabs>
        <w:spacing w:after="0" w:line="360" w:lineRule="auto"/>
        <w:jc w:val="center"/>
        <w:rPr>
          <w:rFonts w:ascii="Arial" w:hAnsi="Arial" w:cs="Arial"/>
          <w:sz w:val="27"/>
          <w:szCs w:val="27"/>
          <w:lang w:val="uk-UA"/>
        </w:rPr>
      </w:pPr>
      <w:r w:rsidRPr="005262D3">
        <w:rPr>
          <w:rFonts w:ascii="Arial" w:hAnsi="Arial" w:cs="Arial"/>
          <w:sz w:val="27"/>
          <w:szCs w:val="27"/>
          <w:lang w:val="uk-UA"/>
        </w:rPr>
        <w:t xml:space="preserve"> і важливості факторів, що впливають на ефективність </w:t>
      </w:r>
      <w:r w:rsidR="00DB6B0A" w:rsidRPr="005262D3">
        <w:rPr>
          <w:rFonts w:ascii="Arial" w:hAnsi="Arial" w:cs="Arial"/>
          <w:sz w:val="27"/>
          <w:szCs w:val="27"/>
          <w:lang w:val="uk-UA"/>
        </w:rPr>
        <w:t>надання освітніх послуг</w:t>
      </w:r>
    </w:p>
    <w:tbl>
      <w:tblPr>
        <w:tblStyle w:val="a4"/>
        <w:tblW w:w="8932" w:type="dxa"/>
        <w:jc w:val="center"/>
        <w:tblLayout w:type="fixed"/>
        <w:tblLook w:val="04A0" w:firstRow="1" w:lastRow="0" w:firstColumn="1" w:lastColumn="0" w:noHBand="0" w:noVBand="1"/>
      </w:tblPr>
      <w:tblGrid>
        <w:gridCol w:w="1277"/>
        <w:gridCol w:w="510"/>
        <w:gridCol w:w="510"/>
        <w:gridCol w:w="510"/>
        <w:gridCol w:w="510"/>
        <w:gridCol w:w="510"/>
        <w:gridCol w:w="510"/>
        <w:gridCol w:w="510"/>
        <w:gridCol w:w="510"/>
        <w:gridCol w:w="510"/>
        <w:gridCol w:w="510"/>
        <w:gridCol w:w="510"/>
        <w:gridCol w:w="510"/>
        <w:gridCol w:w="510"/>
        <w:gridCol w:w="510"/>
        <w:gridCol w:w="515"/>
      </w:tblGrid>
      <w:tr w:rsidR="007B5B66" w:rsidRPr="00C31170" w:rsidTr="00C31170">
        <w:trPr>
          <w:trHeight w:val="495"/>
          <w:jc w:val="center"/>
        </w:trPr>
        <w:tc>
          <w:tcPr>
            <w:tcW w:w="1277" w:type="dxa"/>
            <w:vMerge w:val="restart"/>
            <w:vAlign w:val="center"/>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 xml:space="preserve">№ п\п </w:t>
            </w:r>
            <w:proofErr w:type="spellStart"/>
            <w:r w:rsidRPr="00C31170">
              <w:rPr>
                <w:rFonts w:ascii="Arial" w:hAnsi="Arial" w:cs="Arial"/>
                <w:b/>
                <w:bCs/>
                <w:sz w:val="24"/>
                <w:szCs w:val="24"/>
                <w:lang w:val="uk-UA"/>
              </w:rPr>
              <w:t>фактора</w:t>
            </w:r>
            <w:proofErr w:type="spellEnd"/>
          </w:p>
        </w:tc>
        <w:tc>
          <w:tcPr>
            <w:tcW w:w="7655" w:type="dxa"/>
            <w:gridSpan w:val="15"/>
            <w:noWrap/>
            <w:vAlign w:val="center"/>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 xml:space="preserve">Розподіл відповідей </w:t>
            </w:r>
            <w:r w:rsidR="00DC46DE">
              <w:rPr>
                <w:rFonts w:ascii="Arial" w:hAnsi="Arial" w:cs="Arial"/>
                <w:b/>
                <w:bCs/>
                <w:sz w:val="24"/>
                <w:szCs w:val="24"/>
                <w:lang w:val="uk-UA"/>
              </w:rPr>
              <w:t xml:space="preserve">студентів </w:t>
            </w:r>
            <w:r w:rsidR="00E702AE">
              <w:rPr>
                <w:rFonts w:ascii="Arial" w:hAnsi="Arial" w:cs="Arial"/>
                <w:b/>
                <w:bCs/>
                <w:sz w:val="24"/>
                <w:szCs w:val="24"/>
                <w:lang w:val="uk-UA"/>
              </w:rPr>
              <w:t>магістратури</w:t>
            </w:r>
            <w:r w:rsidRPr="00C31170">
              <w:rPr>
                <w:rFonts w:ascii="Arial" w:hAnsi="Arial" w:cs="Arial"/>
                <w:b/>
                <w:bCs/>
                <w:sz w:val="24"/>
                <w:szCs w:val="24"/>
                <w:lang w:val="uk-UA"/>
              </w:rPr>
              <w:t xml:space="preserve"> за значущістю факторів</w:t>
            </w:r>
          </w:p>
        </w:tc>
      </w:tr>
      <w:tr w:rsidR="007B5B66" w:rsidRPr="00C31170" w:rsidTr="00C31170">
        <w:trPr>
          <w:trHeight w:val="20"/>
          <w:jc w:val="center"/>
        </w:trPr>
        <w:tc>
          <w:tcPr>
            <w:tcW w:w="1277" w:type="dxa"/>
            <w:vMerge/>
            <w:hideMark/>
          </w:tcPr>
          <w:p w:rsidR="00FF7E01" w:rsidRPr="00C31170" w:rsidRDefault="00FF7E01" w:rsidP="00C31170">
            <w:pPr>
              <w:tabs>
                <w:tab w:val="left" w:pos="3658"/>
              </w:tabs>
              <w:jc w:val="center"/>
              <w:rPr>
                <w:rFonts w:ascii="Arial" w:hAnsi="Arial" w:cs="Arial"/>
                <w:b/>
                <w:bCs/>
                <w:sz w:val="24"/>
                <w:szCs w:val="24"/>
                <w:lang w:val="uk-UA"/>
              </w:rPr>
            </w:pP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2</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3</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4</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5</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6</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7</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8</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9</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10</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11</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12</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13</w:t>
            </w:r>
          </w:p>
        </w:tc>
        <w:tc>
          <w:tcPr>
            <w:tcW w:w="510"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14</w:t>
            </w:r>
          </w:p>
        </w:tc>
        <w:tc>
          <w:tcPr>
            <w:tcW w:w="515"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15</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6</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4</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4</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5</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4</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6</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7</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8</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9</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4</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4</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r>
      <w:tr w:rsidR="007B5B66"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14</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4</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r>
      <w:tr w:rsidR="00FF7E01" w:rsidRPr="00C31170" w:rsidTr="00C31170">
        <w:trPr>
          <w:trHeight w:val="20"/>
          <w:jc w:val="center"/>
        </w:trPr>
        <w:tc>
          <w:tcPr>
            <w:tcW w:w="1277" w:type="dxa"/>
            <w:noWrap/>
            <w:hideMark/>
          </w:tcPr>
          <w:p w:rsidR="00FF7E01" w:rsidRPr="00C31170" w:rsidRDefault="00FF7E01" w:rsidP="00C31170">
            <w:pPr>
              <w:tabs>
                <w:tab w:val="left" w:pos="3658"/>
              </w:tabs>
              <w:jc w:val="center"/>
              <w:rPr>
                <w:rFonts w:ascii="Arial" w:hAnsi="Arial" w:cs="Arial"/>
                <w:b/>
                <w:bCs/>
                <w:sz w:val="24"/>
                <w:szCs w:val="24"/>
                <w:lang w:val="uk-UA"/>
              </w:rPr>
            </w:pPr>
            <w:r w:rsidRPr="00C31170">
              <w:rPr>
                <w:rFonts w:ascii="Arial" w:hAnsi="Arial" w:cs="Arial"/>
                <w:b/>
                <w:bCs/>
                <w:sz w:val="24"/>
                <w:szCs w:val="24"/>
                <w:lang w:val="uk-UA"/>
              </w:rPr>
              <w:t>15</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0</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2</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0"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1</w:t>
            </w:r>
          </w:p>
        </w:tc>
        <w:tc>
          <w:tcPr>
            <w:tcW w:w="515" w:type="dxa"/>
            <w:noWrap/>
            <w:vAlign w:val="bottom"/>
            <w:hideMark/>
          </w:tcPr>
          <w:p w:rsidR="00FF7E01" w:rsidRPr="00C31170" w:rsidRDefault="00FF7E01" w:rsidP="00C31170">
            <w:pPr>
              <w:jc w:val="center"/>
              <w:rPr>
                <w:rFonts w:ascii="Arial" w:hAnsi="Arial" w:cs="Arial"/>
                <w:sz w:val="24"/>
                <w:szCs w:val="24"/>
              </w:rPr>
            </w:pPr>
            <w:r w:rsidRPr="00C31170">
              <w:rPr>
                <w:rFonts w:ascii="Arial" w:hAnsi="Arial" w:cs="Arial"/>
                <w:sz w:val="24"/>
                <w:szCs w:val="24"/>
              </w:rPr>
              <w:t>3</w:t>
            </w:r>
          </w:p>
        </w:tc>
      </w:tr>
    </w:tbl>
    <w:p w:rsidR="00077169" w:rsidRPr="005262D3" w:rsidRDefault="00077169" w:rsidP="005262D3">
      <w:pPr>
        <w:pStyle w:val="a3"/>
        <w:spacing w:after="0" w:line="360" w:lineRule="auto"/>
        <w:ind w:left="0" w:firstLine="709"/>
        <w:jc w:val="both"/>
        <w:rPr>
          <w:rFonts w:ascii="Arial" w:hAnsi="Arial" w:cs="Arial"/>
          <w:sz w:val="27"/>
          <w:szCs w:val="27"/>
          <w:lang w:val="uk-UA"/>
        </w:rPr>
      </w:pPr>
    </w:p>
    <w:p w:rsidR="003D2BDA" w:rsidRPr="005262D3" w:rsidRDefault="003D2BDA" w:rsidP="005262D3">
      <w:pPr>
        <w:widowControl w:val="0"/>
        <w:spacing w:after="0" w:line="360" w:lineRule="auto"/>
        <w:ind w:firstLine="709"/>
        <w:jc w:val="both"/>
        <w:rPr>
          <w:rFonts w:ascii="Arial" w:eastAsia="Calibri" w:hAnsi="Arial" w:cs="Arial"/>
          <w:sz w:val="27"/>
          <w:szCs w:val="27"/>
          <w:lang w:val="uk-UA"/>
        </w:rPr>
      </w:pPr>
      <w:r w:rsidRPr="005262D3">
        <w:rPr>
          <w:rFonts w:ascii="Arial" w:eastAsia="Calibri" w:hAnsi="Arial" w:cs="Arial"/>
          <w:sz w:val="27"/>
          <w:szCs w:val="27"/>
          <w:lang w:val="uk-UA"/>
        </w:rPr>
        <w:t xml:space="preserve">На думку </w:t>
      </w:r>
      <w:r w:rsidR="00DC46DE">
        <w:rPr>
          <w:rFonts w:ascii="Arial" w:eastAsia="Calibri" w:hAnsi="Arial" w:cs="Arial"/>
          <w:sz w:val="27"/>
          <w:szCs w:val="27"/>
          <w:lang w:val="uk-UA"/>
        </w:rPr>
        <w:t>студентів</w:t>
      </w:r>
      <w:r w:rsidRPr="005262D3">
        <w:rPr>
          <w:rFonts w:ascii="Arial" w:eastAsia="Calibri" w:hAnsi="Arial" w:cs="Arial"/>
          <w:sz w:val="27"/>
          <w:szCs w:val="27"/>
          <w:lang w:val="uk-UA"/>
        </w:rPr>
        <w:t xml:space="preserve">, найбільш вагомим фактором впливу на ефективність управлінської діяльності є вміння організовувати освітній процес, наступними за значущістю є: </w:t>
      </w:r>
      <w:r w:rsidR="00A024BB" w:rsidRPr="005262D3">
        <w:rPr>
          <w:rFonts w:ascii="Arial" w:hAnsi="Arial" w:cs="Arial"/>
          <w:sz w:val="27"/>
          <w:szCs w:val="27"/>
          <w:lang w:val="uk-UA"/>
        </w:rPr>
        <w:t xml:space="preserve">злагоджена та узгоджена </w:t>
      </w:r>
      <w:r w:rsidR="00F34DE4" w:rsidRPr="005262D3">
        <w:rPr>
          <w:rFonts w:ascii="Arial" w:hAnsi="Arial" w:cs="Arial"/>
          <w:sz w:val="27"/>
          <w:szCs w:val="27"/>
          <w:lang w:val="uk-UA"/>
        </w:rPr>
        <w:t>загальна політика закладу освіти щодо надання освітніх послуг</w:t>
      </w:r>
      <w:r w:rsidRPr="005262D3">
        <w:rPr>
          <w:rFonts w:ascii="Arial" w:eastAsia="Calibri" w:hAnsi="Arial" w:cs="Arial"/>
          <w:sz w:val="27"/>
          <w:szCs w:val="27"/>
          <w:lang w:val="uk-UA"/>
        </w:rPr>
        <w:t xml:space="preserve">; </w:t>
      </w:r>
      <w:r w:rsidR="00F34DE4" w:rsidRPr="005262D3">
        <w:rPr>
          <w:rFonts w:ascii="Arial" w:hAnsi="Arial" w:cs="Arial"/>
          <w:sz w:val="27"/>
          <w:szCs w:val="27"/>
          <w:lang w:val="uk-UA"/>
        </w:rPr>
        <w:t>приведення внутрішніх локальних документів закладу вищої освіти у відповідність до сучасних вимог євроінтеграційних процесів</w:t>
      </w:r>
      <w:r w:rsidRPr="005262D3">
        <w:rPr>
          <w:rFonts w:ascii="Arial" w:eastAsia="Calibri" w:hAnsi="Arial" w:cs="Arial"/>
          <w:sz w:val="27"/>
          <w:szCs w:val="27"/>
          <w:lang w:val="uk-UA"/>
        </w:rPr>
        <w:t xml:space="preserve">; </w:t>
      </w:r>
      <w:r w:rsidR="00F34DE4" w:rsidRPr="005262D3">
        <w:rPr>
          <w:rFonts w:ascii="Arial" w:hAnsi="Arial" w:cs="Arial"/>
          <w:sz w:val="27"/>
          <w:szCs w:val="27"/>
          <w:lang w:val="uk-UA"/>
        </w:rPr>
        <w:t>врахування у процесах підготовки практик сучасних інноваційних закордонних закладів вищої освіти</w:t>
      </w:r>
      <w:r w:rsidRPr="005262D3">
        <w:rPr>
          <w:rFonts w:ascii="Arial" w:eastAsia="Calibri" w:hAnsi="Arial" w:cs="Arial"/>
          <w:sz w:val="27"/>
          <w:szCs w:val="27"/>
          <w:lang w:val="uk-UA"/>
        </w:rPr>
        <w:t xml:space="preserve"> тощо. Дещо менш</w:t>
      </w:r>
      <w:r w:rsidR="00FF7E01" w:rsidRPr="005262D3">
        <w:rPr>
          <w:rFonts w:ascii="Arial" w:eastAsia="Calibri" w:hAnsi="Arial" w:cs="Arial"/>
          <w:sz w:val="27"/>
          <w:szCs w:val="27"/>
          <w:lang w:val="uk-UA"/>
        </w:rPr>
        <w:t xml:space="preserve"> значимими виявилися такі фактори</w:t>
      </w:r>
      <w:r w:rsidRPr="005262D3">
        <w:rPr>
          <w:rFonts w:ascii="Arial" w:eastAsia="Calibri" w:hAnsi="Arial" w:cs="Arial"/>
          <w:sz w:val="27"/>
          <w:szCs w:val="27"/>
          <w:lang w:val="uk-UA"/>
        </w:rPr>
        <w:t xml:space="preserve">: </w:t>
      </w:r>
      <w:r w:rsidR="00F34DE4" w:rsidRPr="005262D3">
        <w:rPr>
          <w:rFonts w:ascii="Arial" w:hAnsi="Arial" w:cs="Arial"/>
          <w:sz w:val="27"/>
          <w:szCs w:val="27"/>
          <w:lang w:val="uk-UA"/>
        </w:rPr>
        <w:t>впровадження внутрішніх програм більшої захищеності студентів, що потребують додаткової підтримки</w:t>
      </w:r>
      <w:r w:rsidRPr="005262D3">
        <w:rPr>
          <w:rFonts w:ascii="Arial" w:eastAsia="Calibri" w:hAnsi="Arial" w:cs="Arial"/>
          <w:sz w:val="27"/>
          <w:szCs w:val="27"/>
          <w:lang w:val="uk-UA"/>
        </w:rPr>
        <w:t xml:space="preserve">; </w:t>
      </w:r>
      <w:r w:rsidR="00B15896" w:rsidRPr="005262D3">
        <w:rPr>
          <w:rFonts w:ascii="Arial" w:hAnsi="Arial" w:cs="Arial"/>
          <w:sz w:val="27"/>
          <w:szCs w:val="27"/>
          <w:lang w:val="uk-UA"/>
        </w:rPr>
        <w:t xml:space="preserve">організація праці та навчання із </w:t>
      </w:r>
      <w:r w:rsidR="00B15896" w:rsidRPr="005262D3">
        <w:rPr>
          <w:rFonts w:ascii="Arial" w:hAnsi="Arial" w:cs="Arial"/>
          <w:sz w:val="27"/>
          <w:szCs w:val="27"/>
          <w:lang w:val="uk-UA"/>
        </w:rPr>
        <w:lastRenderedPageBreak/>
        <w:t>дотриманням вимог щодо охорони праці</w:t>
      </w:r>
      <w:r w:rsidRPr="005262D3">
        <w:rPr>
          <w:rFonts w:ascii="Arial" w:eastAsia="Calibri" w:hAnsi="Arial" w:cs="Arial"/>
          <w:sz w:val="27"/>
          <w:szCs w:val="27"/>
          <w:lang w:val="uk-UA"/>
        </w:rPr>
        <w:t xml:space="preserve">; </w:t>
      </w:r>
      <w:r w:rsidR="00B15896" w:rsidRPr="005262D3">
        <w:rPr>
          <w:rFonts w:ascii="Arial" w:eastAsia="Calibri" w:hAnsi="Arial" w:cs="Arial"/>
          <w:sz w:val="27"/>
          <w:szCs w:val="27"/>
          <w:lang w:val="uk-UA"/>
        </w:rPr>
        <w:t>компетентна</w:t>
      </w:r>
      <w:r w:rsidRPr="005262D3">
        <w:rPr>
          <w:rFonts w:ascii="Arial" w:eastAsia="Calibri" w:hAnsi="Arial" w:cs="Arial"/>
          <w:sz w:val="27"/>
          <w:szCs w:val="27"/>
          <w:lang w:val="uk-UA"/>
        </w:rPr>
        <w:t xml:space="preserve"> організаці</w:t>
      </w:r>
      <w:r w:rsidR="00B15896" w:rsidRPr="005262D3">
        <w:rPr>
          <w:rFonts w:ascii="Arial" w:eastAsia="Calibri" w:hAnsi="Arial" w:cs="Arial"/>
          <w:sz w:val="27"/>
          <w:szCs w:val="27"/>
          <w:lang w:val="uk-UA"/>
        </w:rPr>
        <w:t>я</w:t>
      </w:r>
      <w:r w:rsidRPr="005262D3">
        <w:rPr>
          <w:rFonts w:ascii="Arial" w:eastAsia="Calibri" w:hAnsi="Arial" w:cs="Arial"/>
          <w:sz w:val="27"/>
          <w:szCs w:val="27"/>
          <w:lang w:val="uk-UA"/>
        </w:rPr>
        <w:t xml:space="preserve"> господарської діяльності. Слід відзначити, що всі фактори доволі рівномірно розподілились</w:t>
      </w:r>
      <w:r w:rsidR="00AB7061" w:rsidRPr="005262D3">
        <w:rPr>
          <w:rFonts w:ascii="Arial" w:eastAsia="Calibri" w:hAnsi="Arial" w:cs="Arial"/>
          <w:sz w:val="27"/>
          <w:szCs w:val="27"/>
          <w:lang w:val="uk-UA"/>
        </w:rPr>
        <w:t xml:space="preserve"> за значущістю</w:t>
      </w:r>
      <w:r w:rsidRPr="005262D3">
        <w:rPr>
          <w:rFonts w:ascii="Arial" w:eastAsia="Calibri" w:hAnsi="Arial" w:cs="Arial"/>
          <w:sz w:val="27"/>
          <w:szCs w:val="27"/>
          <w:lang w:val="uk-UA"/>
        </w:rPr>
        <w:t xml:space="preserve">, що переконливо свідчить про їх вагомість з точки зору </w:t>
      </w:r>
      <w:r w:rsidR="00DC46DE">
        <w:rPr>
          <w:rFonts w:ascii="Arial" w:eastAsia="Calibri" w:hAnsi="Arial" w:cs="Arial"/>
          <w:sz w:val="27"/>
          <w:szCs w:val="27"/>
          <w:lang w:val="uk-UA"/>
        </w:rPr>
        <w:t>студентів магістратури</w:t>
      </w:r>
      <w:r w:rsidRPr="005262D3">
        <w:rPr>
          <w:rFonts w:ascii="Arial" w:eastAsia="Calibri" w:hAnsi="Arial" w:cs="Arial"/>
          <w:sz w:val="27"/>
          <w:szCs w:val="27"/>
          <w:lang w:val="uk-UA"/>
        </w:rPr>
        <w:t xml:space="preserve">. </w:t>
      </w:r>
    </w:p>
    <w:p w:rsidR="00D709EA" w:rsidRPr="005262D3" w:rsidRDefault="00687190" w:rsidP="005262D3">
      <w:pPr>
        <w:widowControl w:val="0"/>
        <w:spacing w:after="0" w:line="360" w:lineRule="auto"/>
        <w:ind w:firstLine="709"/>
        <w:jc w:val="both"/>
        <w:rPr>
          <w:rFonts w:ascii="Arial" w:eastAsia="Calibri" w:hAnsi="Arial" w:cs="Arial"/>
          <w:sz w:val="27"/>
          <w:szCs w:val="27"/>
          <w:lang w:val="uk-UA"/>
        </w:rPr>
      </w:pPr>
      <w:r w:rsidRPr="005262D3">
        <w:rPr>
          <w:rFonts w:ascii="Arial" w:eastAsia="Calibri" w:hAnsi="Arial" w:cs="Arial"/>
          <w:sz w:val="27"/>
          <w:szCs w:val="27"/>
          <w:lang w:val="uk-UA"/>
        </w:rPr>
        <w:t xml:space="preserve">Проведене анкетування дає можливість зробити висновок про те, що сучасні </w:t>
      </w:r>
      <w:r w:rsidR="00DC46DE">
        <w:rPr>
          <w:rFonts w:ascii="Arial" w:eastAsia="Calibri" w:hAnsi="Arial" w:cs="Arial"/>
          <w:sz w:val="27"/>
          <w:szCs w:val="27"/>
          <w:lang w:val="uk-UA"/>
        </w:rPr>
        <w:t>студенти</w:t>
      </w:r>
      <w:r w:rsidRPr="005262D3">
        <w:rPr>
          <w:rFonts w:ascii="Arial" w:eastAsia="Calibri" w:hAnsi="Arial" w:cs="Arial"/>
          <w:sz w:val="27"/>
          <w:szCs w:val="27"/>
          <w:lang w:val="uk-UA"/>
        </w:rPr>
        <w:t xml:space="preserve"> суттєво відрізняються від попередників, оскільки це </w:t>
      </w:r>
      <w:r w:rsidR="00DC46DE">
        <w:rPr>
          <w:rFonts w:ascii="Arial" w:eastAsia="Calibri" w:hAnsi="Arial" w:cs="Arial"/>
          <w:sz w:val="27"/>
          <w:szCs w:val="27"/>
          <w:lang w:val="uk-UA"/>
        </w:rPr>
        <w:t xml:space="preserve">не просто </w:t>
      </w:r>
      <w:r w:rsidRPr="005262D3">
        <w:rPr>
          <w:rFonts w:ascii="Arial" w:eastAsia="Calibri" w:hAnsi="Arial" w:cs="Arial"/>
          <w:sz w:val="27"/>
          <w:szCs w:val="27"/>
          <w:lang w:val="uk-UA"/>
        </w:rPr>
        <w:t xml:space="preserve">особистості із власною позицією, власною думкою, </w:t>
      </w:r>
      <w:r w:rsidR="00DC46DE">
        <w:rPr>
          <w:rFonts w:ascii="Arial" w:eastAsia="Calibri" w:hAnsi="Arial" w:cs="Arial"/>
          <w:sz w:val="27"/>
          <w:szCs w:val="27"/>
          <w:lang w:val="uk-UA"/>
        </w:rPr>
        <w:t xml:space="preserve">а </w:t>
      </w:r>
      <w:r w:rsidRPr="005262D3">
        <w:rPr>
          <w:rFonts w:ascii="Arial" w:eastAsia="Calibri" w:hAnsi="Arial" w:cs="Arial"/>
          <w:sz w:val="27"/>
          <w:szCs w:val="27"/>
          <w:lang w:val="uk-UA"/>
        </w:rPr>
        <w:t xml:space="preserve">такі, що бажають впливати на процеси покращення якості освітнього середовища та якості надання освітніх послуг. </w:t>
      </w:r>
      <w:r w:rsidR="00B80C93" w:rsidRPr="005262D3">
        <w:rPr>
          <w:rFonts w:ascii="Arial" w:eastAsia="Calibri" w:hAnsi="Arial" w:cs="Arial"/>
          <w:sz w:val="27"/>
          <w:szCs w:val="27"/>
          <w:lang w:val="uk-UA"/>
        </w:rPr>
        <w:t xml:space="preserve">Тому у закладах вищої освіти має </w:t>
      </w:r>
      <w:r w:rsidR="00F90889">
        <w:rPr>
          <w:rFonts w:ascii="Arial" w:eastAsia="Calibri" w:hAnsi="Arial" w:cs="Arial"/>
          <w:sz w:val="27"/>
          <w:szCs w:val="27"/>
          <w:lang w:val="uk-UA"/>
        </w:rPr>
        <w:t xml:space="preserve">враховуватися думка </w:t>
      </w:r>
      <w:r w:rsidR="00DC46DE">
        <w:rPr>
          <w:rFonts w:ascii="Arial" w:eastAsia="Calibri" w:hAnsi="Arial" w:cs="Arial"/>
          <w:sz w:val="27"/>
          <w:szCs w:val="27"/>
          <w:lang w:val="uk-UA"/>
        </w:rPr>
        <w:t>майбутніх магістрів</w:t>
      </w:r>
      <w:r w:rsidR="00F90889">
        <w:rPr>
          <w:rFonts w:ascii="Arial" w:eastAsia="Calibri" w:hAnsi="Arial" w:cs="Arial"/>
          <w:sz w:val="27"/>
          <w:szCs w:val="27"/>
          <w:lang w:val="uk-UA"/>
        </w:rPr>
        <w:t xml:space="preserve"> щодо зміни умов їхньої підготовки. Звісно, відповідні зміни мають відбуватися на основі </w:t>
      </w:r>
      <w:r w:rsidR="003C33A1" w:rsidRPr="005262D3">
        <w:rPr>
          <w:rFonts w:ascii="Arial" w:eastAsia="Calibri" w:hAnsi="Arial" w:cs="Arial"/>
          <w:sz w:val="27"/>
          <w:szCs w:val="27"/>
          <w:lang w:val="uk-UA"/>
        </w:rPr>
        <w:t>вимог Національного агентства якості освіти з</w:t>
      </w:r>
      <w:r w:rsidR="00B80C93" w:rsidRPr="005262D3">
        <w:rPr>
          <w:rFonts w:ascii="Arial" w:eastAsia="Calibri" w:hAnsi="Arial" w:cs="Arial"/>
          <w:sz w:val="27"/>
          <w:szCs w:val="27"/>
          <w:lang w:val="uk-UA"/>
        </w:rPr>
        <w:t xml:space="preserve"> оцінювання освітньої програми, як-от</w:t>
      </w:r>
      <w:r w:rsidR="00DC598B" w:rsidRPr="005262D3">
        <w:rPr>
          <w:rFonts w:ascii="Arial" w:eastAsia="Calibri" w:hAnsi="Arial" w:cs="Arial"/>
          <w:sz w:val="27"/>
          <w:szCs w:val="27"/>
          <w:lang w:val="uk-UA"/>
        </w:rPr>
        <w:t xml:space="preserve"> </w:t>
      </w:r>
      <w:r w:rsidR="006204CD" w:rsidRPr="005262D3">
        <w:rPr>
          <w:rFonts w:ascii="Arial" w:eastAsia="Calibri" w:hAnsi="Arial" w:cs="Arial"/>
          <w:sz w:val="27"/>
          <w:szCs w:val="27"/>
          <w:lang w:val="uk-UA"/>
        </w:rPr>
        <w:t>(«</w:t>
      </w:r>
      <w:r w:rsidR="006204CD" w:rsidRPr="005262D3">
        <w:rPr>
          <w:rFonts w:ascii="Arial" w:hAnsi="Arial" w:cs="Arial"/>
          <w:sz w:val="27"/>
          <w:szCs w:val="27"/>
          <w:lang w:val="uk-UA"/>
        </w:rPr>
        <w:t xml:space="preserve">Рекомендації щодо застосування </w:t>
      </w:r>
      <w:r w:rsidR="006204CD" w:rsidRPr="00DC46DE">
        <w:rPr>
          <w:rFonts w:ascii="Arial" w:hAnsi="Arial" w:cs="Arial"/>
          <w:sz w:val="27"/>
          <w:szCs w:val="27"/>
          <w:lang w:val="uk-UA"/>
        </w:rPr>
        <w:t>критерії</w:t>
      </w:r>
      <w:r w:rsidR="00DC46DE" w:rsidRPr="00DC46DE">
        <w:rPr>
          <w:rFonts w:ascii="Arial" w:hAnsi="Arial" w:cs="Arial"/>
          <w:sz w:val="27"/>
          <w:szCs w:val="27"/>
          <w:lang w:val="uk-UA"/>
        </w:rPr>
        <w:t>в</w:t>
      </w:r>
      <w:r w:rsidR="006204CD" w:rsidRPr="005262D3">
        <w:rPr>
          <w:rFonts w:ascii="Arial" w:hAnsi="Arial" w:cs="Arial"/>
          <w:sz w:val="27"/>
          <w:szCs w:val="27"/>
          <w:lang w:val="uk-UA"/>
        </w:rPr>
        <w:t xml:space="preserve"> оцінювання якості освітньої програми», 2020)</w:t>
      </w:r>
      <w:r w:rsidR="00B80C93" w:rsidRPr="005262D3">
        <w:rPr>
          <w:rFonts w:ascii="Arial" w:eastAsia="Calibri" w:hAnsi="Arial" w:cs="Arial"/>
          <w:sz w:val="27"/>
          <w:szCs w:val="27"/>
          <w:lang w:val="uk-UA"/>
        </w:rPr>
        <w:t xml:space="preserve">: </w:t>
      </w:r>
      <w:r w:rsidR="005F2E2C" w:rsidRPr="005262D3">
        <w:rPr>
          <w:rFonts w:ascii="Arial" w:eastAsia="Calibri" w:hAnsi="Arial" w:cs="Arial"/>
          <w:sz w:val="27"/>
          <w:szCs w:val="27"/>
          <w:lang w:val="uk-UA"/>
        </w:rPr>
        <w:t xml:space="preserve">освітня програма, освітні компоненти та програмні результати навчання мають відповідати потребам </w:t>
      </w:r>
      <w:r w:rsidR="00DC46DE">
        <w:rPr>
          <w:rFonts w:ascii="Arial" w:eastAsia="Calibri" w:hAnsi="Arial" w:cs="Arial"/>
          <w:sz w:val="27"/>
          <w:szCs w:val="27"/>
          <w:lang w:val="uk-UA"/>
        </w:rPr>
        <w:t>студентів</w:t>
      </w:r>
      <w:r w:rsidR="005F2E2C" w:rsidRPr="005262D3">
        <w:rPr>
          <w:rFonts w:ascii="Arial" w:eastAsia="Calibri" w:hAnsi="Arial" w:cs="Arial"/>
          <w:sz w:val="27"/>
          <w:szCs w:val="27"/>
          <w:lang w:val="uk-UA"/>
        </w:rPr>
        <w:t xml:space="preserve">, а також </w:t>
      </w:r>
      <w:proofErr w:type="spellStart"/>
      <w:r w:rsidR="005F2E2C" w:rsidRPr="005262D3">
        <w:rPr>
          <w:rFonts w:ascii="Arial" w:eastAsia="Calibri" w:hAnsi="Arial" w:cs="Arial"/>
          <w:sz w:val="27"/>
          <w:szCs w:val="27"/>
          <w:lang w:val="uk-UA"/>
        </w:rPr>
        <w:t>стейкголдерів</w:t>
      </w:r>
      <w:proofErr w:type="spellEnd"/>
      <w:r w:rsidR="005F2E2C" w:rsidRPr="005262D3">
        <w:rPr>
          <w:rFonts w:ascii="Arial" w:eastAsia="Calibri" w:hAnsi="Arial" w:cs="Arial"/>
          <w:sz w:val="27"/>
          <w:szCs w:val="27"/>
          <w:lang w:val="uk-UA"/>
        </w:rPr>
        <w:t xml:space="preserve">; освітня програма має постійно удосконалюватись паралельно із розвитком ринку праці; </w:t>
      </w:r>
      <w:r w:rsidR="00CE03BC" w:rsidRPr="005262D3">
        <w:rPr>
          <w:rFonts w:ascii="Arial" w:eastAsia="Calibri" w:hAnsi="Arial" w:cs="Arial"/>
          <w:sz w:val="27"/>
          <w:szCs w:val="27"/>
          <w:lang w:val="uk-UA"/>
        </w:rPr>
        <w:t xml:space="preserve">з метою підвищення конкурентоздатності спеціальності, заклад вищої освіти має впроваджувати кращі практики інших освітніх установ, у тому числі закордонних; </w:t>
      </w:r>
      <w:r w:rsidR="0021015A" w:rsidRPr="005262D3">
        <w:rPr>
          <w:rFonts w:ascii="Arial" w:eastAsia="Calibri" w:hAnsi="Arial" w:cs="Arial"/>
          <w:sz w:val="27"/>
          <w:szCs w:val="27"/>
          <w:lang w:val="uk-UA"/>
        </w:rPr>
        <w:t xml:space="preserve">при створенні чи удосконаленні освітньої програми заклад має керуватися відповідними стандартами вищої освіти; </w:t>
      </w:r>
      <w:r w:rsidR="007E40C2" w:rsidRPr="005262D3">
        <w:rPr>
          <w:rFonts w:ascii="Arial" w:eastAsia="Calibri" w:hAnsi="Arial" w:cs="Arial"/>
          <w:sz w:val="27"/>
          <w:szCs w:val="27"/>
          <w:lang w:val="uk-UA"/>
        </w:rPr>
        <w:t xml:space="preserve">обсяги освітньої програми та освітніх компонентів мають відповідати встановленим нормативним вимогам; заклад вищої освіти має залучати </w:t>
      </w:r>
      <w:r w:rsidR="00DC46DE">
        <w:rPr>
          <w:rFonts w:ascii="Arial" w:eastAsia="Calibri" w:hAnsi="Arial" w:cs="Arial"/>
          <w:sz w:val="27"/>
          <w:szCs w:val="27"/>
          <w:lang w:val="uk-UA"/>
        </w:rPr>
        <w:t>студентів магістратури</w:t>
      </w:r>
      <w:r w:rsidR="007E40C2" w:rsidRPr="005262D3">
        <w:rPr>
          <w:rFonts w:ascii="Arial" w:eastAsia="Calibri" w:hAnsi="Arial" w:cs="Arial"/>
          <w:sz w:val="27"/>
          <w:szCs w:val="27"/>
          <w:lang w:val="uk-UA"/>
        </w:rPr>
        <w:t xml:space="preserve"> до переструктурування освітньої програми через індивідуальний вибір навчальних дисциплін; </w:t>
      </w:r>
      <w:r w:rsidR="004A442E" w:rsidRPr="005262D3">
        <w:rPr>
          <w:rFonts w:ascii="Arial" w:eastAsia="Calibri" w:hAnsi="Arial" w:cs="Arial"/>
          <w:sz w:val="27"/>
          <w:szCs w:val="27"/>
          <w:lang w:val="uk-UA"/>
        </w:rPr>
        <w:t xml:space="preserve">навчальний план обов’язково має передбачати значну частину практичної підготовки </w:t>
      </w:r>
      <w:r w:rsidR="00DC46DE">
        <w:rPr>
          <w:rFonts w:ascii="Arial" w:eastAsia="Calibri" w:hAnsi="Arial" w:cs="Arial"/>
          <w:sz w:val="27"/>
          <w:szCs w:val="27"/>
          <w:lang w:val="uk-UA"/>
        </w:rPr>
        <w:t>студентів</w:t>
      </w:r>
      <w:r w:rsidR="004A442E" w:rsidRPr="005262D3">
        <w:rPr>
          <w:rFonts w:ascii="Arial" w:eastAsia="Calibri" w:hAnsi="Arial" w:cs="Arial"/>
          <w:sz w:val="27"/>
          <w:szCs w:val="27"/>
          <w:lang w:val="uk-UA"/>
        </w:rPr>
        <w:t xml:space="preserve">; </w:t>
      </w:r>
      <w:r w:rsidR="00F03805" w:rsidRPr="005262D3">
        <w:rPr>
          <w:rFonts w:ascii="Arial" w:eastAsia="Calibri" w:hAnsi="Arial" w:cs="Arial"/>
          <w:sz w:val="27"/>
          <w:szCs w:val="27"/>
          <w:lang w:val="uk-UA"/>
        </w:rPr>
        <w:t xml:space="preserve">зміст освітніх компонентів має спрямовуватись на формування соціальних навичок </w:t>
      </w:r>
      <w:r w:rsidR="00DC46DE">
        <w:rPr>
          <w:rFonts w:ascii="Arial" w:eastAsia="Calibri" w:hAnsi="Arial" w:cs="Arial"/>
          <w:sz w:val="27"/>
          <w:szCs w:val="27"/>
          <w:lang w:val="uk-UA"/>
        </w:rPr>
        <w:t>майбутніх магістрів</w:t>
      </w:r>
      <w:r w:rsidR="00F03805" w:rsidRPr="005262D3">
        <w:rPr>
          <w:rFonts w:ascii="Arial" w:eastAsia="Calibri" w:hAnsi="Arial" w:cs="Arial"/>
          <w:sz w:val="27"/>
          <w:szCs w:val="27"/>
          <w:lang w:val="uk-UA"/>
        </w:rPr>
        <w:t xml:space="preserve">; </w:t>
      </w:r>
      <w:r w:rsidR="00B17336" w:rsidRPr="005262D3">
        <w:rPr>
          <w:rFonts w:ascii="Arial" w:eastAsia="Calibri" w:hAnsi="Arial" w:cs="Arial"/>
          <w:sz w:val="27"/>
          <w:szCs w:val="27"/>
          <w:lang w:val="uk-UA"/>
        </w:rPr>
        <w:t xml:space="preserve">заявлені закладом вищої освіти форми і методи мають сприяти досягненню цілей освітньої програми; </w:t>
      </w:r>
      <w:r w:rsidR="00042334" w:rsidRPr="005262D3">
        <w:rPr>
          <w:rFonts w:ascii="Arial" w:eastAsia="Calibri" w:hAnsi="Arial" w:cs="Arial"/>
          <w:sz w:val="27"/>
          <w:szCs w:val="27"/>
          <w:lang w:val="uk-UA"/>
        </w:rPr>
        <w:t xml:space="preserve">зміст освіти не може бути сталим, він має постійно оновлюватись відповідно до досягнень науково-педагогічних працівників, що забезпечують реалізацію </w:t>
      </w:r>
      <w:r w:rsidR="00042334" w:rsidRPr="005262D3">
        <w:rPr>
          <w:rFonts w:ascii="Arial" w:eastAsia="Calibri" w:hAnsi="Arial" w:cs="Arial"/>
          <w:sz w:val="27"/>
          <w:szCs w:val="27"/>
          <w:lang w:val="uk-UA"/>
        </w:rPr>
        <w:lastRenderedPageBreak/>
        <w:t xml:space="preserve">освітніх компонентів; </w:t>
      </w:r>
      <w:r w:rsidR="00711166" w:rsidRPr="005262D3">
        <w:rPr>
          <w:rFonts w:ascii="Arial" w:eastAsia="Calibri" w:hAnsi="Arial" w:cs="Arial"/>
          <w:sz w:val="27"/>
          <w:szCs w:val="27"/>
          <w:lang w:val="uk-UA"/>
        </w:rPr>
        <w:t xml:space="preserve">заклад вищої освіти має реалізовувати програми міжнародної академічної мобільності </w:t>
      </w:r>
      <w:r w:rsidR="00DC46DE">
        <w:rPr>
          <w:rFonts w:ascii="Arial" w:eastAsia="Calibri" w:hAnsi="Arial" w:cs="Arial"/>
          <w:sz w:val="27"/>
          <w:szCs w:val="27"/>
          <w:lang w:val="uk-UA"/>
        </w:rPr>
        <w:t>студентів магістратури</w:t>
      </w:r>
      <w:r w:rsidR="00711166" w:rsidRPr="005262D3">
        <w:rPr>
          <w:rFonts w:ascii="Arial" w:eastAsia="Calibri" w:hAnsi="Arial" w:cs="Arial"/>
          <w:sz w:val="27"/>
          <w:szCs w:val="27"/>
          <w:lang w:val="uk-UA"/>
        </w:rPr>
        <w:t xml:space="preserve">; </w:t>
      </w:r>
      <w:r w:rsidR="004F324D" w:rsidRPr="005262D3">
        <w:rPr>
          <w:rFonts w:ascii="Arial" w:eastAsia="Calibri" w:hAnsi="Arial" w:cs="Arial"/>
          <w:sz w:val="27"/>
          <w:szCs w:val="27"/>
          <w:lang w:val="uk-UA"/>
        </w:rPr>
        <w:t xml:space="preserve">заклад вищої освіти має популяризувати академічну доброчесність; викладачі мають постійно працювати над розвитком та удосконаленням власного професіоналізму; </w:t>
      </w:r>
      <w:r w:rsidR="00222954" w:rsidRPr="005262D3">
        <w:rPr>
          <w:rFonts w:ascii="Arial" w:eastAsia="Calibri" w:hAnsi="Arial" w:cs="Arial"/>
          <w:sz w:val="27"/>
          <w:szCs w:val="27"/>
          <w:lang w:val="uk-UA"/>
        </w:rPr>
        <w:t xml:space="preserve">викладачі мають залучати спеціалістів-практиків до реалізації освітніх компонентів; заклад вищої освіти має стимулювати розвиток професійної компетентності кожного викладача; заклад вищої освіти має створити безпечне освітнє середовище тощо. </w:t>
      </w:r>
    </w:p>
    <w:p w:rsidR="007058F6" w:rsidRPr="005262D3" w:rsidRDefault="007058F6" w:rsidP="007058F6">
      <w:pPr>
        <w:spacing w:after="0" w:line="360" w:lineRule="auto"/>
        <w:ind w:firstLine="709"/>
        <w:jc w:val="both"/>
        <w:rPr>
          <w:rFonts w:ascii="Arial" w:hAnsi="Arial" w:cs="Arial"/>
          <w:b/>
          <w:bCs/>
          <w:sz w:val="27"/>
          <w:szCs w:val="27"/>
          <w:lang w:val="uk-UA"/>
        </w:rPr>
      </w:pPr>
      <w:r w:rsidRPr="005262D3">
        <w:rPr>
          <w:rFonts w:ascii="Arial" w:hAnsi="Arial" w:cs="Arial"/>
          <w:sz w:val="27"/>
          <w:szCs w:val="27"/>
          <w:lang w:val="uk-UA"/>
        </w:rPr>
        <w:t>З огляду на окреслене вище</w:t>
      </w:r>
      <w:r>
        <w:rPr>
          <w:rFonts w:ascii="Arial" w:hAnsi="Arial" w:cs="Arial"/>
          <w:sz w:val="27"/>
          <w:szCs w:val="27"/>
          <w:lang w:val="uk-UA"/>
        </w:rPr>
        <w:t>,</w:t>
      </w:r>
      <w:r w:rsidRPr="005262D3">
        <w:rPr>
          <w:rFonts w:ascii="Arial" w:hAnsi="Arial" w:cs="Arial"/>
          <w:sz w:val="27"/>
          <w:szCs w:val="27"/>
          <w:lang w:val="uk-UA"/>
        </w:rPr>
        <w:t xml:space="preserve"> сприятливі умови розглядаємо з позиції комплексного багаторівневого поняття, що охоплює усі рівні управління в закладі вищої освіти, усіх учасників освітнього процесу та інших осіб, що беруть або можуть брати участь у тих чи інших сферах функціонування освітньої установи. </w:t>
      </w:r>
      <w:r w:rsidR="00DC46DE">
        <w:rPr>
          <w:rFonts w:ascii="Arial" w:hAnsi="Arial" w:cs="Arial"/>
          <w:sz w:val="27"/>
          <w:szCs w:val="27"/>
          <w:lang w:val="uk-UA"/>
        </w:rPr>
        <w:t>Наведені результати о</w:t>
      </w:r>
      <w:r w:rsidR="00F90889">
        <w:rPr>
          <w:rFonts w:ascii="Arial" w:hAnsi="Arial" w:cs="Arial"/>
          <w:sz w:val="27"/>
          <w:szCs w:val="27"/>
          <w:lang w:val="uk-UA"/>
        </w:rPr>
        <w:t xml:space="preserve">питування </w:t>
      </w:r>
      <w:r w:rsidR="00DC46DE">
        <w:rPr>
          <w:rFonts w:ascii="Arial" w:hAnsi="Arial" w:cs="Arial"/>
          <w:sz w:val="27"/>
          <w:szCs w:val="27"/>
          <w:lang w:val="uk-UA"/>
        </w:rPr>
        <w:t>студентів магістратури</w:t>
      </w:r>
      <w:r w:rsidR="00F90889">
        <w:rPr>
          <w:rFonts w:ascii="Arial" w:hAnsi="Arial" w:cs="Arial"/>
          <w:sz w:val="27"/>
          <w:szCs w:val="27"/>
          <w:lang w:val="uk-UA"/>
        </w:rPr>
        <w:t xml:space="preserve"> щодо факторів впливу, </w:t>
      </w:r>
      <w:r w:rsidR="00F90889" w:rsidRPr="005262D3">
        <w:rPr>
          <w:rFonts w:ascii="Arial" w:hAnsi="Arial" w:cs="Arial"/>
          <w:sz w:val="27"/>
          <w:szCs w:val="27"/>
          <w:lang w:val="uk-UA"/>
        </w:rPr>
        <w:t>що впливають на ефективність надання освітніх послуг</w:t>
      </w:r>
      <w:r w:rsidR="00F90889">
        <w:rPr>
          <w:rFonts w:ascii="Arial" w:hAnsi="Arial" w:cs="Arial"/>
          <w:sz w:val="27"/>
          <w:szCs w:val="27"/>
          <w:lang w:val="uk-UA"/>
        </w:rPr>
        <w:t>, дозволя</w:t>
      </w:r>
      <w:r w:rsidR="00DC46DE">
        <w:rPr>
          <w:rFonts w:ascii="Arial" w:hAnsi="Arial" w:cs="Arial"/>
          <w:sz w:val="27"/>
          <w:szCs w:val="27"/>
          <w:lang w:val="uk-UA"/>
        </w:rPr>
        <w:t>ють</w:t>
      </w:r>
      <w:r w:rsidR="00F90889">
        <w:rPr>
          <w:rFonts w:ascii="Arial" w:hAnsi="Arial" w:cs="Arial"/>
          <w:sz w:val="27"/>
          <w:szCs w:val="27"/>
          <w:lang w:val="uk-UA"/>
        </w:rPr>
        <w:t xml:space="preserve"> визначити </w:t>
      </w:r>
      <w:r w:rsidRPr="005262D3">
        <w:rPr>
          <w:rFonts w:ascii="Arial" w:hAnsi="Arial" w:cs="Arial"/>
          <w:sz w:val="27"/>
          <w:szCs w:val="27"/>
          <w:lang w:val="uk-UA"/>
        </w:rPr>
        <w:t xml:space="preserve">структурні компоненти сприятливих умов, </w:t>
      </w:r>
      <w:r w:rsidR="00F90889">
        <w:rPr>
          <w:rFonts w:ascii="Arial" w:hAnsi="Arial" w:cs="Arial"/>
          <w:sz w:val="27"/>
          <w:szCs w:val="27"/>
          <w:lang w:val="uk-UA"/>
        </w:rPr>
        <w:t>котрі</w:t>
      </w:r>
      <w:r w:rsidRPr="005262D3">
        <w:rPr>
          <w:rFonts w:ascii="Arial" w:hAnsi="Arial" w:cs="Arial"/>
          <w:sz w:val="27"/>
          <w:szCs w:val="27"/>
          <w:lang w:val="uk-UA"/>
        </w:rPr>
        <w:t xml:space="preserve"> мають бути забезпечен</w:t>
      </w:r>
      <w:r w:rsidR="00F90889">
        <w:rPr>
          <w:rFonts w:ascii="Arial" w:hAnsi="Arial" w:cs="Arial"/>
          <w:sz w:val="27"/>
          <w:szCs w:val="27"/>
          <w:lang w:val="uk-UA"/>
        </w:rPr>
        <w:t>і</w:t>
      </w:r>
      <w:r w:rsidRPr="005262D3">
        <w:rPr>
          <w:rFonts w:ascii="Arial" w:hAnsi="Arial" w:cs="Arial"/>
          <w:sz w:val="27"/>
          <w:szCs w:val="27"/>
          <w:lang w:val="uk-UA"/>
        </w:rPr>
        <w:t xml:space="preserve"> при підготовці </w:t>
      </w:r>
      <w:r w:rsidR="00DC46DE">
        <w:rPr>
          <w:rFonts w:ascii="Arial" w:hAnsi="Arial" w:cs="Arial"/>
          <w:sz w:val="27"/>
          <w:szCs w:val="27"/>
          <w:lang w:val="uk-UA"/>
        </w:rPr>
        <w:t>майбутніх магістрів</w:t>
      </w:r>
      <w:r w:rsidRPr="005262D3">
        <w:rPr>
          <w:rFonts w:ascii="Arial" w:hAnsi="Arial" w:cs="Arial"/>
          <w:sz w:val="27"/>
          <w:szCs w:val="27"/>
          <w:lang w:val="uk-UA"/>
        </w:rPr>
        <w:t>. До них відн</w:t>
      </w:r>
      <w:r w:rsidR="00F90889">
        <w:rPr>
          <w:rFonts w:ascii="Arial" w:hAnsi="Arial" w:cs="Arial"/>
          <w:sz w:val="27"/>
          <w:szCs w:val="27"/>
          <w:lang w:val="uk-UA"/>
        </w:rPr>
        <w:t>е</w:t>
      </w:r>
      <w:r w:rsidRPr="005262D3">
        <w:rPr>
          <w:rFonts w:ascii="Arial" w:hAnsi="Arial" w:cs="Arial"/>
          <w:sz w:val="27"/>
          <w:szCs w:val="27"/>
          <w:lang w:val="uk-UA"/>
        </w:rPr>
        <w:t>с</w:t>
      </w:r>
      <w:r w:rsidR="00F90889">
        <w:rPr>
          <w:rFonts w:ascii="Arial" w:hAnsi="Arial" w:cs="Arial"/>
          <w:sz w:val="27"/>
          <w:szCs w:val="27"/>
          <w:lang w:val="uk-UA"/>
        </w:rPr>
        <w:t>е</w:t>
      </w:r>
      <w:r w:rsidRPr="005262D3">
        <w:rPr>
          <w:rFonts w:ascii="Arial" w:hAnsi="Arial" w:cs="Arial"/>
          <w:sz w:val="27"/>
          <w:szCs w:val="27"/>
          <w:lang w:val="uk-UA"/>
        </w:rPr>
        <w:t>мо:</w:t>
      </w:r>
    </w:p>
    <w:p w:rsidR="007058F6" w:rsidRPr="005262D3" w:rsidRDefault="007058F6" w:rsidP="007058F6">
      <w:pPr>
        <w:pStyle w:val="a3"/>
        <w:numPr>
          <w:ilvl w:val="0"/>
          <w:numId w:val="1"/>
        </w:numPr>
        <w:tabs>
          <w:tab w:val="left" w:pos="993"/>
        </w:tabs>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t xml:space="preserve">Загальну політику закладу вищої освіти щодо функціонування усіх підрозділів освітньої установи (налагоджена, </w:t>
      </w:r>
      <w:proofErr w:type="spellStart"/>
      <w:r w:rsidRPr="005262D3">
        <w:rPr>
          <w:rFonts w:ascii="Arial" w:hAnsi="Arial" w:cs="Arial"/>
          <w:sz w:val="27"/>
          <w:szCs w:val="27"/>
          <w:lang w:val="uk-UA"/>
        </w:rPr>
        <w:t>компетентнісна</w:t>
      </w:r>
      <w:proofErr w:type="spellEnd"/>
      <w:r w:rsidRPr="005262D3">
        <w:rPr>
          <w:rFonts w:ascii="Arial" w:hAnsi="Arial" w:cs="Arial"/>
          <w:sz w:val="27"/>
          <w:szCs w:val="27"/>
          <w:lang w:val="uk-UA"/>
        </w:rPr>
        <w:t xml:space="preserve"> управлінська діяльність керівника позитивно відобразиться на системі підготовки </w:t>
      </w:r>
      <w:r w:rsidR="00DC46DE">
        <w:rPr>
          <w:rFonts w:ascii="Arial" w:hAnsi="Arial" w:cs="Arial"/>
          <w:sz w:val="27"/>
          <w:szCs w:val="27"/>
          <w:lang w:val="uk-UA"/>
        </w:rPr>
        <w:t>студентів магістратури</w:t>
      </w:r>
      <w:r w:rsidRPr="005262D3">
        <w:rPr>
          <w:rFonts w:ascii="Arial" w:hAnsi="Arial" w:cs="Arial"/>
          <w:sz w:val="27"/>
          <w:szCs w:val="27"/>
          <w:lang w:val="uk-UA"/>
        </w:rPr>
        <w:t xml:space="preserve">, оскільки рівень професіоналізму ректора вплине на підлеглих, якість роботи не тільки окремих спеціальностей, науково-педагогічних працівників, а й усю систему функціонування освітньої установи). </w:t>
      </w:r>
    </w:p>
    <w:p w:rsidR="007058F6" w:rsidRPr="005262D3" w:rsidRDefault="007058F6" w:rsidP="007058F6">
      <w:pPr>
        <w:pStyle w:val="a3"/>
        <w:numPr>
          <w:ilvl w:val="0"/>
          <w:numId w:val="1"/>
        </w:numPr>
        <w:tabs>
          <w:tab w:val="left" w:pos="993"/>
        </w:tabs>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t xml:space="preserve">Налагоджену взаємодію структурних підрозділів та науково-педагогічних працівників, що беруть участь у підготовці студентів </w:t>
      </w:r>
      <w:r w:rsidR="00DC46DE">
        <w:rPr>
          <w:rFonts w:ascii="Arial" w:hAnsi="Arial" w:cs="Arial"/>
          <w:sz w:val="27"/>
          <w:szCs w:val="27"/>
          <w:lang w:val="uk-UA"/>
        </w:rPr>
        <w:t>магістратури</w:t>
      </w:r>
      <w:r w:rsidRPr="005262D3">
        <w:rPr>
          <w:rFonts w:ascii="Arial" w:hAnsi="Arial" w:cs="Arial"/>
          <w:sz w:val="27"/>
          <w:szCs w:val="27"/>
          <w:lang w:val="uk-UA"/>
        </w:rPr>
        <w:t xml:space="preserve"> (тільки при системній роботі працівників та відділів можна досягнути відповідного рівня якості надання освітніх послуг, оскільки тільки завдяки налагодженій педагогічній співпраці впроваджуються інноваційні технології, розвивається освітнє середовище).</w:t>
      </w:r>
    </w:p>
    <w:p w:rsidR="007058F6" w:rsidRPr="005262D3" w:rsidRDefault="007058F6" w:rsidP="007058F6">
      <w:pPr>
        <w:pStyle w:val="a3"/>
        <w:numPr>
          <w:ilvl w:val="0"/>
          <w:numId w:val="1"/>
        </w:numPr>
        <w:tabs>
          <w:tab w:val="left" w:pos="993"/>
        </w:tabs>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lastRenderedPageBreak/>
        <w:t>Матеріально-технічне забезпечення процесу надання освітніх послуг (сучасна система комп’ютеризації усього суспільства унеможливлює реалізацію освітньої діяльності без технічного оснащення; заклад освіти має бути наближеним до європейських стандартів у контексті створення умов навчання, облаштування кабінетів тощо).</w:t>
      </w:r>
    </w:p>
    <w:p w:rsidR="007058F6" w:rsidRPr="005262D3" w:rsidRDefault="007058F6" w:rsidP="007058F6">
      <w:pPr>
        <w:pStyle w:val="a3"/>
        <w:numPr>
          <w:ilvl w:val="0"/>
          <w:numId w:val="1"/>
        </w:numPr>
        <w:tabs>
          <w:tab w:val="left" w:pos="993"/>
        </w:tabs>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t xml:space="preserve">Організацію співпраці викладача та </w:t>
      </w:r>
      <w:r w:rsidR="00F915CE">
        <w:rPr>
          <w:rFonts w:ascii="Arial" w:hAnsi="Arial" w:cs="Arial"/>
          <w:sz w:val="27"/>
          <w:szCs w:val="27"/>
          <w:lang w:val="uk-UA"/>
        </w:rPr>
        <w:t>студента</w:t>
      </w:r>
      <w:r w:rsidRPr="005262D3">
        <w:rPr>
          <w:rFonts w:ascii="Arial" w:hAnsi="Arial" w:cs="Arial"/>
          <w:sz w:val="27"/>
          <w:szCs w:val="27"/>
          <w:lang w:val="uk-UA"/>
        </w:rPr>
        <w:t xml:space="preserve"> </w:t>
      </w:r>
      <w:r w:rsidR="00F915CE">
        <w:rPr>
          <w:rFonts w:ascii="Arial" w:hAnsi="Arial" w:cs="Arial"/>
          <w:sz w:val="27"/>
          <w:szCs w:val="27"/>
          <w:lang w:val="uk-UA"/>
        </w:rPr>
        <w:t xml:space="preserve">магістратури </w:t>
      </w:r>
      <w:r w:rsidRPr="005262D3">
        <w:rPr>
          <w:rFonts w:ascii="Arial" w:hAnsi="Arial" w:cs="Arial"/>
          <w:sz w:val="27"/>
          <w:szCs w:val="27"/>
          <w:lang w:val="uk-UA"/>
        </w:rPr>
        <w:t xml:space="preserve">(сучасний викладач не повинен застосовувати авторитарний стиль, його педагогічна ініціатива має реалізовуватись у єдності думок з </w:t>
      </w:r>
      <w:r w:rsidR="00F915CE">
        <w:rPr>
          <w:rFonts w:ascii="Arial" w:hAnsi="Arial" w:cs="Arial"/>
          <w:sz w:val="27"/>
          <w:szCs w:val="27"/>
          <w:lang w:val="uk-UA"/>
        </w:rPr>
        <w:t>студентами</w:t>
      </w:r>
      <w:r w:rsidRPr="005262D3">
        <w:rPr>
          <w:rFonts w:ascii="Arial" w:hAnsi="Arial" w:cs="Arial"/>
          <w:sz w:val="27"/>
          <w:szCs w:val="27"/>
          <w:lang w:val="uk-UA"/>
        </w:rPr>
        <w:t>, викладач має враховувати позицію кожного студента та самоудосконалювати професійну взаємодію під час надання освітніх послуг).</w:t>
      </w:r>
    </w:p>
    <w:p w:rsidR="007058F6" w:rsidRPr="00F915CE" w:rsidRDefault="007058F6" w:rsidP="005262D3">
      <w:pPr>
        <w:pStyle w:val="a3"/>
        <w:widowControl w:val="0"/>
        <w:numPr>
          <w:ilvl w:val="0"/>
          <w:numId w:val="1"/>
        </w:numPr>
        <w:tabs>
          <w:tab w:val="left" w:pos="993"/>
        </w:tabs>
        <w:spacing w:after="0" w:line="360" w:lineRule="auto"/>
        <w:ind w:left="0" w:firstLine="709"/>
        <w:jc w:val="both"/>
        <w:rPr>
          <w:rFonts w:ascii="Arial" w:eastAsia="Calibri" w:hAnsi="Arial" w:cs="Arial"/>
          <w:sz w:val="27"/>
          <w:szCs w:val="27"/>
          <w:lang w:val="uk-UA"/>
        </w:rPr>
      </w:pPr>
      <w:r w:rsidRPr="00F915CE">
        <w:rPr>
          <w:rFonts w:ascii="Arial" w:hAnsi="Arial" w:cs="Arial"/>
          <w:sz w:val="27"/>
          <w:szCs w:val="27"/>
          <w:lang w:val="uk-UA"/>
        </w:rPr>
        <w:t xml:space="preserve">Покращення якості викладання освітніх компонентів навчального плану підготовки </w:t>
      </w:r>
      <w:r w:rsidR="00F915CE" w:rsidRPr="00F915CE">
        <w:rPr>
          <w:rFonts w:ascii="Arial" w:hAnsi="Arial" w:cs="Arial"/>
          <w:sz w:val="27"/>
          <w:szCs w:val="27"/>
          <w:lang w:val="uk-UA"/>
        </w:rPr>
        <w:t>майбутніх магістрів</w:t>
      </w:r>
      <w:r w:rsidRPr="00F915CE">
        <w:rPr>
          <w:rFonts w:ascii="Arial" w:hAnsi="Arial" w:cs="Arial"/>
          <w:sz w:val="27"/>
          <w:szCs w:val="27"/>
          <w:lang w:val="uk-UA"/>
        </w:rPr>
        <w:t xml:space="preserve"> (сучасна система підготовки неможлива без впровадження інноваційних технологій, зміни підходів до </w:t>
      </w:r>
      <w:proofErr w:type="spellStart"/>
      <w:r w:rsidRPr="00F915CE">
        <w:rPr>
          <w:rFonts w:ascii="Arial" w:hAnsi="Arial" w:cs="Arial"/>
          <w:sz w:val="27"/>
          <w:szCs w:val="27"/>
          <w:lang w:val="uk-UA"/>
        </w:rPr>
        <w:t>методик</w:t>
      </w:r>
      <w:proofErr w:type="spellEnd"/>
      <w:r w:rsidRPr="00F915CE">
        <w:rPr>
          <w:rFonts w:ascii="Arial" w:hAnsi="Arial" w:cs="Arial"/>
          <w:sz w:val="27"/>
          <w:szCs w:val="27"/>
          <w:lang w:val="uk-UA"/>
        </w:rPr>
        <w:t xml:space="preserve"> ви</w:t>
      </w:r>
      <w:r w:rsidR="00171342" w:rsidRPr="00F915CE">
        <w:rPr>
          <w:rFonts w:ascii="Arial" w:hAnsi="Arial" w:cs="Arial"/>
          <w:sz w:val="27"/>
          <w:szCs w:val="27"/>
          <w:lang w:val="uk-UA"/>
        </w:rPr>
        <w:t>вче</w:t>
      </w:r>
      <w:r w:rsidRPr="00F915CE">
        <w:rPr>
          <w:rFonts w:ascii="Arial" w:hAnsi="Arial" w:cs="Arial"/>
          <w:sz w:val="27"/>
          <w:szCs w:val="27"/>
          <w:lang w:val="uk-UA"/>
        </w:rPr>
        <w:t>ння, організації навчання через суб’єкт-суб’єктну взаємодію).</w:t>
      </w:r>
    </w:p>
    <w:p w:rsidR="007E732E" w:rsidRPr="005262D3" w:rsidRDefault="004D4C58" w:rsidP="005262D3">
      <w:pPr>
        <w:widowControl w:val="0"/>
        <w:spacing w:after="0" w:line="360" w:lineRule="auto"/>
        <w:ind w:firstLine="709"/>
        <w:jc w:val="both"/>
        <w:rPr>
          <w:rFonts w:ascii="Arial" w:eastAsia="Calibri" w:hAnsi="Arial" w:cs="Arial"/>
          <w:sz w:val="27"/>
          <w:szCs w:val="27"/>
          <w:lang w:val="uk-UA"/>
        </w:rPr>
      </w:pPr>
      <w:r w:rsidRPr="005262D3">
        <w:rPr>
          <w:rFonts w:ascii="Arial" w:eastAsia="Calibri" w:hAnsi="Arial" w:cs="Arial"/>
          <w:sz w:val="27"/>
          <w:szCs w:val="27"/>
          <w:lang w:val="uk-UA"/>
        </w:rPr>
        <w:t>Впроваджен</w:t>
      </w:r>
      <w:r w:rsidR="00171342">
        <w:rPr>
          <w:rFonts w:ascii="Arial" w:eastAsia="Calibri" w:hAnsi="Arial" w:cs="Arial"/>
          <w:sz w:val="27"/>
          <w:szCs w:val="27"/>
          <w:lang w:val="uk-UA"/>
        </w:rPr>
        <w:t xml:space="preserve">ня </w:t>
      </w:r>
      <w:r w:rsidR="00F915CE">
        <w:rPr>
          <w:rFonts w:ascii="Arial" w:eastAsia="Calibri" w:hAnsi="Arial" w:cs="Arial"/>
          <w:sz w:val="27"/>
          <w:szCs w:val="27"/>
          <w:lang w:val="uk-UA"/>
        </w:rPr>
        <w:t xml:space="preserve">вказаних </w:t>
      </w:r>
      <w:r w:rsidR="00171342">
        <w:rPr>
          <w:rFonts w:ascii="Arial" w:eastAsia="Calibri" w:hAnsi="Arial" w:cs="Arial"/>
          <w:sz w:val="27"/>
          <w:szCs w:val="27"/>
          <w:lang w:val="uk-UA"/>
        </w:rPr>
        <w:t xml:space="preserve">компонентів сприятливих умов підготовки </w:t>
      </w:r>
      <w:r w:rsidR="00F915CE">
        <w:rPr>
          <w:rFonts w:ascii="Arial" w:eastAsia="Calibri" w:hAnsi="Arial" w:cs="Arial"/>
          <w:sz w:val="27"/>
          <w:szCs w:val="27"/>
          <w:lang w:val="uk-UA"/>
        </w:rPr>
        <w:t>майбутніх магістрів</w:t>
      </w:r>
      <w:r w:rsidR="00171342">
        <w:rPr>
          <w:rFonts w:ascii="Arial" w:eastAsia="Calibri" w:hAnsi="Arial" w:cs="Arial"/>
          <w:sz w:val="27"/>
          <w:szCs w:val="27"/>
          <w:lang w:val="uk-UA"/>
        </w:rPr>
        <w:t xml:space="preserve"> за спеціальністю </w:t>
      </w:r>
      <w:r w:rsidRPr="005262D3">
        <w:rPr>
          <w:rFonts w:ascii="Arial" w:eastAsia="Calibri" w:hAnsi="Arial" w:cs="Arial"/>
          <w:sz w:val="27"/>
          <w:szCs w:val="27"/>
          <w:lang w:val="uk-UA"/>
        </w:rPr>
        <w:t xml:space="preserve">011 Освітні, педагогічні науки </w:t>
      </w:r>
      <w:r w:rsidR="00171342">
        <w:rPr>
          <w:rFonts w:ascii="Arial" w:eastAsia="Calibri" w:hAnsi="Arial" w:cs="Arial"/>
          <w:sz w:val="27"/>
          <w:szCs w:val="27"/>
          <w:lang w:val="uk-UA"/>
        </w:rPr>
        <w:t xml:space="preserve">у практику роботи </w:t>
      </w:r>
      <w:r w:rsidRPr="005262D3">
        <w:rPr>
          <w:rFonts w:ascii="Arial" w:eastAsia="Calibri" w:hAnsi="Arial" w:cs="Arial"/>
          <w:sz w:val="27"/>
          <w:szCs w:val="27"/>
          <w:lang w:val="uk-UA"/>
        </w:rPr>
        <w:t xml:space="preserve">Хмельницької </w:t>
      </w:r>
      <w:proofErr w:type="spellStart"/>
      <w:r w:rsidRPr="005262D3">
        <w:rPr>
          <w:rFonts w:ascii="Arial" w:eastAsia="Calibri" w:hAnsi="Arial" w:cs="Arial"/>
          <w:sz w:val="27"/>
          <w:szCs w:val="27"/>
          <w:lang w:val="uk-UA"/>
        </w:rPr>
        <w:t>гуманітарно</w:t>
      </w:r>
      <w:proofErr w:type="spellEnd"/>
      <w:r w:rsidRPr="005262D3">
        <w:rPr>
          <w:rFonts w:ascii="Arial" w:eastAsia="Calibri" w:hAnsi="Arial" w:cs="Arial"/>
          <w:sz w:val="27"/>
          <w:szCs w:val="27"/>
          <w:lang w:val="uk-UA"/>
        </w:rPr>
        <w:t>-педагогічної академії</w:t>
      </w:r>
      <w:r w:rsidR="00171342">
        <w:rPr>
          <w:rFonts w:ascii="Arial" w:eastAsia="Calibri" w:hAnsi="Arial" w:cs="Arial"/>
          <w:sz w:val="27"/>
          <w:szCs w:val="27"/>
          <w:lang w:val="uk-UA"/>
        </w:rPr>
        <w:t xml:space="preserve"> дозволило виокремити та сформулювати </w:t>
      </w:r>
      <w:r w:rsidR="00F915CE">
        <w:rPr>
          <w:rFonts w:ascii="Arial" w:eastAsia="Calibri" w:hAnsi="Arial" w:cs="Arial"/>
          <w:sz w:val="27"/>
          <w:szCs w:val="27"/>
          <w:lang w:val="uk-UA"/>
        </w:rPr>
        <w:t>оптимальні</w:t>
      </w:r>
      <w:r w:rsidR="00171342">
        <w:rPr>
          <w:rFonts w:ascii="Arial" w:eastAsia="Calibri" w:hAnsi="Arial" w:cs="Arial"/>
          <w:sz w:val="27"/>
          <w:szCs w:val="27"/>
          <w:lang w:val="uk-UA"/>
        </w:rPr>
        <w:t xml:space="preserve"> умови, які проявилися як</w:t>
      </w:r>
      <w:r w:rsidRPr="005262D3">
        <w:rPr>
          <w:rFonts w:ascii="Arial" w:eastAsia="Calibri" w:hAnsi="Arial" w:cs="Arial"/>
          <w:sz w:val="27"/>
          <w:szCs w:val="27"/>
          <w:lang w:val="uk-UA"/>
        </w:rPr>
        <w:t xml:space="preserve"> сукупність чинників впливу на створення якісного освітнього середовища. </w:t>
      </w:r>
    </w:p>
    <w:p w:rsidR="007C1C61" w:rsidRPr="005262D3" w:rsidRDefault="007C1C61" w:rsidP="005262D3">
      <w:pPr>
        <w:widowControl w:val="0"/>
        <w:spacing w:after="0" w:line="360" w:lineRule="auto"/>
        <w:ind w:firstLine="709"/>
        <w:jc w:val="both"/>
        <w:rPr>
          <w:rFonts w:ascii="Arial" w:eastAsia="Calibri" w:hAnsi="Arial" w:cs="Arial"/>
          <w:sz w:val="27"/>
          <w:szCs w:val="27"/>
          <w:lang w:val="uk-UA"/>
        </w:rPr>
      </w:pPr>
      <w:r w:rsidRPr="005262D3">
        <w:rPr>
          <w:rFonts w:ascii="Arial" w:eastAsia="Calibri" w:hAnsi="Arial" w:cs="Arial"/>
          <w:sz w:val="27"/>
          <w:szCs w:val="27"/>
          <w:lang w:val="uk-UA"/>
        </w:rPr>
        <w:t xml:space="preserve">В основу обраної першої умови – створення програмного забезпечення спеціальності 011 </w:t>
      </w:r>
      <w:r w:rsidR="005E4EAA" w:rsidRPr="005262D3">
        <w:rPr>
          <w:rFonts w:ascii="Arial" w:eastAsia="Calibri" w:hAnsi="Arial" w:cs="Arial"/>
          <w:sz w:val="27"/>
          <w:szCs w:val="27"/>
          <w:lang w:val="uk-UA"/>
        </w:rPr>
        <w:t>О</w:t>
      </w:r>
      <w:r w:rsidRPr="005262D3">
        <w:rPr>
          <w:rFonts w:ascii="Arial" w:eastAsia="Calibri" w:hAnsi="Arial" w:cs="Arial"/>
          <w:sz w:val="27"/>
          <w:szCs w:val="27"/>
          <w:lang w:val="uk-UA"/>
        </w:rPr>
        <w:t xml:space="preserve">світні, педагогічні науки – покладено поради про структурування змісту підготовки </w:t>
      </w:r>
      <w:r w:rsidR="00F915CE">
        <w:rPr>
          <w:rFonts w:ascii="Arial" w:eastAsia="Calibri" w:hAnsi="Arial" w:cs="Arial"/>
          <w:sz w:val="27"/>
          <w:szCs w:val="27"/>
          <w:lang w:val="uk-UA"/>
        </w:rPr>
        <w:t>студентів магістратури</w:t>
      </w:r>
      <w:r w:rsidRPr="005262D3">
        <w:rPr>
          <w:rFonts w:ascii="Arial" w:eastAsia="Calibri" w:hAnsi="Arial" w:cs="Arial"/>
          <w:sz w:val="27"/>
          <w:szCs w:val="27"/>
          <w:lang w:val="uk-UA"/>
        </w:rPr>
        <w:t xml:space="preserve"> відповідно до Професійного стандарту на групу професій «Викладачі закладів вищої освіти». Для її реалізації розроблено навчальний план підготовки </w:t>
      </w:r>
      <w:r w:rsidR="00F915CE">
        <w:rPr>
          <w:rFonts w:ascii="Arial" w:eastAsia="Calibri" w:hAnsi="Arial" w:cs="Arial"/>
          <w:sz w:val="27"/>
          <w:szCs w:val="27"/>
          <w:lang w:val="uk-UA"/>
        </w:rPr>
        <w:t>майбутніх магістрів</w:t>
      </w:r>
      <w:r w:rsidRPr="005262D3">
        <w:rPr>
          <w:rFonts w:ascii="Arial" w:eastAsia="Calibri" w:hAnsi="Arial" w:cs="Arial"/>
          <w:sz w:val="27"/>
          <w:szCs w:val="27"/>
          <w:lang w:val="uk-UA"/>
        </w:rPr>
        <w:t>, а в основу покладено авторське бачення змісту навчально-методичного забезпечення дисциплін навчального плану.</w:t>
      </w:r>
    </w:p>
    <w:p w:rsidR="007C1C61" w:rsidRPr="005262D3" w:rsidRDefault="007C1C61" w:rsidP="005262D3">
      <w:pPr>
        <w:widowControl w:val="0"/>
        <w:spacing w:after="0" w:line="360" w:lineRule="auto"/>
        <w:ind w:firstLine="709"/>
        <w:jc w:val="both"/>
        <w:rPr>
          <w:rFonts w:ascii="Arial" w:eastAsia="Calibri" w:hAnsi="Arial" w:cs="Arial"/>
          <w:sz w:val="27"/>
          <w:szCs w:val="27"/>
          <w:lang w:val="uk-UA"/>
        </w:rPr>
      </w:pPr>
      <w:r w:rsidRPr="005262D3">
        <w:rPr>
          <w:rFonts w:ascii="Arial" w:eastAsia="Calibri" w:hAnsi="Arial" w:cs="Arial"/>
          <w:sz w:val="27"/>
          <w:szCs w:val="27"/>
          <w:lang w:val="uk-UA"/>
        </w:rPr>
        <w:t xml:space="preserve">Потенціал другої умови – введення у навчальний план практичної </w:t>
      </w:r>
      <w:r w:rsidRPr="005262D3">
        <w:rPr>
          <w:rFonts w:ascii="Arial" w:eastAsia="Calibri" w:hAnsi="Arial" w:cs="Arial"/>
          <w:sz w:val="27"/>
          <w:szCs w:val="27"/>
          <w:lang w:val="uk-UA"/>
        </w:rPr>
        <w:lastRenderedPageBreak/>
        <w:t xml:space="preserve">підготовки, підготовка </w:t>
      </w:r>
      <w:r w:rsidR="00F915CE">
        <w:rPr>
          <w:rFonts w:ascii="Arial" w:eastAsia="Calibri" w:hAnsi="Arial" w:cs="Arial"/>
          <w:sz w:val="27"/>
          <w:szCs w:val="27"/>
          <w:lang w:val="uk-UA"/>
        </w:rPr>
        <w:t>студентів</w:t>
      </w:r>
      <w:r w:rsidRPr="005262D3">
        <w:rPr>
          <w:rFonts w:ascii="Arial" w:eastAsia="Calibri" w:hAnsi="Arial" w:cs="Arial"/>
          <w:sz w:val="27"/>
          <w:szCs w:val="27"/>
          <w:lang w:val="uk-UA"/>
        </w:rPr>
        <w:t xml:space="preserve"> до реалізації професійної діяльності, формування соціальних навичок майбутніх випускників – обумовлений тим, що саме практика є обов’язковим складником реалізації освітнього процесу та передбачає використання умінь і навичок застосування сформованих компетенцій у практиці функціонування закладу вищої освіти. </w:t>
      </w:r>
      <w:r w:rsidR="00775DB7" w:rsidRPr="005262D3">
        <w:rPr>
          <w:rFonts w:ascii="Arial" w:eastAsia="Calibri" w:hAnsi="Arial" w:cs="Arial"/>
          <w:sz w:val="27"/>
          <w:szCs w:val="27"/>
          <w:lang w:val="uk-UA"/>
        </w:rPr>
        <w:t xml:space="preserve">Акцент зроблено на впровадженні трьох видів практик, а саме: виробничої, </w:t>
      </w:r>
      <w:proofErr w:type="spellStart"/>
      <w:r w:rsidR="00775DB7" w:rsidRPr="005262D3">
        <w:rPr>
          <w:rFonts w:ascii="Arial" w:eastAsia="Calibri" w:hAnsi="Arial" w:cs="Arial"/>
          <w:sz w:val="27"/>
          <w:szCs w:val="27"/>
          <w:lang w:val="uk-UA"/>
        </w:rPr>
        <w:t>стажерської</w:t>
      </w:r>
      <w:proofErr w:type="spellEnd"/>
      <w:r w:rsidR="00775DB7" w:rsidRPr="005262D3">
        <w:rPr>
          <w:rFonts w:ascii="Arial" w:eastAsia="Calibri" w:hAnsi="Arial" w:cs="Arial"/>
          <w:sz w:val="27"/>
          <w:szCs w:val="27"/>
          <w:lang w:val="uk-UA"/>
        </w:rPr>
        <w:t xml:space="preserve"> (науково-педагогічної) практики та переддипломної практики. Під час виробничої практики </w:t>
      </w:r>
      <w:r w:rsidR="00F915CE">
        <w:rPr>
          <w:rFonts w:ascii="Arial" w:eastAsia="Calibri" w:hAnsi="Arial" w:cs="Arial"/>
          <w:sz w:val="27"/>
          <w:szCs w:val="27"/>
          <w:lang w:val="uk-UA"/>
        </w:rPr>
        <w:t>студенти магістратури</w:t>
      </w:r>
      <w:r w:rsidR="00775DB7" w:rsidRPr="005262D3">
        <w:rPr>
          <w:rFonts w:ascii="Arial" w:eastAsia="Calibri" w:hAnsi="Arial" w:cs="Arial"/>
          <w:sz w:val="27"/>
          <w:szCs w:val="27"/>
          <w:lang w:val="uk-UA"/>
        </w:rPr>
        <w:t xml:space="preserve"> знайомляться з порядком, умовами, документацією структурних підрозділів закладу вищої освіти; </w:t>
      </w:r>
      <w:proofErr w:type="spellStart"/>
      <w:r w:rsidR="00775DB7" w:rsidRPr="005262D3">
        <w:rPr>
          <w:rFonts w:ascii="Arial" w:eastAsia="Calibri" w:hAnsi="Arial" w:cs="Arial"/>
          <w:sz w:val="27"/>
          <w:szCs w:val="27"/>
          <w:lang w:val="uk-UA"/>
        </w:rPr>
        <w:t>стажерська</w:t>
      </w:r>
      <w:proofErr w:type="spellEnd"/>
      <w:r w:rsidR="00775DB7" w:rsidRPr="005262D3">
        <w:rPr>
          <w:rFonts w:ascii="Arial" w:eastAsia="Calibri" w:hAnsi="Arial" w:cs="Arial"/>
          <w:sz w:val="27"/>
          <w:szCs w:val="27"/>
          <w:lang w:val="uk-UA"/>
        </w:rPr>
        <w:t xml:space="preserve"> (науково-пед</w:t>
      </w:r>
      <w:r w:rsidR="005E4EAA" w:rsidRPr="005262D3">
        <w:rPr>
          <w:rFonts w:ascii="Arial" w:eastAsia="Calibri" w:hAnsi="Arial" w:cs="Arial"/>
          <w:sz w:val="27"/>
          <w:szCs w:val="27"/>
          <w:lang w:val="uk-UA"/>
        </w:rPr>
        <w:t>а</w:t>
      </w:r>
      <w:r w:rsidR="00775DB7" w:rsidRPr="005262D3">
        <w:rPr>
          <w:rFonts w:ascii="Arial" w:eastAsia="Calibri" w:hAnsi="Arial" w:cs="Arial"/>
          <w:sz w:val="27"/>
          <w:szCs w:val="27"/>
          <w:lang w:val="uk-UA"/>
        </w:rPr>
        <w:t xml:space="preserve">гогічна) практика передбачає спостереження за реалізацією освітніх компонентів та виконання окремих елементів у викладанні навчальних дисциплін; переддипломна практика спрямовується на реалізацію особистісної участі у викладанні навчальних дисциплін, участь у проведенні семінарських та практичних занять. </w:t>
      </w:r>
    </w:p>
    <w:p w:rsidR="00265462" w:rsidRPr="005262D3" w:rsidRDefault="0005349F" w:rsidP="005262D3">
      <w:pPr>
        <w:widowControl w:val="0"/>
        <w:spacing w:after="0" w:line="360" w:lineRule="auto"/>
        <w:ind w:firstLine="709"/>
        <w:jc w:val="both"/>
        <w:rPr>
          <w:rFonts w:ascii="Arial" w:eastAsia="Calibri" w:hAnsi="Arial" w:cs="Arial"/>
          <w:sz w:val="27"/>
          <w:szCs w:val="27"/>
          <w:lang w:val="uk-UA"/>
        </w:rPr>
      </w:pPr>
      <w:r w:rsidRPr="005262D3">
        <w:rPr>
          <w:rFonts w:ascii="Arial" w:eastAsia="Calibri" w:hAnsi="Arial" w:cs="Arial"/>
          <w:sz w:val="27"/>
          <w:szCs w:val="27"/>
          <w:lang w:val="uk-UA"/>
        </w:rPr>
        <w:t>З метою</w:t>
      </w:r>
      <w:r w:rsidR="00265462" w:rsidRPr="005262D3">
        <w:rPr>
          <w:rFonts w:ascii="Arial" w:eastAsia="Calibri" w:hAnsi="Arial" w:cs="Arial"/>
          <w:sz w:val="27"/>
          <w:szCs w:val="27"/>
          <w:lang w:val="uk-UA"/>
        </w:rPr>
        <w:t xml:space="preserve"> постійного приведення змісту підготовки </w:t>
      </w:r>
      <w:r w:rsidR="00F915CE">
        <w:rPr>
          <w:rFonts w:ascii="Arial" w:eastAsia="Calibri" w:hAnsi="Arial" w:cs="Arial"/>
          <w:sz w:val="27"/>
          <w:szCs w:val="27"/>
          <w:lang w:val="uk-UA"/>
        </w:rPr>
        <w:t>майбутніх магістрів</w:t>
      </w:r>
      <w:r w:rsidR="00265462" w:rsidRPr="005262D3">
        <w:rPr>
          <w:rFonts w:ascii="Arial" w:eastAsia="Calibri" w:hAnsi="Arial" w:cs="Arial"/>
          <w:sz w:val="27"/>
          <w:szCs w:val="27"/>
          <w:lang w:val="uk-UA"/>
        </w:rPr>
        <w:t xml:space="preserve"> до інноваційних, нових вимог часу обрано третю умову – залучення до освітнього процесу </w:t>
      </w:r>
      <w:proofErr w:type="spellStart"/>
      <w:r w:rsidR="00265462" w:rsidRPr="005262D3">
        <w:rPr>
          <w:rFonts w:ascii="Arial" w:eastAsia="Calibri" w:hAnsi="Arial" w:cs="Arial"/>
          <w:sz w:val="27"/>
          <w:szCs w:val="27"/>
          <w:lang w:val="uk-UA"/>
        </w:rPr>
        <w:t>стейк</w:t>
      </w:r>
      <w:r w:rsidR="006265CD" w:rsidRPr="005262D3">
        <w:rPr>
          <w:rFonts w:ascii="Arial" w:eastAsia="Calibri" w:hAnsi="Arial" w:cs="Arial"/>
          <w:sz w:val="27"/>
          <w:szCs w:val="27"/>
          <w:lang w:val="uk-UA"/>
        </w:rPr>
        <w:t>г</w:t>
      </w:r>
      <w:r w:rsidR="00265462" w:rsidRPr="005262D3">
        <w:rPr>
          <w:rFonts w:ascii="Arial" w:eastAsia="Calibri" w:hAnsi="Arial" w:cs="Arial"/>
          <w:sz w:val="27"/>
          <w:szCs w:val="27"/>
          <w:lang w:val="uk-UA"/>
        </w:rPr>
        <w:t>олдерів</w:t>
      </w:r>
      <w:proofErr w:type="spellEnd"/>
      <w:r w:rsidR="00265462" w:rsidRPr="005262D3">
        <w:rPr>
          <w:rFonts w:ascii="Arial" w:eastAsia="Calibri" w:hAnsi="Arial" w:cs="Arial"/>
          <w:sz w:val="27"/>
          <w:szCs w:val="27"/>
          <w:lang w:val="uk-UA"/>
        </w:rPr>
        <w:t>, випускників, науковців тощо, тобто педагогів-практиків, які можуть не тільки поділитись власним досвідом роботи, а й своїми порадами скоригувати зміст навчального плану, запропонувавши корисні для студентів осві</w:t>
      </w:r>
      <w:r w:rsidR="00C95D5D" w:rsidRPr="005262D3">
        <w:rPr>
          <w:rFonts w:ascii="Arial" w:eastAsia="Calibri" w:hAnsi="Arial" w:cs="Arial"/>
          <w:sz w:val="27"/>
          <w:szCs w:val="27"/>
          <w:lang w:val="uk-UA"/>
        </w:rPr>
        <w:t xml:space="preserve">тні компоненти. </w:t>
      </w:r>
    </w:p>
    <w:p w:rsidR="0005349F" w:rsidRPr="005262D3" w:rsidRDefault="0005349F" w:rsidP="005262D3">
      <w:pPr>
        <w:widowControl w:val="0"/>
        <w:spacing w:after="0" w:line="360" w:lineRule="auto"/>
        <w:ind w:firstLine="709"/>
        <w:jc w:val="both"/>
        <w:rPr>
          <w:rFonts w:ascii="Arial" w:eastAsia="Calibri" w:hAnsi="Arial" w:cs="Arial"/>
          <w:sz w:val="27"/>
          <w:szCs w:val="27"/>
          <w:lang w:val="uk-UA"/>
        </w:rPr>
      </w:pPr>
      <w:r w:rsidRPr="005262D3">
        <w:rPr>
          <w:rFonts w:ascii="Arial" w:eastAsia="Calibri" w:hAnsi="Arial" w:cs="Arial"/>
          <w:sz w:val="27"/>
          <w:szCs w:val="27"/>
          <w:lang w:val="uk-UA"/>
        </w:rPr>
        <w:t xml:space="preserve">Актуальність четвертої умови – реалізація принципу </w:t>
      </w:r>
      <w:proofErr w:type="spellStart"/>
      <w:r w:rsidRPr="005262D3">
        <w:rPr>
          <w:rFonts w:ascii="Arial" w:eastAsia="Calibri" w:hAnsi="Arial" w:cs="Arial"/>
          <w:sz w:val="27"/>
          <w:szCs w:val="27"/>
          <w:lang w:val="uk-UA"/>
        </w:rPr>
        <w:t>студентоцентризму</w:t>
      </w:r>
      <w:proofErr w:type="spellEnd"/>
      <w:r w:rsidRPr="005262D3">
        <w:rPr>
          <w:rFonts w:ascii="Arial" w:eastAsia="Calibri" w:hAnsi="Arial" w:cs="Arial"/>
          <w:sz w:val="27"/>
          <w:szCs w:val="27"/>
          <w:lang w:val="uk-UA"/>
        </w:rPr>
        <w:t xml:space="preserve"> – зумовлена засадами </w:t>
      </w:r>
      <w:r w:rsidR="007D0C68" w:rsidRPr="005262D3">
        <w:rPr>
          <w:rFonts w:ascii="Arial" w:eastAsia="Calibri" w:hAnsi="Arial" w:cs="Arial"/>
          <w:sz w:val="27"/>
          <w:szCs w:val="27"/>
          <w:lang w:val="uk-UA"/>
        </w:rPr>
        <w:t>залучення студентської молоді до реалізації індивідуальної освітньої траєкторії, вибору доцільних до викладання в майбутньому дисциплін предметів навчального плану, обрання доречних та сучасних методів і прийомів навчання.</w:t>
      </w:r>
    </w:p>
    <w:p w:rsidR="00C95D5D" w:rsidRPr="005262D3" w:rsidRDefault="00C95D5D" w:rsidP="005262D3">
      <w:pPr>
        <w:widowControl w:val="0"/>
        <w:spacing w:after="0" w:line="360" w:lineRule="auto"/>
        <w:ind w:firstLine="709"/>
        <w:jc w:val="both"/>
        <w:rPr>
          <w:rFonts w:ascii="Arial" w:eastAsia="Calibri" w:hAnsi="Arial" w:cs="Arial"/>
          <w:sz w:val="27"/>
          <w:szCs w:val="27"/>
          <w:lang w:val="uk-UA"/>
        </w:rPr>
      </w:pPr>
      <w:r w:rsidRPr="005262D3">
        <w:rPr>
          <w:rFonts w:ascii="Arial" w:eastAsia="Calibri" w:hAnsi="Arial" w:cs="Arial"/>
          <w:sz w:val="27"/>
          <w:szCs w:val="27"/>
          <w:lang w:val="uk-UA"/>
        </w:rPr>
        <w:t>Оскільки другий (</w:t>
      </w:r>
      <w:r w:rsidRPr="00F915CE">
        <w:rPr>
          <w:rFonts w:ascii="Arial" w:eastAsia="Calibri" w:hAnsi="Arial" w:cs="Arial"/>
          <w:sz w:val="27"/>
          <w:szCs w:val="27"/>
          <w:lang w:val="uk-UA"/>
        </w:rPr>
        <w:t>магістерський</w:t>
      </w:r>
      <w:r w:rsidRPr="005262D3">
        <w:rPr>
          <w:rFonts w:ascii="Arial" w:eastAsia="Calibri" w:hAnsi="Arial" w:cs="Arial"/>
          <w:sz w:val="27"/>
          <w:szCs w:val="27"/>
          <w:lang w:val="uk-UA"/>
        </w:rPr>
        <w:t>) рівень вищої освіти передбачає</w:t>
      </w:r>
      <w:r w:rsidR="00073C75" w:rsidRPr="005262D3">
        <w:rPr>
          <w:rFonts w:ascii="Arial" w:eastAsia="Calibri" w:hAnsi="Arial" w:cs="Arial"/>
          <w:sz w:val="27"/>
          <w:szCs w:val="27"/>
          <w:lang w:val="uk-UA"/>
        </w:rPr>
        <w:t xml:space="preserve"> не тільки навчальну, а й наукову роботу</w:t>
      </w:r>
      <w:r w:rsidRPr="005262D3">
        <w:rPr>
          <w:rFonts w:ascii="Arial" w:eastAsia="Calibri" w:hAnsi="Arial" w:cs="Arial"/>
          <w:sz w:val="27"/>
          <w:szCs w:val="27"/>
          <w:lang w:val="uk-UA"/>
        </w:rPr>
        <w:t xml:space="preserve">, п’ятою умовою нами обрано </w:t>
      </w:r>
      <w:r w:rsidR="00DB47EA" w:rsidRPr="005262D3">
        <w:rPr>
          <w:rFonts w:ascii="Arial" w:eastAsia="Calibri" w:hAnsi="Arial" w:cs="Arial"/>
          <w:sz w:val="27"/>
          <w:szCs w:val="27"/>
          <w:lang w:val="uk-UA"/>
        </w:rPr>
        <w:t xml:space="preserve">реалізацію постійної співпраці науково-педагогічних працівників, що викладають освітні компоненти на спеціальності з </w:t>
      </w:r>
      <w:r w:rsidR="00F915CE">
        <w:rPr>
          <w:rFonts w:ascii="Arial" w:eastAsia="Calibri" w:hAnsi="Arial" w:cs="Arial"/>
          <w:sz w:val="27"/>
          <w:szCs w:val="27"/>
          <w:lang w:val="uk-UA"/>
        </w:rPr>
        <w:t>студентами магістратури</w:t>
      </w:r>
      <w:r w:rsidR="00DB47EA" w:rsidRPr="005262D3">
        <w:rPr>
          <w:rFonts w:ascii="Arial" w:eastAsia="Calibri" w:hAnsi="Arial" w:cs="Arial"/>
          <w:sz w:val="27"/>
          <w:szCs w:val="27"/>
          <w:lang w:val="uk-UA"/>
        </w:rPr>
        <w:t xml:space="preserve">, спрямовану на </w:t>
      </w:r>
      <w:r w:rsidR="00073C75" w:rsidRPr="005262D3">
        <w:rPr>
          <w:rFonts w:ascii="Arial" w:eastAsia="Calibri" w:hAnsi="Arial" w:cs="Arial"/>
          <w:sz w:val="27"/>
          <w:szCs w:val="27"/>
          <w:lang w:val="uk-UA"/>
        </w:rPr>
        <w:t xml:space="preserve">їх залучення до наукових досліджень, </w:t>
      </w:r>
      <w:r w:rsidR="00073C75" w:rsidRPr="005262D3">
        <w:rPr>
          <w:rFonts w:ascii="Arial" w:eastAsia="Calibri" w:hAnsi="Arial" w:cs="Arial"/>
          <w:sz w:val="27"/>
          <w:szCs w:val="27"/>
          <w:lang w:val="uk-UA"/>
        </w:rPr>
        <w:lastRenderedPageBreak/>
        <w:t>написання наукових робіт, участі у створенні наукових проєктів тощо.</w:t>
      </w:r>
    </w:p>
    <w:p w:rsidR="00476E31" w:rsidRPr="00E702AE" w:rsidRDefault="00476E31" w:rsidP="005262D3">
      <w:pPr>
        <w:pStyle w:val="a3"/>
        <w:spacing w:after="0" w:line="360" w:lineRule="auto"/>
        <w:ind w:left="0" w:firstLine="709"/>
        <w:jc w:val="both"/>
        <w:rPr>
          <w:rFonts w:ascii="Arial" w:hAnsi="Arial" w:cs="Arial"/>
          <w:sz w:val="27"/>
          <w:szCs w:val="27"/>
          <w:lang w:val="uk-UA"/>
        </w:rPr>
      </w:pPr>
      <w:r w:rsidRPr="005262D3">
        <w:rPr>
          <w:rFonts w:ascii="Arial" w:hAnsi="Arial" w:cs="Arial"/>
          <w:b/>
          <w:i/>
          <w:sz w:val="27"/>
          <w:szCs w:val="27"/>
          <w:lang w:val="uk-UA"/>
        </w:rPr>
        <w:t>Висновки</w:t>
      </w:r>
      <w:r w:rsidR="00DD66BF" w:rsidRPr="005262D3">
        <w:rPr>
          <w:rFonts w:ascii="Arial" w:hAnsi="Arial" w:cs="Arial"/>
          <w:b/>
          <w:i/>
          <w:sz w:val="27"/>
          <w:szCs w:val="27"/>
          <w:lang w:val="uk-UA"/>
        </w:rPr>
        <w:t>.</w:t>
      </w:r>
      <w:r w:rsidR="00DD66BF" w:rsidRPr="005262D3">
        <w:rPr>
          <w:rFonts w:ascii="Arial" w:hAnsi="Arial" w:cs="Arial"/>
          <w:b/>
          <w:sz w:val="27"/>
          <w:szCs w:val="27"/>
          <w:lang w:val="uk-UA"/>
        </w:rPr>
        <w:t xml:space="preserve"> </w:t>
      </w:r>
      <w:r w:rsidR="004B7B3C" w:rsidRPr="005262D3">
        <w:rPr>
          <w:rFonts w:ascii="Arial" w:hAnsi="Arial" w:cs="Arial"/>
          <w:sz w:val="27"/>
          <w:szCs w:val="27"/>
          <w:lang w:val="uk-UA"/>
        </w:rPr>
        <w:t xml:space="preserve">Таким чином учасниками створення сприятливих умов у системі підготовки </w:t>
      </w:r>
      <w:r w:rsidR="004507FD">
        <w:rPr>
          <w:rFonts w:ascii="Arial" w:hAnsi="Arial" w:cs="Arial"/>
          <w:sz w:val="27"/>
          <w:szCs w:val="27"/>
          <w:lang w:val="uk-UA"/>
        </w:rPr>
        <w:t>майбутніх магістрів</w:t>
      </w:r>
      <w:r w:rsidR="004B7B3C" w:rsidRPr="005262D3">
        <w:rPr>
          <w:rFonts w:ascii="Arial" w:hAnsi="Arial" w:cs="Arial"/>
          <w:sz w:val="27"/>
          <w:szCs w:val="27"/>
          <w:lang w:val="uk-UA"/>
        </w:rPr>
        <w:t xml:space="preserve"> є не тільки керівні особи закладу, науково-педагогічні працівники, а й </w:t>
      </w:r>
      <w:r w:rsidR="004507FD">
        <w:rPr>
          <w:rFonts w:ascii="Arial" w:hAnsi="Arial" w:cs="Arial"/>
          <w:sz w:val="27"/>
          <w:szCs w:val="27"/>
          <w:lang w:val="uk-UA"/>
        </w:rPr>
        <w:t>власне студенти</w:t>
      </w:r>
      <w:r w:rsidR="004B7B3C" w:rsidRPr="005262D3">
        <w:rPr>
          <w:rFonts w:ascii="Arial" w:hAnsi="Arial" w:cs="Arial"/>
          <w:sz w:val="27"/>
          <w:szCs w:val="27"/>
          <w:lang w:val="uk-UA"/>
        </w:rPr>
        <w:t xml:space="preserve"> та сторонні особи. </w:t>
      </w:r>
      <w:r w:rsidR="00980799" w:rsidRPr="005262D3">
        <w:rPr>
          <w:rFonts w:ascii="Arial" w:hAnsi="Arial" w:cs="Arial"/>
          <w:sz w:val="27"/>
          <w:szCs w:val="27"/>
          <w:lang w:val="uk-UA"/>
        </w:rPr>
        <w:t xml:space="preserve">Саме від політики освітньої установи залежить якість надання освітніх послуг </w:t>
      </w:r>
      <w:r w:rsidR="004507FD">
        <w:rPr>
          <w:rFonts w:ascii="Arial" w:hAnsi="Arial" w:cs="Arial"/>
          <w:sz w:val="27"/>
          <w:szCs w:val="27"/>
          <w:lang w:val="uk-UA"/>
        </w:rPr>
        <w:t>студентам магістратури</w:t>
      </w:r>
      <w:r w:rsidR="00980799" w:rsidRPr="005262D3">
        <w:rPr>
          <w:rFonts w:ascii="Arial" w:hAnsi="Arial" w:cs="Arial"/>
          <w:sz w:val="27"/>
          <w:szCs w:val="27"/>
          <w:lang w:val="uk-UA"/>
        </w:rPr>
        <w:t xml:space="preserve"> тієї чи іншої спеціальності. Хоча в певних випадках недостатньо участі самої держави, яка висуває сьогодні до науково-педагогічних кадрів високі вимоги, при цьому не турбуючись про можливості педагогів, у тому числі фінансові. </w:t>
      </w:r>
      <w:r w:rsidR="00502D8D" w:rsidRPr="005262D3">
        <w:rPr>
          <w:rFonts w:ascii="Arial" w:hAnsi="Arial" w:cs="Arial"/>
          <w:sz w:val="27"/>
          <w:szCs w:val="27"/>
          <w:lang w:val="uk-UA"/>
        </w:rPr>
        <w:t xml:space="preserve">Тому задля приведення вищої школи у відповідність до європейських стандартів необхідно </w:t>
      </w:r>
      <w:r w:rsidR="00146CA1" w:rsidRPr="005262D3">
        <w:rPr>
          <w:rFonts w:ascii="Arial" w:hAnsi="Arial" w:cs="Arial"/>
          <w:sz w:val="27"/>
          <w:szCs w:val="27"/>
          <w:lang w:val="uk-UA"/>
        </w:rPr>
        <w:t>продумати та впровадити соціальну, економічну, правову системну політику держави, спрямовану на створення необхідних умов праці для науково-педагогічних працівників закладів вищої освіти</w:t>
      </w:r>
      <w:r w:rsidR="002C69DF" w:rsidRPr="005262D3">
        <w:rPr>
          <w:rFonts w:ascii="Arial" w:hAnsi="Arial" w:cs="Arial"/>
          <w:sz w:val="27"/>
          <w:szCs w:val="27"/>
          <w:lang w:val="uk-UA"/>
        </w:rPr>
        <w:t>.</w:t>
      </w:r>
      <w:r w:rsidR="00E702AE">
        <w:rPr>
          <w:rFonts w:ascii="Arial" w:hAnsi="Arial" w:cs="Arial"/>
          <w:sz w:val="27"/>
          <w:szCs w:val="27"/>
          <w:lang w:val="en-US"/>
        </w:rPr>
        <w:t xml:space="preserve"> </w:t>
      </w:r>
      <w:r w:rsidR="00E702AE" w:rsidRPr="00E702AE">
        <w:rPr>
          <w:rFonts w:ascii="Arial" w:hAnsi="Arial" w:cs="Arial"/>
          <w:color w:val="222222"/>
          <w:sz w:val="28"/>
          <w:szCs w:val="28"/>
          <w:shd w:val="clear" w:color="auto" w:fill="FFFFFF"/>
          <w:lang w:val="uk-UA"/>
        </w:rPr>
        <w:t>Разом із цим заклад вищої освіти має бути активним учасником окреслених процесів, впроваджуючи оптимальні умови щодо якісної підготовки майбутніх фахівців.</w:t>
      </w:r>
    </w:p>
    <w:p w:rsidR="00C31170" w:rsidRPr="005262D3" w:rsidRDefault="00C31170" w:rsidP="005262D3">
      <w:pPr>
        <w:pStyle w:val="a3"/>
        <w:spacing w:after="0" w:line="360" w:lineRule="auto"/>
        <w:ind w:left="0" w:firstLine="709"/>
        <w:jc w:val="both"/>
        <w:rPr>
          <w:rFonts w:ascii="Arial" w:hAnsi="Arial" w:cs="Arial"/>
          <w:sz w:val="27"/>
          <w:szCs w:val="27"/>
          <w:lang w:val="uk-UA"/>
        </w:rPr>
      </w:pPr>
    </w:p>
    <w:p w:rsidR="00476E31" w:rsidRPr="005262D3" w:rsidRDefault="00957020" w:rsidP="005262D3">
      <w:pPr>
        <w:pStyle w:val="a3"/>
        <w:spacing w:after="0" w:line="360" w:lineRule="auto"/>
        <w:ind w:left="0" w:firstLine="709"/>
        <w:jc w:val="both"/>
        <w:rPr>
          <w:rFonts w:ascii="Arial" w:hAnsi="Arial" w:cs="Arial"/>
          <w:i/>
          <w:sz w:val="27"/>
          <w:szCs w:val="27"/>
          <w:lang w:val="uk-UA"/>
        </w:rPr>
      </w:pPr>
      <w:r w:rsidRPr="005262D3">
        <w:rPr>
          <w:rFonts w:ascii="Arial" w:eastAsia="Calibri" w:hAnsi="Arial" w:cs="Arial"/>
          <w:b/>
          <w:i/>
          <w:sz w:val="27"/>
          <w:szCs w:val="27"/>
          <w:lang w:val="uk-UA"/>
        </w:rPr>
        <w:t>Література</w:t>
      </w:r>
    </w:p>
    <w:p w:rsidR="00537594" w:rsidRPr="005262D3" w:rsidRDefault="00537594"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proofErr w:type="spellStart"/>
      <w:r w:rsidRPr="005262D3">
        <w:rPr>
          <w:rFonts w:ascii="Arial" w:hAnsi="Arial" w:cs="Arial"/>
          <w:sz w:val="27"/>
          <w:szCs w:val="27"/>
          <w:lang w:val="uk-UA"/>
        </w:rPr>
        <w:t>Бобрицька</w:t>
      </w:r>
      <w:proofErr w:type="spellEnd"/>
      <w:r w:rsidRPr="005262D3">
        <w:rPr>
          <w:rFonts w:ascii="Arial" w:hAnsi="Arial" w:cs="Arial"/>
          <w:sz w:val="27"/>
          <w:szCs w:val="27"/>
          <w:lang w:val="uk-UA"/>
        </w:rPr>
        <w:t xml:space="preserve"> В.І. </w:t>
      </w:r>
      <w:proofErr w:type="spellStart"/>
      <w:r w:rsidRPr="005262D3">
        <w:rPr>
          <w:rFonts w:ascii="Arial" w:hAnsi="Arial" w:cs="Arial"/>
          <w:sz w:val="27"/>
          <w:szCs w:val="27"/>
          <w:lang w:val="uk-UA"/>
        </w:rPr>
        <w:t>Компетентнісний</w:t>
      </w:r>
      <w:proofErr w:type="spellEnd"/>
      <w:r w:rsidRPr="005262D3">
        <w:rPr>
          <w:rFonts w:ascii="Arial" w:hAnsi="Arial" w:cs="Arial"/>
          <w:sz w:val="27"/>
          <w:szCs w:val="27"/>
          <w:lang w:val="uk-UA"/>
        </w:rPr>
        <w:t xml:space="preserve"> підхід у професійній підготовці майбутніх викладачів вищої школи. </w:t>
      </w:r>
      <w:r w:rsidRPr="005262D3">
        <w:rPr>
          <w:rFonts w:ascii="Arial" w:hAnsi="Arial" w:cs="Arial"/>
          <w:i/>
          <w:sz w:val="27"/>
          <w:szCs w:val="27"/>
          <w:lang w:val="uk-UA"/>
        </w:rPr>
        <w:t>Проблеми освіти</w:t>
      </w:r>
      <w:r w:rsidRPr="005262D3">
        <w:rPr>
          <w:rFonts w:ascii="Arial" w:hAnsi="Arial" w:cs="Arial"/>
          <w:sz w:val="27"/>
          <w:szCs w:val="27"/>
          <w:lang w:val="uk-UA"/>
        </w:rPr>
        <w:t>. 2011. № 66. Ч. І. С. 39-44.</w:t>
      </w:r>
    </w:p>
    <w:p w:rsidR="00964B1E" w:rsidRPr="005262D3" w:rsidRDefault="00964B1E"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t xml:space="preserve">Вітвицька С.С. Технологія педагогічної підготовки магістрів в умовах ступеневої освіти. </w:t>
      </w:r>
      <w:r w:rsidRPr="005262D3">
        <w:rPr>
          <w:rFonts w:ascii="Arial" w:hAnsi="Arial" w:cs="Arial"/>
          <w:i/>
          <w:sz w:val="27"/>
          <w:szCs w:val="27"/>
          <w:lang w:val="uk-UA"/>
        </w:rPr>
        <w:t>Професійна педагогічна освіта: інноваційні технології та методики</w:t>
      </w:r>
      <w:r w:rsidRPr="005262D3">
        <w:rPr>
          <w:rFonts w:ascii="Arial" w:hAnsi="Arial" w:cs="Arial"/>
          <w:sz w:val="27"/>
          <w:szCs w:val="27"/>
          <w:lang w:val="uk-UA"/>
        </w:rPr>
        <w:t>: Монографія / За ред. О.А. </w:t>
      </w:r>
      <w:proofErr w:type="spellStart"/>
      <w:r w:rsidRPr="005262D3">
        <w:rPr>
          <w:rFonts w:ascii="Arial" w:hAnsi="Arial" w:cs="Arial"/>
          <w:sz w:val="27"/>
          <w:szCs w:val="27"/>
          <w:lang w:val="uk-UA"/>
        </w:rPr>
        <w:t>Дубасенюк</w:t>
      </w:r>
      <w:proofErr w:type="spellEnd"/>
      <w:r w:rsidRPr="005262D3">
        <w:rPr>
          <w:rFonts w:ascii="Arial" w:hAnsi="Arial" w:cs="Arial"/>
          <w:sz w:val="27"/>
          <w:szCs w:val="27"/>
          <w:lang w:val="uk-UA"/>
        </w:rPr>
        <w:t>. Житомир: Вид-во ЖДУ ім. І. Франка, 2009. С. 133-153.</w:t>
      </w:r>
    </w:p>
    <w:p w:rsidR="00602573" w:rsidRPr="005262D3" w:rsidRDefault="00602573"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r w:rsidRPr="005262D3">
        <w:rPr>
          <w:rFonts w:ascii="Arial" w:eastAsia="Times New Roman" w:hAnsi="Arial" w:cs="Arial"/>
          <w:sz w:val="27"/>
          <w:szCs w:val="27"/>
          <w:lang w:val="uk-UA" w:eastAsia="ru-RU"/>
        </w:rPr>
        <w:t xml:space="preserve">Вітвицька С.С. Теоретичні засади підготовки магістрів в умовах ступеневої педагогічної освіти. </w:t>
      </w:r>
      <w:r w:rsidRPr="005262D3">
        <w:rPr>
          <w:rFonts w:ascii="Arial" w:eastAsia="Times New Roman" w:hAnsi="Arial" w:cs="Arial"/>
          <w:i/>
          <w:iCs/>
          <w:sz w:val="27"/>
          <w:szCs w:val="27"/>
          <w:lang w:val="uk-UA" w:eastAsia="ru-RU"/>
        </w:rPr>
        <w:t>Вісник Житомирського державного університету імені Івана Франка</w:t>
      </w:r>
      <w:r w:rsidRPr="005262D3">
        <w:rPr>
          <w:rFonts w:ascii="Arial" w:eastAsia="Times New Roman" w:hAnsi="Arial" w:cs="Arial"/>
          <w:sz w:val="27"/>
          <w:szCs w:val="27"/>
          <w:lang w:val="uk-UA" w:eastAsia="ru-RU"/>
        </w:rPr>
        <w:t>.</w:t>
      </w:r>
      <w:r w:rsidRPr="005262D3">
        <w:rPr>
          <w:rFonts w:ascii="Arial" w:eastAsia="Times New Roman" w:hAnsi="Arial" w:cs="Arial"/>
          <w:i/>
          <w:iCs/>
          <w:sz w:val="27"/>
          <w:szCs w:val="27"/>
          <w:lang w:val="uk-UA" w:eastAsia="ru-RU"/>
        </w:rPr>
        <w:t xml:space="preserve"> </w:t>
      </w:r>
      <w:r w:rsidRPr="005262D3">
        <w:rPr>
          <w:rFonts w:ascii="Arial" w:eastAsia="Times New Roman" w:hAnsi="Arial" w:cs="Arial"/>
          <w:sz w:val="27"/>
          <w:szCs w:val="27"/>
          <w:lang w:val="uk-UA" w:eastAsia="ru-RU"/>
        </w:rPr>
        <w:t>2004. № 19. С. 69-71.</w:t>
      </w:r>
    </w:p>
    <w:p w:rsidR="00C50D2B" w:rsidRPr="005262D3" w:rsidRDefault="007232F7"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proofErr w:type="spellStart"/>
      <w:r w:rsidRPr="005262D3">
        <w:rPr>
          <w:rFonts w:ascii="Arial" w:hAnsi="Arial" w:cs="Arial"/>
          <w:sz w:val="27"/>
          <w:szCs w:val="27"/>
          <w:lang w:val="uk-UA"/>
        </w:rPr>
        <w:t>Гура</w:t>
      </w:r>
      <w:proofErr w:type="spellEnd"/>
      <w:r w:rsidRPr="005262D3">
        <w:rPr>
          <w:rFonts w:ascii="Arial" w:hAnsi="Arial" w:cs="Arial"/>
          <w:sz w:val="27"/>
          <w:szCs w:val="27"/>
          <w:lang w:val="uk-UA"/>
        </w:rPr>
        <w:t> О.</w:t>
      </w:r>
      <w:r w:rsidR="00C50D2B" w:rsidRPr="005262D3">
        <w:rPr>
          <w:rFonts w:ascii="Arial" w:hAnsi="Arial" w:cs="Arial"/>
          <w:sz w:val="27"/>
          <w:szCs w:val="27"/>
          <w:lang w:val="uk-UA"/>
        </w:rPr>
        <w:t xml:space="preserve">І. Теоретико-методологічні основи формування психолого-педагогічної компетентності викладача вищого навчального закладу в </w:t>
      </w:r>
      <w:r w:rsidR="00C50D2B" w:rsidRPr="005262D3">
        <w:rPr>
          <w:rFonts w:ascii="Arial" w:hAnsi="Arial" w:cs="Arial"/>
          <w:sz w:val="27"/>
          <w:szCs w:val="27"/>
          <w:lang w:val="uk-UA"/>
        </w:rPr>
        <w:lastRenderedPageBreak/>
        <w:t>умовах ма</w:t>
      </w:r>
      <w:r w:rsidRPr="005262D3">
        <w:rPr>
          <w:rFonts w:ascii="Arial" w:hAnsi="Arial" w:cs="Arial"/>
          <w:sz w:val="27"/>
          <w:szCs w:val="27"/>
          <w:lang w:val="uk-UA"/>
        </w:rPr>
        <w:t xml:space="preserve">гістратури: </w:t>
      </w:r>
      <w:proofErr w:type="spellStart"/>
      <w:r w:rsidRPr="005262D3">
        <w:rPr>
          <w:rFonts w:ascii="Arial" w:hAnsi="Arial" w:cs="Arial"/>
          <w:sz w:val="27"/>
          <w:szCs w:val="27"/>
          <w:lang w:val="uk-UA"/>
        </w:rPr>
        <w:t>автореф</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дис</w:t>
      </w:r>
      <w:proofErr w:type="spellEnd"/>
      <w:r w:rsidRPr="005262D3">
        <w:rPr>
          <w:rFonts w:ascii="Arial" w:hAnsi="Arial" w:cs="Arial"/>
          <w:sz w:val="27"/>
          <w:szCs w:val="27"/>
          <w:lang w:val="uk-UA"/>
        </w:rPr>
        <w:t>. … д</w:t>
      </w:r>
      <w:r w:rsidR="00C50D2B" w:rsidRPr="005262D3">
        <w:rPr>
          <w:rFonts w:ascii="Arial" w:hAnsi="Arial" w:cs="Arial"/>
          <w:sz w:val="27"/>
          <w:szCs w:val="27"/>
          <w:lang w:val="uk-UA"/>
        </w:rPr>
        <w:t>. пед. наук</w:t>
      </w:r>
      <w:r w:rsidRPr="005262D3">
        <w:rPr>
          <w:rFonts w:ascii="Arial" w:hAnsi="Arial" w:cs="Arial"/>
          <w:sz w:val="27"/>
          <w:szCs w:val="27"/>
          <w:lang w:val="uk-UA"/>
        </w:rPr>
        <w:t>:</w:t>
      </w:r>
      <w:r w:rsidR="00C50D2B" w:rsidRPr="005262D3">
        <w:rPr>
          <w:rFonts w:ascii="Arial" w:hAnsi="Arial" w:cs="Arial"/>
          <w:sz w:val="27"/>
          <w:szCs w:val="27"/>
          <w:lang w:val="uk-UA"/>
        </w:rPr>
        <w:t xml:space="preserve"> 13.00.04 – теорія і методика професійної освіти</w:t>
      </w:r>
      <w:r w:rsidRPr="005262D3">
        <w:rPr>
          <w:rFonts w:ascii="Arial" w:hAnsi="Arial" w:cs="Arial"/>
          <w:sz w:val="27"/>
          <w:szCs w:val="27"/>
          <w:lang w:val="uk-UA"/>
        </w:rPr>
        <w:t>. Київ, 2008. 40 </w:t>
      </w:r>
      <w:r w:rsidR="00C50D2B" w:rsidRPr="005262D3">
        <w:rPr>
          <w:rFonts w:ascii="Arial" w:hAnsi="Arial" w:cs="Arial"/>
          <w:sz w:val="27"/>
          <w:szCs w:val="27"/>
          <w:lang w:val="uk-UA"/>
        </w:rPr>
        <w:t>с.</w:t>
      </w:r>
    </w:p>
    <w:p w:rsidR="00602573" w:rsidRPr="005262D3" w:rsidRDefault="00602573"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r w:rsidRPr="005262D3">
        <w:rPr>
          <w:rFonts w:ascii="Arial" w:eastAsia="Times New Roman" w:hAnsi="Arial" w:cs="Arial"/>
          <w:sz w:val="27"/>
          <w:szCs w:val="27"/>
          <w:lang w:val="uk-UA" w:eastAsia="ru-RU"/>
        </w:rPr>
        <w:t xml:space="preserve">Загородня Л. Організаційно-методичні умови підготовки магістрів до забезпечення якості освітнього процесу в закладі дошкільної освіти. </w:t>
      </w:r>
      <w:r w:rsidRPr="005262D3">
        <w:rPr>
          <w:rFonts w:ascii="Arial" w:eastAsia="Times New Roman" w:hAnsi="Arial" w:cs="Arial"/>
          <w:i/>
          <w:iCs/>
          <w:sz w:val="27"/>
          <w:szCs w:val="27"/>
          <w:lang w:val="uk-UA" w:eastAsia="ru-RU"/>
        </w:rPr>
        <w:t>Гуманізація навчально-виховного процесу</w:t>
      </w:r>
      <w:r w:rsidRPr="005262D3">
        <w:rPr>
          <w:rFonts w:ascii="Arial" w:eastAsia="Times New Roman" w:hAnsi="Arial" w:cs="Arial"/>
          <w:sz w:val="27"/>
          <w:szCs w:val="27"/>
          <w:lang w:val="uk-UA" w:eastAsia="ru-RU"/>
        </w:rPr>
        <w:t>. 2020. №. 1 (99). С. 35-47.</w:t>
      </w:r>
    </w:p>
    <w:p w:rsidR="00602573" w:rsidRPr="005262D3" w:rsidRDefault="00602573"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r w:rsidRPr="005262D3">
        <w:rPr>
          <w:rFonts w:ascii="Arial" w:eastAsia="Times New Roman" w:hAnsi="Arial" w:cs="Arial"/>
          <w:sz w:val="27"/>
          <w:szCs w:val="27"/>
          <w:lang w:val="uk-UA" w:eastAsia="ru-RU"/>
        </w:rPr>
        <w:t xml:space="preserve">Ковальчук О. Організаційно-педагогічні умови підготовки магістрів гуманітарних спеціальностей до інноваційної професійної діяльності. </w:t>
      </w:r>
      <w:r w:rsidRPr="005262D3">
        <w:rPr>
          <w:rFonts w:ascii="Arial" w:eastAsia="Times New Roman" w:hAnsi="Arial" w:cs="Arial"/>
          <w:i/>
          <w:iCs/>
          <w:sz w:val="27"/>
          <w:szCs w:val="27"/>
          <w:lang w:val="uk-UA" w:eastAsia="ru-RU"/>
        </w:rPr>
        <w:t xml:space="preserve">Актуальні питання сучасної педагогіки: </w:t>
      </w:r>
      <w:r w:rsidRPr="005262D3">
        <w:rPr>
          <w:rFonts w:ascii="Arial" w:eastAsia="Times New Roman" w:hAnsi="Arial" w:cs="Arial"/>
          <w:iCs/>
          <w:sz w:val="27"/>
          <w:szCs w:val="27"/>
          <w:lang w:val="uk-UA" w:eastAsia="ru-RU"/>
        </w:rPr>
        <w:t>м</w:t>
      </w:r>
      <w:r w:rsidRPr="005262D3">
        <w:rPr>
          <w:rFonts w:ascii="Arial" w:eastAsia="Times New Roman" w:hAnsi="Arial" w:cs="Arial"/>
          <w:sz w:val="27"/>
          <w:szCs w:val="27"/>
          <w:lang w:val="uk-UA" w:eastAsia="ru-RU"/>
        </w:rPr>
        <w:t>атеріали ІІ Міжнародної наук.-</w:t>
      </w:r>
      <w:proofErr w:type="spellStart"/>
      <w:r w:rsidRPr="005262D3">
        <w:rPr>
          <w:rFonts w:ascii="Arial" w:eastAsia="Times New Roman" w:hAnsi="Arial" w:cs="Arial"/>
          <w:sz w:val="27"/>
          <w:szCs w:val="27"/>
          <w:lang w:val="uk-UA" w:eastAsia="ru-RU"/>
        </w:rPr>
        <w:t>практ</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конф</w:t>
      </w:r>
      <w:proofErr w:type="spellEnd"/>
      <w:r w:rsidRPr="005262D3">
        <w:rPr>
          <w:rFonts w:ascii="Arial" w:eastAsia="Times New Roman" w:hAnsi="Arial" w:cs="Arial"/>
          <w:sz w:val="27"/>
          <w:szCs w:val="27"/>
          <w:lang w:val="uk-UA" w:eastAsia="ru-RU"/>
        </w:rPr>
        <w:t xml:space="preserve">. (24-25 </w:t>
      </w:r>
      <w:proofErr w:type="spellStart"/>
      <w:r w:rsidRPr="005262D3">
        <w:rPr>
          <w:rFonts w:ascii="Arial" w:eastAsia="Times New Roman" w:hAnsi="Arial" w:cs="Arial"/>
          <w:sz w:val="27"/>
          <w:szCs w:val="27"/>
          <w:lang w:val="uk-UA" w:eastAsia="ru-RU"/>
        </w:rPr>
        <w:t>жовт</w:t>
      </w:r>
      <w:proofErr w:type="spellEnd"/>
      <w:r w:rsidRPr="005262D3">
        <w:rPr>
          <w:rFonts w:ascii="Arial" w:eastAsia="Times New Roman" w:hAnsi="Arial" w:cs="Arial"/>
          <w:sz w:val="27"/>
          <w:szCs w:val="27"/>
          <w:lang w:val="uk-UA" w:eastAsia="ru-RU"/>
        </w:rPr>
        <w:t>. 2014 р.). Херсон: Видавничий дім «</w:t>
      </w:r>
      <w:proofErr w:type="spellStart"/>
      <w:r w:rsidRPr="005262D3">
        <w:rPr>
          <w:rFonts w:ascii="Arial" w:eastAsia="Times New Roman" w:hAnsi="Arial" w:cs="Arial"/>
          <w:sz w:val="27"/>
          <w:szCs w:val="27"/>
          <w:lang w:val="uk-UA" w:eastAsia="ru-RU"/>
        </w:rPr>
        <w:t>Гельветика</w:t>
      </w:r>
      <w:proofErr w:type="spellEnd"/>
      <w:r w:rsidRPr="005262D3">
        <w:rPr>
          <w:rFonts w:ascii="Arial" w:eastAsia="Times New Roman" w:hAnsi="Arial" w:cs="Arial"/>
          <w:sz w:val="27"/>
          <w:szCs w:val="27"/>
          <w:lang w:val="uk-UA" w:eastAsia="ru-RU"/>
        </w:rPr>
        <w:t>», 2014. 160 с.</w:t>
      </w:r>
    </w:p>
    <w:p w:rsidR="00476E31" w:rsidRPr="005262D3" w:rsidRDefault="0065445C"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t xml:space="preserve">Кравченко В.М. Моделювання професійної підготовки майбутнього викладача вищої школи в умовах модернізації освіти. </w:t>
      </w:r>
      <w:r w:rsidRPr="005262D3">
        <w:rPr>
          <w:rFonts w:ascii="Arial" w:hAnsi="Arial" w:cs="Arial"/>
          <w:i/>
          <w:sz w:val="27"/>
          <w:szCs w:val="27"/>
          <w:lang w:val="uk-UA"/>
        </w:rPr>
        <w:t>Педагогіка формування творчої особистості у вищій і загальноосвітній школах</w:t>
      </w:r>
      <w:r w:rsidR="00602573" w:rsidRPr="005262D3">
        <w:rPr>
          <w:rFonts w:ascii="Arial" w:hAnsi="Arial" w:cs="Arial"/>
          <w:sz w:val="27"/>
          <w:szCs w:val="27"/>
          <w:lang w:val="uk-UA"/>
        </w:rPr>
        <w:t xml:space="preserve">. </w:t>
      </w:r>
      <w:proofErr w:type="spellStart"/>
      <w:r w:rsidR="00602573" w:rsidRPr="005262D3">
        <w:rPr>
          <w:rFonts w:ascii="Arial" w:hAnsi="Arial" w:cs="Arial"/>
          <w:sz w:val="27"/>
          <w:szCs w:val="27"/>
          <w:lang w:val="uk-UA"/>
        </w:rPr>
        <w:t>Вип</w:t>
      </w:r>
      <w:proofErr w:type="spellEnd"/>
      <w:r w:rsidR="00602573" w:rsidRPr="005262D3">
        <w:rPr>
          <w:rFonts w:ascii="Arial" w:hAnsi="Arial" w:cs="Arial"/>
          <w:sz w:val="27"/>
          <w:szCs w:val="27"/>
          <w:lang w:val="uk-UA"/>
        </w:rPr>
        <w:t>. 51 </w:t>
      </w:r>
      <w:r w:rsidRPr="005262D3">
        <w:rPr>
          <w:rFonts w:ascii="Arial" w:hAnsi="Arial" w:cs="Arial"/>
          <w:sz w:val="27"/>
          <w:szCs w:val="27"/>
          <w:lang w:val="uk-UA"/>
        </w:rPr>
        <w:t>(104), 2016. С. 194-207.</w:t>
      </w:r>
    </w:p>
    <w:p w:rsidR="00DC598B" w:rsidRPr="005262D3" w:rsidRDefault="00B36E97"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proofErr w:type="spellStart"/>
      <w:r w:rsidRPr="005262D3">
        <w:rPr>
          <w:rFonts w:ascii="Arial" w:hAnsi="Arial" w:cs="Arial"/>
          <w:sz w:val="27"/>
          <w:szCs w:val="27"/>
          <w:lang w:val="uk-UA"/>
        </w:rPr>
        <w:t>Мирончук</w:t>
      </w:r>
      <w:proofErr w:type="spellEnd"/>
      <w:r w:rsidRPr="005262D3">
        <w:rPr>
          <w:rFonts w:ascii="Arial" w:hAnsi="Arial" w:cs="Arial"/>
          <w:sz w:val="27"/>
          <w:szCs w:val="27"/>
          <w:lang w:val="uk-UA"/>
        </w:rPr>
        <w:t xml:space="preserve"> Н.М. Особливості змісту підготовки магістрів спеціальності 011 «Освітні, педагогічні науки» («Педагогіка вищої школи») в Україні. </w:t>
      </w:r>
      <w:r w:rsidRPr="005262D3">
        <w:rPr>
          <w:rFonts w:ascii="Arial" w:hAnsi="Arial" w:cs="Arial"/>
          <w:i/>
          <w:sz w:val="27"/>
          <w:szCs w:val="27"/>
          <w:lang w:val="en-US"/>
        </w:rPr>
        <w:t>Scientific</w:t>
      </w:r>
      <w:r w:rsidRPr="005262D3">
        <w:rPr>
          <w:rFonts w:ascii="Arial" w:hAnsi="Arial" w:cs="Arial"/>
          <w:i/>
          <w:sz w:val="27"/>
          <w:szCs w:val="27"/>
          <w:lang w:val="uk-UA"/>
        </w:rPr>
        <w:t xml:space="preserve"> </w:t>
      </w:r>
      <w:r w:rsidRPr="005262D3">
        <w:rPr>
          <w:rFonts w:ascii="Arial" w:hAnsi="Arial" w:cs="Arial"/>
          <w:i/>
          <w:sz w:val="27"/>
          <w:szCs w:val="27"/>
          <w:lang w:val="en-US"/>
        </w:rPr>
        <w:t>Letters</w:t>
      </w:r>
      <w:r w:rsidRPr="005262D3">
        <w:rPr>
          <w:rFonts w:ascii="Arial" w:hAnsi="Arial" w:cs="Arial"/>
          <w:i/>
          <w:sz w:val="27"/>
          <w:szCs w:val="27"/>
          <w:lang w:val="uk-UA"/>
        </w:rPr>
        <w:t xml:space="preserve"> </w:t>
      </w:r>
      <w:r w:rsidRPr="005262D3">
        <w:rPr>
          <w:rFonts w:ascii="Arial" w:hAnsi="Arial" w:cs="Arial"/>
          <w:i/>
          <w:sz w:val="27"/>
          <w:szCs w:val="27"/>
          <w:lang w:val="en-US"/>
        </w:rPr>
        <w:t>of</w:t>
      </w:r>
      <w:r w:rsidRPr="005262D3">
        <w:rPr>
          <w:rFonts w:ascii="Arial" w:hAnsi="Arial" w:cs="Arial"/>
          <w:i/>
          <w:sz w:val="27"/>
          <w:szCs w:val="27"/>
          <w:lang w:val="uk-UA"/>
        </w:rPr>
        <w:t xml:space="preserve"> </w:t>
      </w:r>
      <w:proofErr w:type="spellStart"/>
      <w:r w:rsidRPr="005262D3">
        <w:rPr>
          <w:rFonts w:ascii="Arial" w:hAnsi="Arial" w:cs="Arial"/>
          <w:i/>
          <w:sz w:val="27"/>
          <w:szCs w:val="27"/>
          <w:lang w:val="en-US"/>
        </w:rPr>
        <w:t>Akademic</w:t>
      </w:r>
      <w:proofErr w:type="spellEnd"/>
      <w:r w:rsidRPr="005262D3">
        <w:rPr>
          <w:rFonts w:ascii="Arial" w:hAnsi="Arial" w:cs="Arial"/>
          <w:i/>
          <w:sz w:val="27"/>
          <w:szCs w:val="27"/>
          <w:lang w:val="uk-UA"/>
        </w:rPr>
        <w:t xml:space="preserve"> </w:t>
      </w:r>
      <w:r w:rsidRPr="005262D3">
        <w:rPr>
          <w:rFonts w:ascii="Arial" w:hAnsi="Arial" w:cs="Arial"/>
          <w:i/>
          <w:sz w:val="27"/>
          <w:szCs w:val="27"/>
          <w:lang w:val="en-US"/>
        </w:rPr>
        <w:t>Society</w:t>
      </w:r>
      <w:r w:rsidRPr="005262D3">
        <w:rPr>
          <w:rFonts w:ascii="Arial" w:hAnsi="Arial" w:cs="Arial"/>
          <w:i/>
          <w:sz w:val="27"/>
          <w:szCs w:val="27"/>
          <w:lang w:val="uk-UA"/>
        </w:rPr>
        <w:t xml:space="preserve"> </w:t>
      </w:r>
      <w:r w:rsidRPr="005262D3">
        <w:rPr>
          <w:rFonts w:ascii="Arial" w:hAnsi="Arial" w:cs="Arial"/>
          <w:i/>
          <w:sz w:val="27"/>
          <w:szCs w:val="27"/>
          <w:lang w:val="en-US"/>
        </w:rPr>
        <w:t>of</w:t>
      </w:r>
      <w:r w:rsidRPr="005262D3">
        <w:rPr>
          <w:rFonts w:ascii="Arial" w:hAnsi="Arial" w:cs="Arial"/>
          <w:i/>
          <w:sz w:val="27"/>
          <w:szCs w:val="27"/>
          <w:lang w:val="uk-UA"/>
        </w:rPr>
        <w:t xml:space="preserve"> </w:t>
      </w:r>
      <w:r w:rsidRPr="005262D3">
        <w:rPr>
          <w:rFonts w:ascii="Arial" w:hAnsi="Arial" w:cs="Arial"/>
          <w:i/>
          <w:sz w:val="27"/>
          <w:szCs w:val="27"/>
          <w:lang w:val="en-US"/>
        </w:rPr>
        <w:t>Michal</w:t>
      </w:r>
      <w:r w:rsidRPr="005262D3">
        <w:rPr>
          <w:rFonts w:ascii="Arial" w:hAnsi="Arial" w:cs="Arial"/>
          <w:i/>
          <w:sz w:val="27"/>
          <w:szCs w:val="27"/>
          <w:lang w:val="uk-UA"/>
        </w:rPr>
        <w:t xml:space="preserve"> </w:t>
      </w:r>
      <w:proofErr w:type="spellStart"/>
      <w:r w:rsidRPr="005262D3">
        <w:rPr>
          <w:rFonts w:ascii="Arial" w:hAnsi="Arial" w:cs="Arial"/>
          <w:i/>
          <w:sz w:val="27"/>
          <w:szCs w:val="27"/>
          <w:lang w:val="en-US"/>
        </w:rPr>
        <w:t>Baludansky</w:t>
      </w:r>
      <w:proofErr w:type="spellEnd"/>
      <w:r w:rsidRPr="005262D3">
        <w:rPr>
          <w:rFonts w:ascii="Arial" w:hAnsi="Arial" w:cs="Arial"/>
          <w:i/>
          <w:sz w:val="27"/>
          <w:szCs w:val="27"/>
          <w:lang w:val="uk-UA"/>
        </w:rPr>
        <w:t>.</w:t>
      </w:r>
      <w:r w:rsidRPr="005262D3">
        <w:rPr>
          <w:rFonts w:ascii="Arial" w:hAnsi="Arial" w:cs="Arial"/>
          <w:sz w:val="27"/>
          <w:szCs w:val="27"/>
          <w:lang w:val="uk-UA"/>
        </w:rPr>
        <w:t xml:space="preserve"> 2018. № 3. </w:t>
      </w:r>
      <w:r w:rsidRPr="005262D3">
        <w:rPr>
          <w:rFonts w:ascii="Arial" w:hAnsi="Arial" w:cs="Arial"/>
          <w:sz w:val="27"/>
          <w:szCs w:val="27"/>
          <w:lang w:val="en-US"/>
        </w:rPr>
        <w:t>Volume</w:t>
      </w:r>
      <w:r w:rsidRPr="005262D3">
        <w:rPr>
          <w:rFonts w:ascii="Arial" w:hAnsi="Arial" w:cs="Arial"/>
          <w:sz w:val="27"/>
          <w:szCs w:val="27"/>
          <w:lang w:val="uk-UA"/>
        </w:rPr>
        <w:t xml:space="preserve"> 6. </w:t>
      </w:r>
      <w:r w:rsidRPr="005262D3">
        <w:rPr>
          <w:rFonts w:ascii="Arial" w:hAnsi="Arial" w:cs="Arial"/>
          <w:sz w:val="27"/>
          <w:szCs w:val="27"/>
          <w:lang w:val="en-US"/>
        </w:rPr>
        <w:t>P</w:t>
      </w:r>
      <w:r w:rsidRPr="005262D3">
        <w:rPr>
          <w:rFonts w:ascii="Arial" w:hAnsi="Arial" w:cs="Arial"/>
          <w:sz w:val="27"/>
          <w:szCs w:val="27"/>
          <w:lang w:val="uk-UA"/>
        </w:rPr>
        <w:t>. 99-103.</w:t>
      </w:r>
    </w:p>
    <w:p w:rsidR="00254025" w:rsidRPr="005262D3" w:rsidRDefault="00254025"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t xml:space="preserve">Огієнко О.І. Підготовка викладача вищої школи в умовах магістратури: </w:t>
      </w:r>
      <w:proofErr w:type="spellStart"/>
      <w:r w:rsidRPr="005262D3">
        <w:rPr>
          <w:rFonts w:ascii="Arial" w:hAnsi="Arial" w:cs="Arial"/>
          <w:sz w:val="27"/>
          <w:szCs w:val="27"/>
          <w:lang w:val="uk-UA"/>
        </w:rPr>
        <w:t>андрагогічний</w:t>
      </w:r>
      <w:proofErr w:type="spellEnd"/>
      <w:r w:rsidRPr="005262D3">
        <w:rPr>
          <w:rFonts w:ascii="Arial" w:hAnsi="Arial" w:cs="Arial"/>
          <w:sz w:val="27"/>
          <w:szCs w:val="27"/>
          <w:lang w:val="uk-UA"/>
        </w:rPr>
        <w:t xml:space="preserve"> підхід. </w:t>
      </w:r>
      <w:r w:rsidRPr="005262D3">
        <w:rPr>
          <w:rFonts w:ascii="Arial" w:hAnsi="Arial" w:cs="Arial"/>
          <w:i/>
          <w:sz w:val="27"/>
          <w:szCs w:val="27"/>
          <w:lang w:val="uk-UA"/>
        </w:rPr>
        <w:t>Педагогічні науки: теорія, історія, інноваційні технології</w:t>
      </w:r>
      <w:r w:rsidRPr="005262D3">
        <w:rPr>
          <w:rFonts w:ascii="Arial" w:hAnsi="Arial" w:cs="Arial"/>
          <w:sz w:val="27"/>
          <w:szCs w:val="27"/>
          <w:lang w:val="uk-UA"/>
        </w:rPr>
        <w:t>. 2015, № 6 (50). С. 336-343.</w:t>
      </w:r>
    </w:p>
    <w:p w:rsidR="00283DC7" w:rsidRPr="005262D3" w:rsidRDefault="00602573"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r w:rsidRPr="005262D3">
        <w:rPr>
          <w:rFonts w:ascii="Arial" w:eastAsia="Times New Roman" w:hAnsi="Arial" w:cs="Arial"/>
          <w:sz w:val="27"/>
          <w:szCs w:val="27"/>
          <w:lang w:val="uk-UA" w:eastAsia="ru-RU"/>
        </w:rPr>
        <w:t xml:space="preserve">Резнік С.М. Педагогічні умови управлінської підготовки магістрів адміністративного менеджменту. </w:t>
      </w:r>
      <w:r w:rsidRPr="005262D3">
        <w:rPr>
          <w:rFonts w:ascii="Arial" w:eastAsia="Times New Roman" w:hAnsi="Arial" w:cs="Arial"/>
          <w:i/>
          <w:iCs/>
          <w:sz w:val="27"/>
          <w:szCs w:val="27"/>
          <w:lang w:val="uk-UA" w:eastAsia="ru-RU"/>
        </w:rPr>
        <w:t>Теорія і практика управління соціальними системами</w:t>
      </w:r>
      <w:r w:rsidRPr="005262D3">
        <w:rPr>
          <w:rFonts w:ascii="Arial" w:eastAsia="Times New Roman" w:hAnsi="Arial" w:cs="Arial"/>
          <w:sz w:val="27"/>
          <w:szCs w:val="27"/>
          <w:lang w:val="uk-UA" w:eastAsia="ru-RU"/>
        </w:rPr>
        <w:t>. 2009. № 3. С. 94-100</w:t>
      </w:r>
      <w:r w:rsidR="0049208F">
        <w:rPr>
          <w:rFonts w:ascii="Arial" w:eastAsia="Times New Roman" w:hAnsi="Arial" w:cs="Arial"/>
          <w:sz w:val="27"/>
          <w:szCs w:val="27"/>
          <w:lang w:val="uk-UA" w:eastAsia="ru-RU"/>
        </w:rPr>
        <w:t>.</w:t>
      </w:r>
    </w:p>
    <w:p w:rsidR="00283DC7" w:rsidRPr="005262D3" w:rsidRDefault="00DC598B"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r w:rsidRPr="005262D3">
        <w:rPr>
          <w:rFonts w:ascii="Arial" w:hAnsi="Arial" w:cs="Arial"/>
          <w:sz w:val="27"/>
          <w:szCs w:val="27"/>
          <w:lang w:val="uk-UA"/>
        </w:rPr>
        <w:t>Рекомендації щодо застосування критерії оцінюв</w:t>
      </w:r>
      <w:r w:rsidR="00283DC7" w:rsidRPr="005262D3">
        <w:rPr>
          <w:rFonts w:ascii="Arial" w:hAnsi="Arial" w:cs="Arial"/>
          <w:sz w:val="27"/>
          <w:szCs w:val="27"/>
          <w:lang w:val="uk-UA"/>
        </w:rPr>
        <w:t>ання якості освітньої програми: Затверджено Національним агентством із забезпечення якості вищої освіти 17 листопада 2020 року. Київ: ТОВ «Український освітянський видавничий центр «Оріон»», 2020. 66 с.</w:t>
      </w:r>
    </w:p>
    <w:p w:rsidR="00B823BE" w:rsidRPr="005262D3" w:rsidRDefault="003354DC"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proofErr w:type="spellStart"/>
      <w:r w:rsidRPr="005262D3">
        <w:rPr>
          <w:rFonts w:ascii="Arial" w:hAnsi="Arial" w:cs="Arial"/>
          <w:sz w:val="27"/>
          <w:szCs w:val="27"/>
          <w:lang w:val="uk-UA"/>
        </w:rPr>
        <w:t>Столяренко</w:t>
      </w:r>
      <w:proofErr w:type="spellEnd"/>
      <w:r w:rsidRPr="005262D3">
        <w:rPr>
          <w:rFonts w:ascii="Arial" w:hAnsi="Arial" w:cs="Arial"/>
          <w:sz w:val="27"/>
          <w:szCs w:val="27"/>
          <w:lang w:val="uk-UA"/>
        </w:rPr>
        <w:t> О.В. Моделювання педагогічної діяльності у підготовці фахівця:</w:t>
      </w:r>
      <w:r w:rsidR="00B16547" w:rsidRPr="005262D3">
        <w:rPr>
          <w:rFonts w:ascii="Arial" w:hAnsi="Arial" w:cs="Arial"/>
          <w:sz w:val="27"/>
          <w:szCs w:val="27"/>
          <w:lang w:val="uk-UA"/>
        </w:rPr>
        <w:t xml:space="preserve"> </w:t>
      </w:r>
      <w:proofErr w:type="spellStart"/>
      <w:r w:rsidRPr="005262D3">
        <w:rPr>
          <w:rFonts w:ascii="Arial" w:hAnsi="Arial" w:cs="Arial"/>
          <w:sz w:val="27"/>
          <w:szCs w:val="27"/>
          <w:lang w:val="uk-UA"/>
        </w:rPr>
        <w:t>навч</w:t>
      </w:r>
      <w:proofErr w:type="spellEnd"/>
      <w:r w:rsidR="00B16547" w:rsidRPr="005262D3">
        <w:rPr>
          <w:rFonts w:ascii="Arial" w:hAnsi="Arial" w:cs="Arial"/>
          <w:sz w:val="27"/>
          <w:szCs w:val="27"/>
          <w:lang w:val="uk-UA"/>
        </w:rPr>
        <w:t>.</w:t>
      </w:r>
      <w:r w:rsidRPr="005262D3">
        <w:rPr>
          <w:rFonts w:ascii="Arial" w:hAnsi="Arial" w:cs="Arial"/>
          <w:sz w:val="27"/>
          <w:szCs w:val="27"/>
          <w:lang w:val="uk-UA"/>
        </w:rPr>
        <w:t>-метод</w:t>
      </w:r>
      <w:r w:rsidR="00B16547" w:rsidRPr="005262D3">
        <w:rPr>
          <w:rFonts w:ascii="Arial" w:hAnsi="Arial" w:cs="Arial"/>
          <w:sz w:val="27"/>
          <w:szCs w:val="27"/>
          <w:lang w:val="uk-UA"/>
        </w:rPr>
        <w:t>.</w:t>
      </w:r>
      <w:r w:rsidRPr="005262D3">
        <w:rPr>
          <w:rFonts w:ascii="Arial" w:hAnsi="Arial" w:cs="Arial"/>
          <w:sz w:val="27"/>
          <w:szCs w:val="27"/>
          <w:lang w:val="uk-UA"/>
        </w:rPr>
        <w:t xml:space="preserve"> </w:t>
      </w:r>
      <w:proofErr w:type="spellStart"/>
      <w:r w:rsidR="006204CD" w:rsidRPr="005262D3">
        <w:rPr>
          <w:rFonts w:ascii="Arial" w:hAnsi="Arial" w:cs="Arial"/>
          <w:sz w:val="27"/>
          <w:szCs w:val="27"/>
          <w:lang w:val="uk-UA"/>
        </w:rPr>
        <w:t>п</w:t>
      </w:r>
      <w:r w:rsidRPr="005262D3">
        <w:rPr>
          <w:rFonts w:ascii="Arial" w:hAnsi="Arial" w:cs="Arial"/>
          <w:sz w:val="27"/>
          <w:szCs w:val="27"/>
          <w:lang w:val="uk-UA"/>
        </w:rPr>
        <w:t>осіб</w:t>
      </w:r>
      <w:proofErr w:type="spellEnd"/>
      <w:r w:rsidR="006204CD" w:rsidRPr="005262D3">
        <w:rPr>
          <w:rFonts w:ascii="Arial" w:hAnsi="Arial" w:cs="Arial"/>
          <w:sz w:val="27"/>
          <w:szCs w:val="27"/>
          <w:lang w:val="uk-UA"/>
        </w:rPr>
        <w:t>.</w:t>
      </w:r>
      <w:r w:rsidRPr="005262D3">
        <w:rPr>
          <w:rFonts w:ascii="Arial" w:hAnsi="Arial" w:cs="Arial"/>
          <w:sz w:val="27"/>
          <w:szCs w:val="27"/>
          <w:lang w:val="uk-UA"/>
        </w:rPr>
        <w:t xml:space="preserve"> / О.В. </w:t>
      </w:r>
      <w:proofErr w:type="spellStart"/>
      <w:r w:rsidRPr="005262D3">
        <w:rPr>
          <w:rFonts w:ascii="Arial" w:hAnsi="Arial" w:cs="Arial"/>
          <w:sz w:val="27"/>
          <w:szCs w:val="27"/>
          <w:lang w:val="uk-UA"/>
        </w:rPr>
        <w:t>Столяренко</w:t>
      </w:r>
      <w:proofErr w:type="spellEnd"/>
      <w:r w:rsidRPr="005262D3">
        <w:rPr>
          <w:rFonts w:ascii="Arial" w:hAnsi="Arial" w:cs="Arial"/>
          <w:sz w:val="27"/>
          <w:szCs w:val="27"/>
          <w:lang w:val="uk-UA"/>
        </w:rPr>
        <w:t>, О.В. </w:t>
      </w:r>
      <w:proofErr w:type="spellStart"/>
      <w:r w:rsidRPr="005262D3">
        <w:rPr>
          <w:rFonts w:ascii="Arial" w:hAnsi="Arial" w:cs="Arial"/>
          <w:sz w:val="27"/>
          <w:szCs w:val="27"/>
          <w:lang w:val="uk-UA"/>
        </w:rPr>
        <w:t>Столяренко</w:t>
      </w:r>
      <w:proofErr w:type="spellEnd"/>
      <w:r w:rsidRPr="005262D3">
        <w:rPr>
          <w:rFonts w:ascii="Arial" w:hAnsi="Arial" w:cs="Arial"/>
          <w:sz w:val="27"/>
          <w:szCs w:val="27"/>
          <w:lang w:val="uk-UA"/>
        </w:rPr>
        <w:t>. Вінниця: ТОВ «</w:t>
      </w:r>
      <w:proofErr w:type="spellStart"/>
      <w:r w:rsidRPr="005262D3">
        <w:rPr>
          <w:rFonts w:ascii="Arial" w:hAnsi="Arial" w:cs="Arial"/>
          <w:sz w:val="27"/>
          <w:szCs w:val="27"/>
          <w:lang w:val="uk-UA"/>
        </w:rPr>
        <w:t>Нілан</w:t>
      </w:r>
      <w:proofErr w:type="spellEnd"/>
      <w:r w:rsidRPr="005262D3">
        <w:rPr>
          <w:rFonts w:ascii="Arial" w:hAnsi="Arial" w:cs="Arial"/>
          <w:sz w:val="27"/>
          <w:szCs w:val="27"/>
          <w:lang w:val="uk-UA"/>
        </w:rPr>
        <w:t>-ЛТД», 2015. 196 с.</w:t>
      </w:r>
    </w:p>
    <w:p w:rsidR="008D3418" w:rsidRPr="005262D3" w:rsidRDefault="00B823BE"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proofErr w:type="spellStart"/>
      <w:r w:rsidRPr="005262D3">
        <w:rPr>
          <w:rFonts w:ascii="Arial" w:hAnsi="Arial" w:cs="Arial"/>
          <w:sz w:val="27"/>
          <w:szCs w:val="27"/>
          <w:lang w:val="uk-UA"/>
        </w:rPr>
        <w:lastRenderedPageBreak/>
        <w:t>Evans</w:t>
      </w:r>
      <w:proofErr w:type="spellEnd"/>
      <w:r w:rsidRPr="005262D3">
        <w:rPr>
          <w:rFonts w:ascii="Arial" w:hAnsi="Arial" w:cs="Arial"/>
          <w:sz w:val="27"/>
          <w:szCs w:val="27"/>
          <w:lang w:val="uk-UA"/>
        </w:rPr>
        <w:t xml:space="preserve"> C., </w:t>
      </w:r>
      <w:proofErr w:type="spellStart"/>
      <w:r w:rsidRPr="005262D3">
        <w:rPr>
          <w:rFonts w:ascii="Arial" w:hAnsi="Arial" w:cs="Arial"/>
          <w:sz w:val="27"/>
          <w:szCs w:val="27"/>
          <w:lang w:val="uk-UA"/>
        </w:rPr>
        <w:t>Kandiko</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Howson</w:t>
      </w:r>
      <w:proofErr w:type="spellEnd"/>
      <w:r w:rsidRPr="005262D3">
        <w:rPr>
          <w:rFonts w:ascii="Arial" w:hAnsi="Arial" w:cs="Arial"/>
          <w:sz w:val="27"/>
          <w:szCs w:val="27"/>
          <w:lang w:val="uk-UA"/>
        </w:rPr>
        <w:t xml:space="preserve"> C., </w:t>
      </w:r>
      <w:proofErr w:type="spellStart"/>
      <w:r w:rsidRPr="005262D3">
        <w:rPr>
          <w:rFonts w:ascii="Arial" w:hAnsi="Arial" w:cs="Arial"/>
          <w:sz w:val="27"/>
          <w:szCs w:val="27"/>
          <w:lang w:val="uk-UA"/>
        </w:rPr>
        <w:t>Forsythe</w:t>
      </w:r>
      <w:proofErr w:type="spellEnd"/>
      <w:r w:rsidRPr="005262D3">
        <w:rPr>
          <w:rFonts w:ascii="Arial" w:hAnsi="Arial" w:cs="Arial"/>
          <w:sz w:val="27"/>
          <w:szCs w:val="27"/>
          <w:lang w:val="uk-UA"/>
        </w:rPr>
        <w:t xml:space="preserve"> A., </w:t>
      </w:r>
      <w:proofErr w:type="spellStart"/>
      <w:r w:rsidRPr="005262D3">
        <w:rPr>
          <w:rFonts w:ascii="Arial" w:hAnsi="Arial" w:cs="Arial"/>
          <w:sz w:val="27"/>
          <w:szCs w:val="27"/>
          <w:lang w:val="uk-UA"/>
        </w:rPr>
        <w:t>Edwards</w:t>
      </w:r>
      <w:proofErr w:type="spellEnd"/>
      <w:r w:rsidRPr="005262D3">
        <w:rPr>
          <w:rFonts w:ascii="Arial" w:hAnsi="Arial" w:cs="Arial"/>
          <w:sz w:val="27"/>
          <w:szCs w:val="27"/>
          <w:lang w:val="uk-UA"/>
        </w:rPr>
        <w:t> </w:t>
      </w:r>
      <w:r w:rsidR="0062452A" w:rsidRPr="005262D3">
        <w:rPr>
          <w:rFonts w:ascii="Arial" w:hAnsi="Arial" w:cs="Arial"/>
          <w:sz w:val="27"/>
          <w:szCs w:val="27"/>
          <w:lang w:val="uk-UA"/>
        </w:rPr>
        <w:t xml:space="preserve">C. </w:t>
      </w:r>
      <w:proofErr w:type="spellStart"/>
      <w:r w:rsidR="0062452A" w:rsidRPr="005262D3">
        <w:rPr>
          <w:rFonts w:ascii="Arial" w:hAnsi="Arial" w:cs="Arial"/>
          <w:sz w:val="27"/>
          <w:szCs w:val="27"/>
          <w:lang w:val="uk-UA"/>
        </w:rPr>
        <w:t>What</w:t>
      </w:r>
      <w:proofErr w:type="spellEnd"/>
      <w:r w:rsidR="0062452A" w:rsidRPr="005262D3">
        <w:rPr>
          <w:rFonts w:ascii="Arial" w:hAnsi="Arial" w:cs="Arial"/>
          <w:sz w:val="27"/>
          <w:szCs w:val="27"/>
          <w:lang w:val="uk-UA"/>
        </w:rPr>
        <w:t xml:space="preserve"> </w:t>
      </w:r>
      <w:proofErr w:type="spellStart"/>
      <w:r w:rsidR="0062452A" w:rsidRPr="005262D3">
        <w:rPr>
          <w:rFonts w:ascii="Arial" w:hAnsi="Arial" w:cs="Arial"/>
          <w:sz w:val="27"/>
          <w:szCs w:val="27"/>
          <w:lang w:val="uk-UA"/>
        </w:rPr>
        <w:t>constitutes</w:t>
      </w:r>
      <w:proofErr w:type="spellEnd"/>
      <w:r w:rsidR="0062452A" w:rsidRPr="005262D3">
        <w:rPr>
          <w:rFonts w:ascii="Arial" w:hAnsi="Arial" w:cs="Arial"/>
          <w:sz w:val="27"/>
          <w:szCs w:val="27"/>
          <w:lang w:val="uk-UA"/>
        </w:rPr>
        <w:t xml:space="preserve"> </w:t>
      </w:r>
      <w:proofErr w:type="spellStart"/>
      <w:r w:rsidR="0062452A" w:rsidRPr="005262D3">
        <w:rPr>
          <w:rFonts w:ascii="Arial" w:hAnsi="Arial" w:cs="Arial"/>
          <w:sz w:val="27"/>
          <w:szCs w:val="27"/>
          <w:lang w:val="uk-UA"/>
        </w:rPr>
        <w:t>high</w:t>
      </w:r>
      <w:proofErr w:type="spellEnd"/>
      <w:r w:rsidR="0062452A" w:rsidRPr="005262D3">
        <w:rPr>
          <w:rFonts w:ascii="Arial" w:hAnsi="Arial" w:cs="Arial"/>
          <w:sz w:val="27"/>
          <w:szCs w:val="27"/>
          <w:lang w:val="uk-UA"/>
        </w:rPr>
        <w:t xml:space="preserve"> </w:t>
      </w:r>
      <w:proofErr w:type="spellStart"/>
      <w:r w:rsidR="0062452A" w:rsidRPr="005262D3">
        <w:rPr>
          <w:rFonts w:ascii="Arial" w:hAnsi="Arial" w:cs="Arial"/>
          <w:sz w:val="27"/>
          <w:szCs w:val="27"/>
          <w:lang w:val="uk-UA"/>
        </w:rPr>
        <w:t>quality</w:t>
      </w:r>
      <w:proofErr w:type="spellEnd"/>
      <w:r w:rsidR="0062452A" w:rsidRPr="005262D3">
        <w:rPr>
          <w:rFonts w:ascii="Arial" w:hAnsi="Arial" w:cs="Arial"/>
          <w:sz w:val="27"/>
          <w:szCs w:val="27"/>
          <w:lang w:val="uk-UA"/>
        </w:rPr>
        <w:t xml:space="preserve"> </w:t>
      </w:r>
      <w:proofErr w:type="spellStart"/>
      <w:r w:rsidR="0062452A" w:rsidRPr="005262D3">
        <w:rPr>
          <w:rFonts w:ascii="Arial" w:hAnsi="Arial" w:cs="Arial"/>
          <w:sz w:val="27"/>
          <w:szCs w:val="27"/>
          <w:lang w:val="uk-UA"/>
        </w:rPr>
        <w:t>higher</w:t>
      </w:r>
      <w:proofErr w:type="spellEnd"/>
      <w:r w:rsidR="0062452A" w:rsidRPr="005262D3">
        <w:rPr>
          <w:rFonts w:ascii="Arial" w:hAnsi="Arial" w:cs="Arial"/>
          <w:sz w:val="27"/>
          <w:szCs w:val="27"/>
          <w:lang w:val="uk-UA"/>
        </w:rPr>
        <w:t xml:space="preserve"> </w:t>
      </w:r>
      <w:proofErr w:type="spellStart"/>
      <w:r w:rsidR="0062452A" w:rsidRPr="005262D3">
        <w:rPr>
          <w:rFonts w:ascii="Arial" w:hAnsi="Arial" w:cs="Arial"/>
          <w:sz w:val="27"/>
          <w:szCs w:val="27"/>
          <w:lang w:val="uk-UA"/>
        </w:rPr>
        <w:t>education</w:t>
      </w:r>
      <w:proofErr w:type="spellEnd"/>
      <w:r w:rsidR="0062452A" w:rsidRPr="005262D3">
        <w:rPr>
          <w:rFonts w:ascii="Arial" w:hAnsi="Arial" w:cs="Arial"/>
          <w:sz w:val="27"/>
          <w:szCs w:val="27"/>
          <w:lang w:val="uk-UA"/>
        </w:rPr>
        <w:t xml:space="preserve"> </w:t>
      </w:r>
      <w:proofErr w:type="spellStart"/>
      <w:r w:rsidR="0062452A" w:rsidRPr="005262D3">
        <w:rPr>
          <w:rFonts w:ascii="Arial" w:hAnsi="Arial" w:cs="Arial"/>
          <w:sz w:val="27"/>
          <w:szCs w:val="27"/>
          <w:lang w:val="uk-UA"/>
        </w:rPr>
        <w:t>pedagogical</w:t>
      </w:r>
      <w:proofErr w:type="spellEnd"/>
      <w:r w:rsidR="0062452A" w:rsidRPr="005262D3">
        <w:rPr>
          <w:rFonts w:ascii="Arial" w:hAnsi="Arial" w:cs="Arial"/>
          <w:sz w:val="27"/>
          <w:szCs w:val="27"/>
          <w:lang w:val="uk-UA"/>
        </w:rPr>
        <w:t xml:space="preserve"> </w:t>
      </w:r>
      <w:proofErr w:type="spellStart"/>
      <w:r w:rsidR="0062452A" w:rsidRPr="005262D3">
        <w:rPr>
          <w:rFonts w:ascii="Arial" w:hAnsi="Arial" w:cs="Arial"/>
          <w:sz w:val="27"/>
          <w:szCs w:val="27"/>
          <w:lang w:val="uk-UA"/>
        </w:rPr>
        <w:t>research</w:t>
      </w:r>
      <w:proofErr w:type="spellEnd"/>
      <w:r w:rsidR="0062452A" w:rsidRPr="005262D3">
        <w:rPr>
          <w:rFonts w:ascii="Arial" w:hAnsi="Arial" w:cs="Arial"/>
          <w:sz w:val="27"/>
          <w:szCs w:val="27"/>
          <w:lang w:val="uk-UA"/>
        </w:rPr>
        <w:t xml:space="preserve">? </w:t>
      </w:r>
      <w:proofErr w:type="spellStart"/>
      <w:r w:rsidR="0062452A" w:rsidRPr="005262D3">
        <w:rPr>
          <w:rFonts w:ascii="Arial" w:hAnsi="Arial" w:cs="Arial"/>
          <w:i/>
          <w:sz w:val="27"/>
          <w:szCs w:val="27"/>
          <w:lang w:val="uk-UA"/>
        </w:rPr>
        <w:t>Assessment</w:t>
      </w:r>
      <w:proofErr w:type="spellEnd"/>
      <w:r w:rsidR="0062452A" w:rsidRPr="005262D3">
        <w:rPr>
          <w:rFonts w:ascii="Arial" w:hAnsi="Arial" w:cs="Arial"/>
          <w:i/>
          <w:sz w:val="27"/>
          <w:szCs w:val="27"/>
          <w:lang w:val="uk-UA"/>
        </w:rPr>
        <w:t xml:space="preserve"> &amp; </w:t>
      </w:r>
      <w:proofErr w:type="spellStart"/>
      <w:r w:rsidR="0062452A" w:rsidRPr="005262D3">
        <w:rPr>
          <w:rFonts w:ascii="Arial" w:hAnsi="Arial" w:cs="Arial"/>
          <w:i/>
          <w:sz w:val="27"/>
          <w:szCs w:val="27"/>
          <w:lang w:val="uk-UA"/>
        </w:rPr>
        <w:t>Evaluation</w:t>
      </w:r>
      <w:proofErr w:type="spellEnd"/>
      <w:r w:rsidR="0062452A" w:rsidRPr="005262D3">
        <w:rPr>
          <w:rFonts w:ascii="Arial" w:hAnsi="Arial" w:cs="Arial"/>
          <w:i/>
          <w:sz w:val="27"/>
          <w:szCs w:val="27"/>
          <w:lang w:val="uk-UA"/>
        </w:rPr>
        <w:t xml:space="preserve"> </w:t>
      </w:r>
      <w:proofErr w:type="spellStart"/>
      <w:r w:rsidR="0062452A" w:rsidRPr="005262D3">
        <w:rPr>
          <w:rFonts w:ascii="Arial" w:hAnsi="Arial" w:cs="Arial"/>
          <w:i/>
          <w:sz w:val="27"/>
          <w:szCs w:val="27"/>
          <w:lang w:val="uk-UA"/>
        </w:rPr>
        <w:t>in</w:t>
      </w:r>
      <w:proofErr w:type="spellEnd"/>
      <w:r w:rsidR="0062452A" w:rsidRPr="005262D3">
        <w:rPr>
          <w:rFonts w:ascii="Arial" w:hAnsi="Arial" w:cs="Arial"/>
          <w:i/>
          <w:sz w:val="27"/>
          <w:szCs w:val="27"/>
          <w:lang w:val="uk-UA"/>
        </w:rPr>
        <w:t xml:space="preserve"> </w:t>
      </w:r>
      <w:proofErr w:type="spellStart"/>
      <w:r w:rsidR="0062452A" w:rsidRPr="005262D3">
        <w:rPr>
          <w:rFonts w:ascii="Arial" w:hAnsi="Arial" w:cs="Arial"/>
          <w:i/>
          <w:sz w:val="27"/>
          <w:szCs w:val="27"/>
          <w:lang w:val="uk-UA"/>
        </w:rPr>
        <w:t>Higher</w:t>
      </w:r>
      <w:proofErr w:type="spellEnd"/>
      <w:r w:rsidR="0062452A" w:rsidRPr="005262D3">
        <w:rPr>
          <w:rFonts w:ascii="Arial" w:hAnsi="Arial" w:cs="Arial"/>
          <w:i/>
          <w:sz w:val="27"/>
          <w:szCs w:val="27"/>
          <w:lang w:val="uk-UA"/>
        </w:rPr>
        <w:t xml:space="preserve"> </w:t>
      </w:r>
      <w:proofErr w:type="spellStart"/>
      <w:r w:rsidR="0062452A" w:rsidRPr="005262D3">
        <w:rPr>
          <w:rFonts w:ascii="Arial" w:hAnsi="Arial" w:cs="Arial"/>
          <w:i/>
          <w:sz w:val="27"/>
          <w:szCs w:val="27"/>
          <w:lang w:val="uk-UA"/>
        </w:rPr>
        <w:t>Education</w:t>
      </w:r>
      <w:proofErr w:type="spellEnd"/>
      <w:r w:rsidR="0062452A" w:rsidRPr="005262D3">
        <w:rPr>
          <w:rFonts w:ascii="Arial" w:hAnsi="Arial" w:cs="Arial"/>
          <w:i/>
          <w:sz w:val="27"/>
          <w:szCs w:val="27"/>
          <w:lang w:val="uk-UA"/>
        </w:rPr>
        <w:t>,</w:t>
      </w:r>
      <w:r w:rsidR="0062452A" w:rsidRPr="005262D3">
        <w:rPr>
          <w:rFonts w:ascii="Arial" w:hAnsi="Arial" w:cs="Arial"/>
          <w:sz w:val="27"/>
          <w:szCs w:val="27"/>
          <w:lang w:val="uk-UA"/>
        </w:rPr>
        <w:t xml:space="preserve"> </w:t>
      </w:r>
      <w:proofErr w:type="spellStart"/>
      <w:r w:rsidR="0062452A" w:rsidRPr="005262D3">
        <w:rPr>
          <w:rFonts w:ascii="Arial" w:hAnsi="Arial" w:cs="Arial"/>
          <w:sz w:val="27"/>
          <w:szCs w:val="27"/>
          <w:lang w:val="uk-UA"/>
        </w:rPr>
        <w:t>Vol</w:t>
      </w:r>
      <w:r w:rsidRPr="005262D3">
        <w:rPr>
          <w:rFonts w:ascii="Arial" w:hAnsi="Arial" w:cs="Arial"/>
          <w:sz w:val="27"/>
          <w:szCs w:val="27"/>
          <w:lang w:val="uk-UA"/>
        </w:rPr>
        <w:t>ume</w:t>
      </w:r>
      <w:proofErr w:type="spellEnd"/>
      <w:r w:rsidRPr="005262D3">
        <w:rPr>
          <w:rFonts w:ascii="Arial" w:hAnsi="Arial" w:cs="Arial"/>
          <w:sz w:val="27"/>
          <w:szCs w:val="27"/>
          <w:lang w:val="uk-UA"/>
        </w:rPr>
        <w:t xml:space="preserve"> 46, </w:t>
      </w:r>
      <w:proofErr w:type="spellStart"/>
      <w:r w:rsidRPr="005262D3">
        <w:rPr>
          <w:rFonts w:ascii="Arial" w:hAnsi="Arial" w:cs="Arial"/>
          <w:sz w:val="27"/>
          <w:szCs w:val="27"/>
          <w:lang w:val="uk-UA"/>
        </w:rPr>
        <w:t>Issue</w:t>
      </w:r>
      <w:proofErr w:type="spellEnd"/>
      <w:r w:rsidRPr="005262D3">
        <w:rPr>
          <w:rFonts w:ascii="Arial" w:hAnsi="Arial" w:cs="Arial"/>
          <w:sz w:val="27"/>
          <w:szCs w:val="27"/>
          <w:lang w:val="uk-UA"/>
        </w:rPr>
        <w:t xml:space="preserve"> 4 </w:t>
      </w:r>
      <w:r w:rsidR="0062452A" w:rsidRPr="005262D3">
        <w:rPr>
          <w:rFonts w:ascii="Arial" w:hAnsi="Arial" w:cs="Arial"/>
          <w:sz w:val="27"/>
          <w:szCs w:val="27"/>
          <w:lang w:val="uk-UA"/>
        </w:rPr>
        <w:t>(2021)</w:t>
      </w:r>
      <w:r w:rsidRPr="005262D3">
        <w:rPr>
          <w:rFonts w:ascii="Arial" w:hAnsi="Arial" w:cs="Arial"/>
          <w:sz w:val="27"/>
          <w:szCs w:val="27"/>
          <w:lang w:val="uk-UA"/>
        </w:rPr>
        <w:t>.</w:t>
      </w:r>
      <w:r w:rsidR="0062452A" w:rsidRPr="005262D3">
        <w:rPr>
          <w:rFonts w:ascii="Arial" w:hAnsi="Arial" w:cs="Arial"/>
          <w:sz w:val="27"/>
          <w:szCs w:val="27"/>
          <w:lang w:val="uk-UA"/>
        </w:rPr>
        <w:t xml:space="preserve"> </w:t>
      </w:r>
      <w:proofErr w:type="spellStart"/>
      <w:r w:rsidR="0062452A" w:rsidRPr="005262D3">
        <w:rPr>
          <w:rFonts w:ascii="Arial" w:hAnsi="Arial" w:cs="Arial"/>
          <w:sz w:val="27"/>
          <w:szCs w:val="27"/>
          <w:lang w:val="uk-UA"/>
        </w:rPr>
        <w:t>Pages</w:t>
      </w:r>
      <w:proofErr w:type="spellEnd"/>
      <w:r w:rsidR="0062452A" w:rsidRPr="005262D3">
        <w:rPr>
          <w:rFonts w:ascii="Arial" w:hAnsi="Arial" w:cs="Arial"/>
          <w:sz w:val="27"/>
          <w:szCs w:val="27"/>
          <w:lang w:val="uk-UA"/>
        </w:rPr>
        <w:t>: 525-546</w:t>
      </w:r>
      <w:r w:rsidRPr="005262D3">
        <w:rPr>
          <w:rFonts w:ascii="Arial" w:hAnsi="Arial" w:cs="Arial"/>
          <w:sz w:val="27"/>
          <w:szCs w:val="27"/>
          <w:lang w:val="uk-UA"/>
        </w:rPr>
        <w:t>.</w:t>
      </w:r>
    </w:p>
    <w:p w:rsidR="008D3418" w:rsidRPr="005262D3" w:rsidRDefault="008D3418"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proofErr w:type="spellStart"/>
      <w:r w:rsidRPr="005262D3">
        <w:rPr>
          <w:rFonts w:ascii="Arial" w:hAnsi="Arial" w:cs="Arial"/>
          <w:sz w:val="27"/>
          <w:szCs w:val="27"/>
          <w:lang w:val="uk-UA"/>
        </w:rPr>
        <w:t>Planas-Lladó</w:t>
      </w:r>
      <w:proofErr w:type="spellEnd"/>
      <w:r w:rsidRPr="005262D3">
        <w:rPr>
          <w:rFonts w:ascii="Arial" w:hAnsi="Arial" w:cs="Arial"/>
          <w:sz w:val="27"/>
          <w:szCs w:val="27"/>
          <w:lang w:val="uk-UA"/>
        </w:rPr>
        <w:t xml:space="preserve"> A., </w:t>
      </w:r>
      <w:proofErr w:type="spellStart"/>
      <w:r w:rsidRPr="005262D3">
        <w:rPr>
          <w:rFonts w:ascii="Arial" w:hAnsi="Arial" w:cs="Arial"/>
          <w:sz w:val="27"/>
          <w:szCs w:val="27"/>
          <w:lang w:val="uk-UA"/>
        </w:rPr>
        <w:t>Feliu</w:t>
      </w:r>
      <w:proofErr w:type="spellEnd"/>
      <w:r w:rsidRPr="005262D3">
        <w:rPr>
          <w:rFonts w:ascii="Arial" w:hAnsi="Arial" w:cs="Arial"/>
          <w:sz w:val="27"/>
          <w:szCs w:val="27"/>
          <w:lang w:val="uk-UA"/>
        </w:rPr>
        <w:t xml:space="preserve"> L., </w:t>
      </w:r>
      <w:proofErr w:type="spellStart"/>
      <w:r w:rsidRPr="005262D3">
        <w:rPr>
          <w:rFonts w:ascii="Arial" w:hAnsi="Arial" w:cs="Arial"/>
          <w:sz w:val="27"/>
          <w:szCs w:val="27"/>
          <w:lang w:val="uk-UA"/>
        </w:rPr>
        <w:t>Arbat</w:t>
      </w:r>
      <w:proofErr w:type="spellEnd"/>
      <w:r w:rsidRPr="005262D3">
        <w:rPr>
          <w:rFonts w:ascii="Arial" w:hAnsi="Arial" w:cs="Arial"/>
          <w:sz w:val="27"/>
          <w:szCs w:val="27"/>
          <w:lang w:val="uk-UA"/>
        </w:rPr>
        <w:t xml:space="preserve"> G., </w:t>
      </w:r>
      <w:proofErr w:type="spellStart"/>
      <w:r w:rsidRPr="005262D3">
        <w:rPr>
          <w:rFonts w:ascii="Arial" w:hAnsi="Arial" w:cs="Arial"/>
          <w:sz w:val="27"/>
          <w:szCs w:val="27"/>
          <w:lang w:val="uk-UA"/>
        </w:rPr>
        <w:t>Pujol</w:t>
      </w:r>
      <w:proofErr w:type="spellEnd"/>
      <w:r w:rsidRPr="005262D3">
        <w:rPr>
          <w:rFonts w:ascii="Arial" w:hAnsi="Arial" w:cs="Arial"/>
          <w:sz w:val="27"/>
          <w:szCs w:val="27"/>
          <w:lang w:val="uk-UA"/>
        </w:rPr>
        <w:t xml:space="preserve"> J., </w:t>
      </w:r>
      <w:proofErr w:type="spellStart"/>
      <w:r w:rsidRPr="005262D3">
        <w:rPr>
          <w:rFonts w:ascii="Arial" w:hAnsi="Arial" w:cs="Arial"/>
          <w:sz w:val="27"/>
          <w:szCs w:val="27"/>
          <w:lang w:val="uk-UA"/>
        </w:rPr>
        <w:t>Jose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Suñol</w:t>
      </w:r>
      <w:proofErr w:type="spellEnd"/>
      <w:r w:rsidRPr="005262D3">
        <w:rPr>
          <w:rFonts w:ascii="Arial" w:hAnsi="Arial" w:cs="Arial"/>
          <w:sz w:val="27"/>
          <w:szCs w:val="27"/>
          <w:lang w:val="uk-UA"/>
        </w:rPr>
        <w:t xml:space="preserve"> J., </w:t>
      </w:r>
      <w:proofErr w:type="spellStart"/>
      <w:r w:rsidRPr="005262D3">
        <w:rPr>
          <w:rFonts w:ascii="Arial" w:hAnsi="Arial" w:cs="Arial"/>
          <w:sz w:val="27"/>
          <w:szCs w:val="27"/>
          <w:lang w:val="uk-UA"/>
        </w:rPr>
        <w:t>Castro</w:t>
      </w:r>
      <w:proofErr w:type="spellEnd"/>
      <w:r w:rsidRPr="005262D3">
        <w:rPr>
          <w:rFonts w:ascii="Arial" w:hAnsi="Arial" w:cs="Arial"/>
          <w:sz w:val="27"/>
          <w:szCs w:val="27"/>
          <w:lang w:val="uk-UA"/>
        </w:rPr>
        <w:t xml:space="preserve"> F., </w:t>
      </w:r>
      <w:proofErr w:type="spellStart"/>
      <w:r w:rsidRPr="005262D3">
        <w:rPr>
          <w:rFonts w:ascii="Arial" w:hAnsi="Arial" w:cs="Arial"/>
          <w:sz w:val="27"/>
          <w:szCs w:val="27"/>
          <w:lang w:val="uk-UA"/>
        </w:rPr>
        <w:t>Martí</w:t>
      </w:r>
      <w:proofErr w:type="spellEnd"/>
      <w:r w:rsidRPr="005262D3">
        <w:rPr>
          <w:rFonts w:ascii="Arial" w:hAnsi="Arial" w:cs="Arial"/>
          <w:sz w:val="27"/>
          <w:szCs w:val="27"/>
          <w:lang w:val="uk-UA"/>
        </w:rPr>
        <w:t xml:space="preserve"> C. </w:t>
      </w:r>
      <w:proofErr w:type="spellStart"/>
      <w:r w:rsidRPr="005262D3">
        <w:rPr>
          <w:rFonts w:ascii="Arial" w:hAnsi="Arial" w:cs="Arial"/>
          <w:sz w:val="27"/>
          <w:szCs w:val="27"/>
          <w:lang w:val="uk-UA"/>
        </w:rPr>
        <w:t>An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analysis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teamwork</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based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self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evaluation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Assessment</w:t>
      </w:r>
      <w:proofErr w:type="spellEnd"/>
      <w:r w:rsidRPr="005262D3">
        <w:rPr>
          <w:rFonts w:ascii="Arial" w:hAnsi="Arial" w:cs="Arial"/>
          <w:i/>
          <w:sz w:val="27"/>
          <w:szCs w:val="27"/>
          <w:lang w:val="uk-UA"/>
        </w:rPr>
        <w:t xml:space="preserve"> &amp; </w:t>
      </w:r>
      <w:proofErr w:type="spellStart"/>
      <w:r w:rsidRPr="005262D3">
        <w:rPr>
          <w:rFonts w:ascii="Arial" w:hAnsi="Arial" w:cs="Arial"/>
          <w:i/>
          <w:sz w:val="27"/>
          <w:szCs w:val="27"/>
          <w:lang w:val="uk-UA"/>
        </w:rPr>
        <w:t>Evaluation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in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Higher</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Volume</w:t>
      </w:r>
      <w:proofErr w:type="spellEnd"/>
      <w:r w:rsidRPr="005262D3">
        <w:rPr>
          <w:rFonts w:ascii="Arial" w:hAnsi="Arial" w:cs="Arial"/>
          <w:sz w:val="27"/>
          <w:szCs w:val="27"/>
          <w:lang w:val="uk-UA"/>
        </w:rPr>
        <w:t xml:space="preserve"> 46, </w:t>
      </w:r>
      <w:proofErr w:type="spellStart"/>
      <w:r w:rsidRPr="005262D3">
        <w:rPr>
          <w:rFonts w:ascii="Arial" w:hAnsi="Arial" w:cs="Arial"/>
          <w:sz w:val="27"/>
          <w:szCs w:val="27"/>
          <w:lang w:val="uk-UA"/>
        </w:rPr>
        <w:t>Issue</w:t>
      </w:r>
      <w:proofErr w:type="spellEnd"/>
      <w:r w:rsidRPr="005262D3">
        <w:rPr>
          <w:rFonts w:ascii="Arial" w:hAnsi="Arial" w:cs="Arial"/>
          <w:sz w:val="27"/>
          <w:szCs w:val="27"/>
          <w:lang w:val="uk-UA"/>
        </w:rPr>
        <w:t xml:space="preserve"> 2 (2021). </w:t>
      </w:r>
      <w:proofErr w:type="spellStart"/>
      <w:r w:rsidRPr="005262D3">
        <w:rPr>
          <w:rFonts w:ascii="Arial" w:hAnsi="Arial" w:cs="Arial"/>
          <w:sz w:val="27"/>
          <w:szCs w:val="27"/>
          <w:lang w:val="uk-UA"/>
        </w:rPr>
        <w:t>Pages</w:t>
      </w:r>
      <w:proofErr w:type="spellEnd"/>
      <w:r w:rsidRPr="005262D3">
        <w:rPr>
          <w:rFonts w:ascii="Arial" w:hAnsi="Arial" w:cs="Arial"/>
          <w:sz w:val="27"/>
          <w:szCs w:val="27"/>
          <w:lang w:val="uk-UA"/>
        </w:rPr>
        <w:t xml:space="preserve"> 191-207.</w:t>
      </w:r>
    </w:p>
    <w:p w:rsidR="006D201B" w:rsidRPr="005262D3" w:rsidRDefault="006D201B" w:rsidP="005262D3">
      <w:pPr>
        <w:pStyle w:val="a3"/>
        <w:numPr>
          <w:ilvl w:val="0"/>
          <w:numId w:val="2"/>
        </w:numPr>
        <w:tabs>
          <w:tab w:val="left" w:pos="993"/>
        </w:tabs>
        <w:spacing w:after="0" w:line="360" w:lineRule="auto"/>
        <w:ind w:left="0" w:firstLine="709"/>
        <w:jc w:val="both"/>
        <w:rPr>
          <w:rFonts w:ascii="Arial" w:hAnsi="Arial" w:cs="Arial"/>
          <w:sz w:val="27"/>
          <w:szCs w:val="27"/>
          <w:lang w:val="uk-UA"/>
        </w:rPr>
      </w:pPr>
      <w:proofErr w:type="spellStart"/>
      <w:r w:rsidRPr="005262D3">
        <w:rPr>
          <w:rFonts w:ascii="Arial" w:hAnsi="Arial" w:cs="Arial"/>
          <w:sz w:val="27"/>
          <w:szCs w:val="27"/>
          <w:lang w:val="uk-UA"/>
        </w:rPr>
        <w:t>Sarakinioti</w:t>
      </w:r>
      <w:proofErr w:type="spellEnd"/>
      <w:r w:rsidRPr="005262D3">
        <w:rPr>
          <w:rFonts w:ascii="Arial" w:hAnsi="Arial" w:cs="Arial"/>
          <w:sz w:val="27"/>
          <w:szCs w:val="27"/>
          <w:lang w:val="uk-UA"/>
        </w:rPr>
        <w:t xml:space="preserve"> A., </w:t>
      </w:r>
      <w:proofErr w:type="spellStart"/>
      <w:r w:rsidRPr="005262D3">
        <w:rPr>
          <w:rFonts w:ascii="Arial" w:hAnsi="Arial" w:cs="Arial"/>
          <w:sz w:val="27"/>
          <w:szCs w:val="27"/>
          <w:lang w:val="uk-UA"/>
        </w:rPr>
        <w:t>Philippou</w:t>
      </w:r>
      <w:proofErr w:type="spellEnd"/>
      <w:r w:rsidRPr="005262D3">
        <w:rPr>
          <w:rFonts w:ascii="Arial" w:hAnsi="Arial" w:cs="Arial"/>
          <w:sz w:val="27"/>
          <w:szCs w:val="27"/>
          <w:lang w:val="uk-UA"/>
        </w:rPr>
        <w:t xml:space="preserve"> S. </w:t>
      </w:r>
      <w:proofErr w:type="spellStart"/>
      <w:r w:rsidRPr="005262D3">
        <w:rPr>
          <w:rFonts w:ascii="Arial" w:hAnsi="Arial" w:cs="Arial"/>
          <w:sz w:val="27"/>
          <w:szCs w:val="27"/>
          <w:lang w:val="uk-UA"/>
        </w:rPr>
        <w:t>European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Discourse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Quality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Assurance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Accreditation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Recontextualizations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Greece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Cyprus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at</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Times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Crisis</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European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Volume</w:t>
      </w:r>
      <w:proofErr w:type="spellEnd"/>
      <w:r w:rsidRPr="005262D3">
        <w:rPr>
          <w:rFonts w:ascii="Arial" w:hAnsi="Arial" w:cs="Arial"/>
          <w:sz w:val="27"/>
          <w:szCs w:val="27"/>
          <w:lang w:val="uk-UA"/>
        </w:rPr>
        <w:t xml:space="preserve"> 52, </w:t>
      </w:r>
      <w:proofErr w:type="spellStart"/>
      <w:r w:rsidRPr="005262D3">
        <w:rPr>
          <w:rFonts w:ascii="Arial" w:hAnsi="Arial" w:cs="Arial"/>
          <w:sz w:val="27"/>
          <w:szCs w:val="27"/>
          <w:lang w:val="uk-UA"/>
        </w:rPr>
        <w:t>Issue</w:t>
      </w:r>
      <w:proofErr w:type="spellEnd"/>
      <w:r w:rsidRPr="005262D3">
        <w:rPr>
          <w:rFonts w:ascii="Arial" w:hAnsi="Arial" w:cs="Arial"/>
          <w:sz w:val="27"/>
          <w:szCs w:val="27"/>
          <w:lang w:val="uk-UA"/>
        </w:rPr>
        <w:t xml:space="preserve"> 2 (2020). </w:t>
      </w:r>
      <w:proofErr w:type="spellStart"/>
      <w:r w:rsidRPr="005262D3">
        <w:rPr>
          <w:rFonts w:ascii="Arial" w:hAnsi="Arial" w:cs="Arial"/>
          <w:sz w:val="27"/>
          <w:szCs w:val="27"/>
          <w:lang w:val="uk-UA"/>
        </w:rPr>
        <w:t>Pages</w:t>
      </w:r>
      <w:proofErr w:type="spellEnd"/>
      <w:r w:rsidRPr="005262D3">
        <w:rPr>
          <w:rFonts w:ascii="Arial" w:hAnsi="Arial" w:cs="Arial"/>
          <w:sz w:val="27"/>
          <w:szCs w:val="27"/>
          <w:lang w:val="uk-UA"/>
        </w:rPr>
        <w:t>: 132-145.</w:t>
      </w:r>
    </w:p>
    <w:p w:rsidR="003F2C56" w:rsidRPr="005262D3" w:rsidRDefault="003F2C56" w:rsidP="005262D3">
      <w:pPr>
        <w:pStyle w:val="a3"/>
        <w:tabs>
          <w:tab w:val="left" w:pos="993"/>
        </w:tabs>
        <w:spacing w:after="0" w:line="360" w:lineRule="auto"/>
        <w:ind w:left="709"/>
        <w:jc w:val="both"/>
        <w:rPr>
          <w:rFonts w:ascii="Arial" w:hAnsi="Arial" w:cs="Arial"/>
          <w:sz w:val="27"/>
          <w:szCs w:val="27"/>
          <w:lang w:val="uk-UA"/>
        </w:rPr>
      </w:pPr>
    </w:p>
    <w:p w:rsidR="00F0749B" w:rsidRPr="005262D3" w:rsidRDefault="00F0749B" w:rsidP="005262D3">
      <w:pPr>
        <w:spacing w:after="0" w:line="360" w:lineRule="auto"/>
        <w:ind w:firstLine="709"/>
        <w:rPr>
          <w:rFonts w:ascii="Arial" w:eastAsia="Calibri" w:hAnsi="Arial" w:cs="Arial"/>
          <w:b/>
          <w:i/>
          <w:sz w:val="27"/>
          <w:szCs w:val="27"/>
          <w:lang w:val="uk-UA"/>
        </w:rPr>
      </w:pPr>
      <w:r w:rsidRPr="005262D3">
        <w:rPr>
          <w:rFonts w:ascii="Arial" w:eastAsia="Calibri" w:hAnsi="Arial" w:cs="Arial"/>
          <w:b/>
          <w:i/>
          <w:sz w:val="27"/>
          <w:szCs w:val="27"/>
          <w:lang w:val="en-US"/>
        </w:rPr>
        <w:t>References</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hAnsi="Arial" w:cs="Arial"/>
          <w:sz w:val="27"/>
          <w:szCs w:val="27"/>
          <w:lang w:val="uk-UA"/>
        </w:rPr>
      </w:pPr>
      <w:proofErr w:type="spellStart"/>
      <w:r w:rsidRPr="005262D3">
        <w:rPr>
          <w:rFonts w:ascii="Arial" w:hAnsi="Arial" w:cs="Arial"/>
          <w:sz w:val="27"/>
          <w:szCs w:val="27"/>
          <w:lang w:val="uk-UA"/>
        </w:rPr>
        <w:t>Bobrytska</w:t>
      </w:r>
      <w:proofErr w:type="spellEnd"/>
      <w:r w:rsidRPr="005262D3">
        <w:rPr>
          <w:rFonts w:ascii="Arial" w:hAnsi="Arial" w:cs="Arial"/>
          <w:sz w:val="27"/>
          <w:szCs w:val="27"/>
          <w:lang w:val="uk-UA"/>
        </w:rPr>
        <w:t xml:space="preserve">, V.I. (2011). </w:t>
      </w:r>
      <w:proofErr w:type="spellStart"/>
      <w:r w:rsidRPr="005262D3">
        <w:rPr>
          <w:rFonts w:ascii="Arial" w:hAnsi="Arial" w:cs="Arial"/>
          <w:sz w:val="27"/>
          <w:szCs w:val="27"/>
          <w:lang w:val="uk-UA"/>
        </w:rPr>
        <w:t>Kompetentnisnyi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pidkhid</w:t>
      </w:r>
      <w:proofErr w:type="spellEnd"/>
      <w:r w:rsidRPr="005262D3">
        <w:rPr>
          <w:rFonts w:ascii="Arial" w:hAnsi="Arial" w:cs="Arial"/>
          <w:sz w:val="27"/>
          <w:szCs w:val="27"/>
          <w:lang w:val="uk-UA"/>
        </w:rPr>
        <w:t xml:space="preserve"> u </w:t>
      </w:r>
      <w:proofErr w:type="spellStart"/>
      <w:r w:rsidRPr="005262D3">
        <w:rPr>
          <w:rFonts w:ascii="Arial" w:hAnsi="Arial" w:cs="Arial"/>
          <w:sz w:val="27"/>
          <w:szCs w:val="27"/>
          <w:lang w:val="uk-UA"/>
        </w:rPr>
        <w:t>profesiinii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pidhotovtsi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maibutnikh</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vykladachiv</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vyshchoi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shkoly</w:t>
      </w:r>
      <w:proofErr w:type="spellEnd"/>
      <w:r w:rsidRPr="005262D3">
        <w:rPr>
          <w:rFonts w:ascii="Arial" w:hAnsi="Arial" w:cs="Arial"/>
          <w:sz w:val="27"/>
          <w:szCs w:val="27"/>
          <w:lang w:val="uk-UA"/>
        </w:rPr>
        <w:t>. [</w:t>
      </w:r>
      <w:proofErr w:type="spellStart"/>
      <w:r w:rsidRPr="005262D3">
        <w:rPr>
          <w:rFonts w:ascii="Arial" w:hAnsi="Arial" w:cs="Arial"/>
          <w:sz w:val="27"/>
          <w:szCs w:val="27"/>
          <w:lang w:val="uk-UA"/>
        </w:rPr>
        <w:t>Competence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approach</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professional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training</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future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school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teachers</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Problemy</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osvity</w:t>
      </w:r>
      <w:proofErr w:type="spellEnd"/>
      <w:r w:rsidRPr="005262D3">
        <w:rPr>
          <w:rFonts w:ascii="Arial" w:hAnsi="Arial" w:cs="Arial"/>
          <w:i/>
          <w:sz w:val="27"/>
          <w:szCs w:val="27"/>
          <w:lang w:val="uk-UA"/>
        </w:rPr>
        <w:t xml:space="preserve"> </w:t>
      </w:r>
      <w:r w:rsidR="00C31170">
        <w:rPr>
          <w:rFonts w:ascii="Arial" w:hAnsi="Arial" w:cs="Arial"/>
          <w:i/>
          <w:sz w:val="27"/>
          <w:szCs w:val="27"/>
          <w:lang w:val="uk-UA"/>
        </w:rPr>
        <w:t>–</w:t>
      </w:r>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Problems</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of</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education</w:t>
      </w:r>
      <w:proofErr w:type="spellEnd"/>
      <w:r w:rsidRPr="005262D3">
        <w:rPr>
          <w:rFonts w:ascii="Arial" w:hAnsi="Arial" w:cs="Arial"/>
          <w:i/>
          <w:sz w:val="27"/>
          <w:szCs w:val="27"/>
          <w:lang w:val="uk-UA"/>
        </w:rPr>
        <w:t>.</w:t>
      </w:r>
      <w:r w:rsidRPr="005262D3">
        <w:rPr>
          <w:rFonts w:ascii="Arial" w:hAnsi="Arial" w:cs="Arial"/>
          <w:sz w:val="27"/>
          <w:szCs w:val="27"/>
          <w:lang w:val="uk-UA"/>
        </w:rPr>
        <w:t xml:space="preserve"> (</w:t>
      </w:r>
      <w:proofErr w:type="spellStart"/>
      <w:r w:rsidRPr="005262D3">
        <w:rPr>
          <w:rFonts w:ascii="Arial" w:hAnsi="Arial" w:cs="Arial"/>
          <w:sz w:val="27"/>
          <w:szCs w:val="27"/>
          <w:lang w:val="uk-UA"/>
        </w:rPr>
        <w:t>Vols</w:t>
      </w:r>
      <w:proofErr w:type="spellEnd"/>
      <w:r w:rsidRPr="005262D3">
        <w:rPr>
          <w:rFonts w:ascii="Arial" w:hAnsi="Arial" w:cs="Arial"/>
          <w:sz w:val="27"/>
          <w:szCs w:val="27"/>
          <w:lang w:val="uk-UA"/>
        </w:rPr>
        <w:t>. 66), (</w:t>
      </w:r>
      <w:proofErr w:type="spellStart"/>
      <w:r w:rsidRPr="005262D3">
        <w:rPr>
          <w:rFonts w:ascii="Arial" w:hAnsi="Arial" w:cs="Arial"/>
          <w:sz w:val="27"/>
          <w:szCs w:val="27"/>
          <w:lang w:val="uk-UA"/>
        </w:rPr>
        <w:t>pp</w:t>
      </w:r>
      <w:proofErr w:type="spellEnd"/>
      <w:r w:rsidRPr="005262D3">
        <w:rPr>
          <w:rFonts w:ascii="Arial" w:hAnsi="Arial" w:cs="Arial"/>
          <w:sz w:val="27"/>
          <w:szCs w:val="27"/>
          <w:lang w:val="uk-UA"/>
        </w:rPr>
        <w:t xml:space="preserve">. 39-44). </w:t>
      </w:r>
      <w:proofErr w:type="spellStart"/>
      <w:r w:rsidRPr="005262D3">
        <w:rPr>
          <w:rFonts w:ascii="Arial" w:hAnsi="Arial" w:cs="Arial"/>
          <w:sz w:val="27"/>
          <w:szCs w:val="27"/>
          <w:lang w:val="uk-UA"/>
        </w:rPr>
        <w:t>Sumy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SumSU</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Ukrainian</w:t>
      </w:r>
      <w:proofErr w:type="spellEnd"/>
      <w:r w:rsidRPr="005262D3">
        <w:rPr>
          <w:rFonts w:ascii="Arial" w:hAnsi="Arial" w:cs="Arial"/>
          <w:sz w:val="27"/>
          <w:szCs w:val="27"/>
          <w:lang w:val="uk-UA"/>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hAnsi="Arial" w:cs="Arial"/>
          <w:sz w:val="27"/>
          <w:szCs w:val="27"/>
          <w:lang w:val="uk-UA"/>
        </w:rPr>
      </w:pPr>
      <w:proofErr w:type="spellStart"/>
      <w:r w:rsidRPr="005262D3">
        <w:rPr>
          <w:rFonts w:ascii="Arial" w:hAnsi="Arial" w:cs="Arial"/>
          <w:sz w:val="27"/>
          <w:szCs w:val="27"/>
          <w:lang w:val="uk-UA"/>
        </w:rPr>
        <w:t>Vitvytska</w:t>
      </w:r>
      <w:proofErr w:type="spellEnd"/>
      <w:r w:rsidRPr="005262D3">
        <w:rPr>
          <w:rFonts w:ascii="Arial" w:hAnsi="Arial" w:cs="Arial"/>
          <w:sz w:val="27"/>
          <w:szCs w:val="27"/>
          <w:lang w:val="uk-UA"/>
        </w:rPr>
        <w:t xml:space="preserve">, S.S. (2009). </w:t>
      </w:r>
      <w:proofErr w:type="spellStart"/>
      <w:r w:rsidRPr="005262D3">
        <w:rPr>
          <w:rFonts w:ascii="Arial" w:hAnsi="Arial" w:cs="Arial"/>
          <w:sz w:val="27"/>
          <w:szCs w:val="27"/>
          <w:lang w:val="uk-UA"/>
        </w:rPr>
        <w:t>Tekhnolohiia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pedahohichnoi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pidhotovky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mahistriv</w:t>
      </w:r>
      <w:proofErr w:type="spellEnd"/>
      <w:r w:rsidRPr="005262D3">
        <w:rPr>
          <w:rFonts w:ascii="Arial" w:hAnsi="Arial" w:cs="Arial"/>
          <w:sz w:val="27"/>
          <w:szCs w:val="27"/>
          <w:lang w:val="uk-UA"/>
        </w:rPr>
        <w:t xml:space="preserve"> v </w:t>
      </w:r>
      <w:proofErr w:type="spellStart"/>
      <w:r w:rsidRPr="005262D3">
        <w:rPr>
          <w:rFonts w:ascii="Arial" w:hAnsi="Arial" w:cs="Arial"/>
          <w:sz w:val="27"/>
          <w:szCs w:val="27"/>
          <w:lang w:val="uk-UA"/>
        </w:rPr>
        <w:t>umovakh</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stupenevoi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osvity</w:t>
      </w:r>
      <w:proofErr w:type="spellEnd"/>
      <w:r w:rsidRPr="005262D3">
        <w:rPr>
          <w:rFonts w:ascii="Arial" w:hAnsi="Arial" w:cs="Arial"/>
          <w:sz w:val="27"/>
          <w:szCs w:val="27"/>
          <w:lang w:val="uk-UA"/>
        </w:rPr>
        <w:t>. [</w:t>
      </w:r>
      <w:proofErr w:type="spellStart"/>
      <w:r w:rsidRPr="005262D3">
        <w:rPr>
          <w:rFonts w:ascii="Arial" w:hAnsi="Arial" w:cs="Arial"/>
          <w:sz w:val="27"/>
          <w:szCs w:val="27"/>
          <w:lang w:val="uk-UA"/>
        </w:rPr>
        <w:t>Technology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pedagogical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training</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masters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conditions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Profesiina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pedahohichna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osvita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innovatsiini</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tekhnolohii</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ta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metodyky</w:t>
      </w:r>
      <w:proofErr w:type="spellEnd"/>
      <w:r w:rsidRPr="005262D3">
        <w:rPr>
          <w:rFonts w:ascii="Arial" w:hAnsi="Arial" w:cs="Arial"/>
          <w:sz w:val="27"/>
          <w:szCs w:val="27"/>
          <w:lang w:val="uk-UA"/>
        </w:rPr>
        <w:t xml:space="preserve"> [Professional </w:t>
      </w:r>
      <w:proofErr w:type="spellStart"/>
      <w:r w:rsidRPr="005262D3">
        <w:rPr>
          <w:rFonts w:ascii="Arial" w:hAnsi="Arial" w:cs="Arial"/>
          <w:sz w:val="27"/>
          <w:szCs w:val="27"/>
          <w:lang w:val="uk-UA"/>
        </w:rPr>
        <w:t>pedagogical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innovative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technologies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methods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Zhytomyr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Vyd-vo</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ZhDU</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im</w:t>
      </w:r>
      <w:proofErr w:type="spellEnd"/>
      <w:r w:rsidRPr="005262D3">
        <w:rPr>
          <w:rFonts w:ascii="Arial" w:hAnsi="Arial" w:cs="Arial"/>
          <w:sz w:val="27"/>
          <w:szCs w:val="27"/>
          <w:lang w:val="uk-UA"/>
        </w:rPr>
        <w:t xml:space="preserve">. I. </w:t>
      </w:r>
      <w:proofErr w:type="spellStart"/>
      <w:r w:rsidRPr="005262D3">
        <w:rPr>
          <w:rFonts w:ascii="Arial" w:hAnsi="Arial" w:cs="Arial"/>
          <w:sz w:val="27"/>
          <w:szCs w:val="27"/>
          <w:lang w:val="uk-UA"/>
        </w:rPr>
        <w:t>Franka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Ukrainian</w:t>
      </w:r>
      <w:proofErr w:type="spellEnd"/>
      <w:r w:rsidRPr="005262D3">
        <w:rPr>
          <w:rFonts w:ascii="Arial" w:hAnsi="Arial" w:cs="Arial"/>
          <w:sz w:val="27"/>
          <w:szCs w:val="27"/>
          <w:lang w:val="uk-UA"/>
        </w:rPr>
        <w:t>].</w:t>
      </w:r>
    </w:p>
    <w:p w:rsidR="009746EE" w:rsidRPr="005262D3" w:rsidRDefault="009746EE" w:rsidP="005262D3">
      <w:pPr>
        <w:numPr>
          <w:ilvl w:val="0"/>
          <w:numId w:val="4"/>
        </w:numPr>
        <w:spacing w:after="0" w:line="360" w:lineRule="auto"/>
        <w:ind w:left="0" w:firstLine="709"/>
        <w:contextualSpacing/>
        <w:rPr>
          <w:rFonts w:ascii="Arial" w:hAnsi="Arial" w:cs="Arial"/>
          <w:sz w:val="27"/>
          <w:szCs w:val="27"/>
          <w:lang w:val="uk-UA"/>
        </w:rPr>
      </w:pPr>
      <w:proofErr w:type="spellStart"/>
      <w:r w:rsidRPr="005262D3">
        <w:rPr>
          <w:rFonts w:ascii="Arial" w:eastAsia="Times New Roman" w:hAnsi="Arial" w:cs="Arial"/>
          <w:sz w:val="27"/>
          <w:szCs w:val="27"/>
          <w:lang w:val="uk-UA" w:eastAsia="ru-RU"/>
        </w:rPr>
        <w:t>Vitvytska</w:t>
      </w:r>
      <w:proofErr w:type="spellEnd"/>
      <w:r w:rsidRPr="005262D3">
        <w:rPr>
          <w:rFonts w:ascii="Arial" w:eastAsia="Times New Roman" w:hAnsi="Arial" w:cs="Arial"/>
          <w:sz w:val="27"/>
          <w:szCs w:val="27"/>
          <w:lang w:val="uk-UA" w:eastAsia="ru-RU"/>
        </w:rPr>
        <w:t xml:space="preserve">, S.S. (2004). </w:t>
      </w:r>
      <w:proofErr w:type="spellStart"/>
      <w:r w:rsidRPr="005262D3">
        <w:rPr>
          <w:rFonts w:ascii="Arial" w:eastAsia="Times New Roman" w:hAnsi="Arial" w:cs="Arial"/>
          <w:sz w:val="27"/>
          <w:szCs w:val="27"/>
          <w:lang w:val="uk-UA" w:eastAsia="ru-RU"/>
        </w:rPr>
        <w:t>Teoretychni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zasady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pidhotovky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mahistriv</w:t>
      </w:r>
      <w:proofErr w:type="spellEnd"/>
      <w:r w:rsidRPr="005262D3">
        <w:rPr>
          <w:rFonts w:ascii="Arial" w:eastAsia="Times New Roman" w:hAnsi="Arial" w:cs="Arial"/>
          <w:sz w:val="27"/>
          <w:szCs w:val="27"/>
          <w:lang w:val="uk-UA" w:eastAsia="ru-RU"/>
        </w:rPr>
        <w:t xml:space="preserve"> v </w:t>
      </w:r>
      <w:proofErr w:type="spellStart"/>
      <w:r w:rsidRPr="005262D3">
        <w:rPr>
          <w:rFonts w:ascii="Arial" w:eastAsia="Times New Roman" w:hAnsi="Arial" w:cs="Arial"/>
          <w:sz w:val="27"/>
          <w:szCs w:val="27"/>
          <w:lang w:val="uk-UA" w:eastAsia="ru-RU"/>
        </w:rPr>
        <w:t>umovakh</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stupenevoi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pedahohichnoi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osvity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Technology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pedagogical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training</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masters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in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the</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conditions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higher</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education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i/>
          <w:iCs/>
          <w:sz w:val="27"/>
          <w:szCs w:val="27"/>
          <w:lang w:val="uk-UA" w:eastAsia="ru-RU"/>
        </w:rPr>
        <w:t>Visnyk</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Zhytomyrskoho</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derzhavnoho</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universytetu</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imeni</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Ivana</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Franka</w:t>
      </w:r>
      <w:proofErr w:type="spellEnd"/>
      <w:r w:rsidRPr="005262D3">
        <w:rPr>
          <w:rFonts w:ascii="Arial" w:eastAsia="Times New Roman" w:hAnsi="Arial" w:cs="Arial"/>
          <w:i/>
          <w:iCs/>
          <w:sz w:val="27"/>
          <w:szCs w:val="27"/>
          <w:lang w:val="uk-UA" w:eastAsia="ru-RU"/>
        </w:rPr>
        <w:t xml:space="preserve"> </w:t>
      </w:r>
      <w:r w:rsidR="00C31170">
        <w:rPr>
          <w:rFonts w:ascii="Arial" w:eastAsia="Times New Roman" w:hAnsi="Arial" w:cs="Arial"/>
          <w:i/>
          <w:iCs/>
          <w:sz w:val="27"/>
          <w:szCs w:val="27"/>
          <w:lang w:val="uk-UA" w:eastAsia="ru-RU"/>
        </w:rPr>
        <w:t>–</w:t>
      </w:r>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sz w:val="27"/>
          <w:szCs w:val="27"/>
          <w:lang w:val="uk-UA" w:eastAsia="ru-RU"/>
        </w:rPr>
        <w:t>Bulletin</w:t>
      </w:r>
      <w:proofErr w:type="spellEnd"/>
      <w:r w:rsidRPr="005262D3">
        <w:rPr>
          <w:rFonts w:ascii="Arial" w:eastAsia="Times New Roman" w:hAnsi="Arial" w:cs="Arial"/>
          <w:i/>
          <w:sz w:val="27"/>
          <w:szCs w:val="27"/>
          <w:lang w:val="uk-UA" w:eastAsia="ru-RU"/>
        </w:rPr>
        <w:t xml:space="preserve"> </w:t>
      </w:r>
      <w:proofErr w:type="spellStart"/>
      <w:r w:rsidRPr="005262D3">
        <w:rPr>
          <w:rFonts w:ascii="Arial" w:eastAsia="Times New Roman" w:hAnsi="Arial" w:cs="Arial"/>
          <w:i/>
          <w:sz w:val="27"/>
          <w:szCs w:val="27"/>
          <w:lang w:val="uk-UA" w:eastAsia="ru-RU"/>
        </w:rPr>
        <w:t>of</w:t>
      </w:r>
      <w:proofErr w:type="spellEnd"/>
      <w:r w:rsidRPr="005262D3">
        <w:rPr>
          <w:rFonts w:ascii="Arial" w:eastAsia="Times New Roman" w:hAnsi="Arial" w:cs="Arial"/>
          <w:i/>
          <w:sz w:val="27"/>
          <w:szCs w:val="27"/>
          <w:lang w:val="uk-UA" w:eastAsia="ru-RU"/>
        </w:rPr>
        <w:t xml:space="preserve"> </w:t>
      </w:r>
      <w:proofErr w:type="spellStart"/>
      <w:r w:rsidRPr="005262D3">
        <w:rPr>
          <w:rFonts w:ascii="Arial" w:eastAsia="Times New Roman" w:hAnsi="Arial" w:cs="Arial"/>
          <w:i/>
          <w:sz w:val="27"/>
          <w:szCs w:val="27"/>
          <w:lang w:val="uk-UA" w:eastAsia="ru-RU"/>
        </w:rPr>
        <w:t>Zhytomyr</w:t>
      </w:r>
      <w:proofErr w:type="spellEnd"/>
      <w:r w:rsidRPr="005262D3">
        <w:rPr>
          <w:rFonts w:ascii="Arial" w:eastAsia="Times New Roman" w:hAnsi="Arial" w:cs="Arial"/>
          <w:i/>
          <w:sz w:val="27"/>
          <w:szCs w:val="27"/>
          <w:lang w:val="uk-UA" w:eastAsia="ru-RU"/>
        </w:rPr>
        <w:t xml:space="preserve"> </w:t>
      </w:r>
      <w:proofErr w:type="spellStart"/>
      <w:r w:rsidRPr="005262D3">
        <w:rPr>
          <w:rFonts w:ascii="Arial" w:eastAsia="Times New Roman" w:hAnsi="Arial" w:cs="Arial"/>
          <w:i/>
          <w:sz w:val="27"/>
          <w:szCs w:val="27"/>
          <w:lang w:val="uk-UA" w:eastAsia="ru-RU"/>
        </w:rPr>
        <w:t>State</w:t>
      </w:r>
      <w:proofErr w:type="spellEnd"/>
      <w:r w:rsidRPr="005262D3">
        <w:rPr>
          <w:rFonts w:ascii="Arial" w:eastAsia="Times New Roman" w:hAnsi="Arial" w:cs="Arial"/>
          <w:i/>
          <w:sz w:val="27"/>
          <w:szCs w:val="27"/>
          <w:lang w:val="uk-UA" w:eastAsia="ru-RU"/>
        </w:rPr>
        <w:t xml:space="preserve"> </w:t>
      </w:r>
      <w:proofErr w:type="spellStart"/>
      <w:r w:rsidRPr="005262D3">
        <w:rPr>
          <w:rFonts w:ascii="Arial" w:eastAsia="Times New Roman" w:hAnsi="Arial" w:cs="Arial"/>
          <w:i/>
          <w:sz w:val="27"/>
          <w:szCs w:val="27"/>
          <w:lang w:val="uk-UA" w:eastAsia="ru-RU"/>
        </w:rPr>
        <w:t>University</w:t>
      </w:r>
      <w:proofErr w:type="spellEnd"/>
      <w:r w:rsidRPr="005262D3">
        <w:rPr>
          <w:rFonts w:ascii="Arial" w:eastAsia="Times New Roman" w:hAnsi="Arial" w:cs="Arial"/>
          <w:i/>
          <w:sz w:val="27"/>
          <w:szCs w:val="27"/>
          <w:lang w:val="uk-UA" w:eastAsia="ru-RU"/>
        </w:rPr>
        <w:t xml:space="preserve"> </w:t>
      </w:r>
      <w:proofErr w:type="spellStart"/>
      <w:r w:rsidRPr="005262D3">
        <w:rPr>
          <w:rFonts w:ascii="Arial" w:eastAsia="Times New Roman" w:hAnsi="Arial" w:cs="Arial"/>
          <w:i/>
          <w:sz w:val="27"/>
          <w:szCs w:val="27"/>
          <w:lang w:val="uk-UA" w:eastAsia="ru-RU"/>
        </w:rPr>
        <w:t>named</w:t>
      </w:r>
      <w:proofErr w:type="spellEnd"/>
      <w:r w:rsidRPr="005262D3">
        <w:rPr>
          <w:rFonts w:ascii="Arial" w:eastAsia="Times New Roman" w:hAnsi="Arial" w:cs="Arial"/>
          <w:i/>
          <w:sz w:val="27"/>
          <w:szCs w:val="27"/>
          <w:lang w:val="uk-UA" w:eastAsia="ru-RU"/>
        </w:rPr>
        <w:t xml:space="preserve"> </w:t>
      </w:r>
      <w:proofErr w:type="spellStart"/>
      <w:r w:rsidRPr="005262D3">
        <w:rPr>
          <w:rFonts w:ascii="Arial" w:eastAsia="Times New Roman" w:hAnsi="Arial" w:cs="Arial"/>
          <w:i/>
          <w:sz w:val="27"/>
          <w:szCs w:val="27"/>
          <w:lang w:val="uk-UA" w:eastAsia="ru-RU"/>
        </w:rPr>
        <w:t>after</w:t>
      </w:r>
      <w:proofErr w:type="spellEnd"/>
      <w:r w:rsidRPr="005262D3">
        <w:rPr>
          <w:rFonts w:ascii="Arial" w:eastAsia="Times New Roman" w:hAnsi="Arial" w:cs="Arial"/>
          <w:i/>
          <w:sz w:val="27"/>
          <w:szCs w:val="27"/>
          <w:lang w:val="uk-UA" w:eastAsia="ru-RU"/>
        </w:rPr>
        <w:t xml:space="preserve"> </w:t>
      </w:r>
      <w:proofErr w:type="spellStart"/>
      <w:r w:rsidRPr="005262D3">
        <w:rPr>
          <w:rFonts w:ascii="Arial" w:eastAsia="Times New Roman" w:hAnsi="Arial" w:cs="Arial"/>
          <w:i/>
          <w:sz w:val="27"/>
          <w:szCs w:val="27"/>
          <w:lang w:val="uk-UA" w:eastAsia="ru-RU"/>
        </w:rPr>
        <w:t>Ivan</w:t>
      </w:r>
      <w:proofErr w:type="spellEnd"/>
      <w:r w:rsidRPr="005262D3">
        <w:rPr>
          <w:rFonts w:ascii="Arial" w:eastAsia="Times New Roman" w:hAnsi="Arial" w:cs="Arial"/>
          <w:i/>
          <w:sz w:val="27"/>
          <w:szCs w:val="27"/>
          <w:lang w:val="uk-UA" w:eastAsia="ru-RU"/>
        </w:rPr>
        <w:t xml:space="preserve"> </w:t>
      </w:r>
      <w:proofErr w:type="spellStart"/>
      <w:r w:rsidRPr="005262D3">
        <w:rPr>
          <w:rFonts w:ascii="Arial" w:eastAsia="Times New Roman" w:hAnsi="Arial" w:cs="Arial"/>
          <w:i/>
          <w:sz w:val="27"/>
          <w:szCs w:val="27"/>
          <w:lang w:val="uk-UA" w:eastAsia="ru-RU"/>
        </w:rPr>
        <w:t>Franko</w:t>
      </w:r>
      <w:proofErr w:type="spellEnd"/>
      <w:r w:rsidRPr="005262D3">
        <w:rPr>
          <w:rFonts w:ascii="Arial" w:eastAsia="Times New Roman" w:hAnsi="Arial" w:cs="Arial"/>
          <w:i/>
          <w:sz w:val="27"/>
          <w:szCs w:val="27"/>
          <w:lang w:val="uk-UA" w:eastAsia="ru-RU"/>
        </w:rPr>
        <w:t>.</w:t>
      </w:r>
      <w:r w:rsidRPr="005262D3">
        <w:rPr>
          <w:rFonts w:ascii="Arial" w:eastAsia="Times New Roman" w:hAnsi="Arial" w:cs="Arial"/>
          <w:sz w:val="27"/>
          <w:szCs w:val="27"/>
          <w:lang w:val="uk-UA" w:eastAsia="ru-RU"/>
        </w:rPr>
        <w:t xml:space="preserve"> </w:t>
      </w:r>
      <w:r w:rsidRPr="005262D3">
        <w:rPr>
          <w:rFonts w:ascii="Arial" w:hAnsi="Arial" w:cs="Arial"/>
          <w:sz w:val="27"/>
          <w:szCs w:val="27"/>
          <w:lang w:val="uk-UA"/>
        </w:rPr>
        <w:t>(</w:t>
      </w:r>
      <w:proofErr w:type="spellStart"/>
      <w:r w:rsidRPr="005262D3">
        <w:rPr>
          <w:rFonts w:ascii="Arial" w:hAnsi="Arial" w:cs="Arial"/>
          <w:sz w:val="27"/>
          <w:szCs w:val="27"/>
          <w:lang w:val="uk-UA"/>
        </w:rPr>
        <w:t>Vols</w:t>
      </w:r>
      <w:proofErr w:type="spellEnd"/>
      <w:r w:rsidRPr="005262D3">
        <w:rPr>
          <w:rFonts w:ascii="Arial" w:hAnsi="Arial" w:cs="Arial"/>
          <w:sz w:val="27"/>
          <w:szCs w:val="27"/>
          <w:lang w:val="uk-UA"/>
        </w:rPr>
        <w:t xml:space="preserve">. </w:t>
      </w:r>
      <w:r w:rsidRPr="005262D3">
        <w:rPr>
          <w:rFonts w:ascii="Arial" w:eastAsia="Times New Roman" w:hAnsi="Arial" w:cs="Arial"/>
          <w:sz w:val="27"/>
          <w:szCs w:val="27"/>
          <w:lang w:val="uk-UA" w:eastAsia="ru-RU"/>
        </w:rPr>
        <w:t>19</w:t>
      </w:r>
      <w:r w:rsidRPr="005262D3">
        <w:rPr>
          <w:rFonts w:ascii="Arial" w:hAnsi="Arial" w:cs="Arial"/>
          <w:sz w:val="27"/>
          <w:szCs w:val="27"/>
          <w:lang w:val="uk-UA"/>
        </w:rPr>
        <w:t>), (</w:t>
      </w:r>
      <w:proofErr w:type="spellStart"/>
      <w:r w:rsidRPr="005262D3">
        <w:rPr>
          <w:rFonts w:ascii="Arial" w:hAnsi="Arial" w:cs="Arial"/>
          <w:sz w:val="27"/>
          <w:szCs w:val="27"/>
          <w:lang w:val="uk-UA"/>
        </w:rPr>
        <w:t>pp</w:t>
      </w:r>
      <w:proofErr w:type="spellEnd"/>
      <w:r w:rsidRPr="005262D3">
        <w:rPr>
          <w:rFonts w:ascii="Arial" w:hAnsi="Arial" w:cs="Arial"/>
          <w:sz w:val="27"/>
          <w:szCs w:val="27"/>
          <w:lang w:val="uk-UA"/>
        </w:rPr>
        <w:t xml:space="preserve">. </w:t>
      </w:r>
      <w:r w:rsidRPr="005262D3">
        <w:rPr>
          <w:rFonts w:ascii="Arial" w:eastAsia="Times New Roman" w:hAnsi="Arial" w:cs="Arial"/>
          <w:sz w:val="27"/>
          <w:szCs w:val="27"/>
          <w:lang w:val="uk-UA" w:eastAsia="ru-RU"/>
        </w:rPr>
        <w:t>69-71</w:t>
      </w:r>
      <w:r w:rsidRPr="005262D3">
        <w:rPr>
          <w:rFonts w:ascii="Arial" w:hAnsi="Arial" w:cs="Arial"/>
          <w:sz w:val="27"/>
          <w:szCs w:val="27"/>
          <w:lang w:val="uk-UA"/>
        </w:rPr>
        <w:t>)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Ukrainian</w:t>
      </w:r>
      <w:proofErr w:type="spellEnd"/>
      <w:r w:rsidRPr="005262D3">
        <w:rPr>
          <w:rFonts w:ascii="Arial" w:hAnsi="Arial" w:cs="Arial"/>
          <w:sz w:val="27"/>
          <w:szCs w:val="27"/>
          <w:lang w:val="uk-UA"/>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hAnsi="Arial" w:cs="Arial"/>
          <w:sz w:val="27"/>
          <w:szCs w:val="27"/>
          <w:lang w:val="uk-UA"/>
        </w:rPr>
      </w:pPr>
      <w:proofErr w:type="spellStart"/>
      <w:r w:rsidRPr="005262D3">
        <w:rPr>
          <w:rFonts w:ascii="Arial" w:hAnsi="Arial" w:cs="Arial"/>
          <w:sz w:val="27"/>
          <w:szCs w:val="27"/>
          <w:lang w:val="uk-UA"/>
        </w:rPr>
        <w:t>Hura</w:t>
      </w:r>
      <w:proofErr w:type="spellEnd"/>
      <w:r w:rsidRPr="005262D3">
        <w:rPr>
          <w:rFonts w:ascii="Arial" w:hAnsi="Arial" w:cs="Arial"/>
          <w:sz w:val="27"/>
          <w:szCs w:val="27"/>
          <w:lang w:val="uk-UA"/>
        </w:rPr>
        <w:t xml:space="preserve">, O.I. (2008). </w:t>
      </w:r>
      <w:proofErr w:type="spellStart"/>
      <w:r w:rsidRPr="005262D3">
        <w:rPr>
          <w:rFonts w:ascii="Arial" w:hAnsi="Arial" w:cs="Arial"/>
          <w:sz w:val="27"/>
          <w:szCs w:val="27"/>
          <w:lang w:val="uk-UA"/>
        </w:rPr>
        <w:t>Teoretyko-metodolohichni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osnovy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formuvannia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psykholoho-pedahohichnoi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kompetentnosti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vykladacha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vyshchoho</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lastRenderedPageBreak/>
        <w:t>navchalnoho</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zakladu</w:t>
      </w:r>
      <w:proofErr w:type="spellEnd"/>
      <w:r w:rsidRPr="005262D3">
        <w:rPr>
          <w:rFonts w:ascii="Arial" w:hAnsi="Arial" w:cs="Arial"/>
          <w:sz w:val="27"/>
          <w:szCs w:val="27"/>
          <w:lang w:val="uk-UA"/>
        </w:rPr>
        <w:t xml:space="preserve"> v </w:t>
      </w:r>
      <w:proofErr w:type="spellStart"/>
      <w:r w:rsidRPr="005262D3">
        <w:rPr>
          <w:rFonts w:ascii="Arial" w:hAnsi="Arial" w:cs="Arial"/>
          <w:sz w:val="27"/>
          <w:szCs w:val="27"/>
          <w:lang w:val="uk-UA"/>
        </w:rPr>
        <w:t>umovakh</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mahistratury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Theoretical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methodological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bases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formation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psychological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pedagogical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competence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teacher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institution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conditions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a </w:t>
      </w:r>
      <w:proofErr w:type="spellStart"/>
      <w:r w:rsidRPr="005262D3">
        <w:rPr>
          <w:rFonts w:ascii="Arial" w:hAnsi="Arial" w:cs="Arial"/>
          <w:sz w:val="27"/>
          <w:szCs w:val="27"/>
          <w:lang w:val="uk-UA"/>
        </w:rPr>
        <w:t>magistracy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Extended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abstract</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Doctor’s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thesis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Kyiv</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Ukrainian</w:t>
      </w:r>
      <w:proofErr w:type="spellEnd"/>
      <w:r w:rsidRPr="005262D3">
        <w:rPr>
          <w:rFonts w:ascii="Arial" w:hAnsi="Arial" w:cs="Arial"/>
          <w:sz w:val="27"/>
          <w:szCs w:val="27"/>
          <w:lang w:val="uk-UA"/>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hAnsi="Arial" w:cs="Arial"/>
          <w:sz w:val="27"/>
          <w:szCs w:val="27"/>
          <w:lang w:val="uk-UA"/>
        </w:rPr>
      </w:pPr>
      <w:proofErr w:type="spellStart"/>
      <w:r w:rsidRPr="005262D3">
        <w:rPr>
          <w:rFonts w:ascii="Arial" w:eastAsia="Times New Roman" w:hAnsi="Arial" w:cs="Arial"/>
          <w:sz w:val="27"/>
          <w:szCs w:val="27"/>
          <w:lang w:val="uk-UA" w:eastAsia="ru-RU"/>
        </w:rPr>
        <w:t>Zahorodnia</w:t>
      </w:r>
      <w:proofErr w:type="spellEnd"/>
      <w:r w:rsidRPr="005262D3">
        <w:rPr>
          <w:rFonts w:ascii="Arial" w:eastAsia="Times New Roman" w:hAnsi="Arial" w:cs="Arial"/>
          <w:sz w:val="27"/>
          <w:szCs w:val="27"/>
          <w:lang w:val="uk-UA" w:eastAsia="ru-RU"/>
        </w:rPr>
        <w:t xml:space="preserve">, L. (2020). </w:t>
      </w:r>
      <w:proofErr w:type="spellStart"/>
      <w:r w:rsidRPr="005262D3">
        <w:rPr>
          <w:rFonts w:ascii="Arial" w:eastAsia="Times New Roman" w:hAnsi="Arial" w:cs="Arial"/>
          <w:sz w:val="27"/>
          <w:szCs w:val="27"/>
          <w:lang w:val="uk-UA" w:eastAsia="ru-RU"/>
        </w:rPr>
        <w:t>Orhanizatsiino-metodychni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umovy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pidhotovky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mahistriv</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do</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zabezpechennia</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yakosti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osvitnoho</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protsesu</w:t>
      </w:r>
      <w:proofErr w:type="spellEnd"/>
      <w:r w:rsidRPr="005262D3">
        <w:rPr>
          <w:rFonts w:ascii="Arial" w:eastAsia="Times New Roman" w:hAnsi="Arial" w:cs="Arial"/>
          <w:sz w:val="27"/>
          <w:szCs w:val="27"/>
          <w:lang w:val="uk-UA" w:eastAsia="ru-RU"/>
        </w:rPr>
        <w:t xml:space="preserve"> v </w:t>
      </w:r>
      <w:proofErr w:type="spellStart"/>
      <w:r w:rsidRPr="005262D3">
        <w:rPr>
          <w:rFonts w:ascii="Arial" w:eastAsia="Times New Roman" w:hAnsi="Arial" w:cs="Arial"/>
          <w:sz w:val="27"/>
          <w:szCs w:val="27"/>
          <w:lang w:val="uk-UA" w:eastAsia="ru-RU"/>
        </w:rPr>
        <w:t>zakladi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doshkilnoi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osvity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Organizational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and</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methodological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conditions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for</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the</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preparation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masters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to</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ensure</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the</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quality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the</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educational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process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in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preschool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education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i/>
          <w:iCs/>
          <w:sz w:val="27"/>
          <w:szCs w:val="27"/>
          <w:lang w:val="uk-UA" w:eastAsia="ru-RU"/>
        </w:rPr>
        <w:t>Humanizatsiia</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navchalno-vykhovnoho</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protsesu</w:t>
      </w:r>
      <w:proofErr w:type="spellEnd"/>
      <w:r w:rsidRPr="005262D3">
        <w:rPr>
          <w:rFonts w:ascii="Arial" w:eastAsia="Times New Roman" w:hAnsi="Arial" w:cs="Arial"/>
          <w:i/>
          <w:iCs/>
          <w:sz w:val="27"/>
          <w:szCs w:val="27"/>
          <w:lang w:val="uk-UA" w:eastAsia="ru-RU"/>
        </w:rPr>
        <w:t xml:space="preserve"> </w:t>
      </w:r>
      <w:r w:rsidR="00C31170">
        <w:rPr>
          <w:rFonts w:ascii="Arial" w:eastAsia="Times New Roman" w:hAnsi="Arial" w:cs="Arial"/>
          <w:i/>
          <w:iCs/>
          <w:sz w:val="27"/>
          <w:szCs w:val="27"/>
          <w:lang w:val="uk-UA" w:eastAsia="ru-RU"/>
        </w:rPr>
        <w:t>–</w:t>
      </w:r>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Humanization</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of</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the</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educational</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process</w:t>
      </w:r>
      <w:proofErr w:type="spellEnd"/>
      <w:r w:rsidRPr="005262D3">
        <w:rPr>
          <w:rFonts w:ascii="Arial" w:eastAsia="Times New Roman" w:hAnsi="Arial" w:cs="Arial"/>
          <w:sz w:val="27"/>
          <w:szCs w:val="27"/>
          <w:lang w:val="uk-UA" w:eastAsia="ru-RU"/>
        </w:rPr>
        <w:t>. (</w:t>
      </w:r>
      <w:proofErr w:type="spellStart"/>
      <w:r w:rsidRPr="005262D3">
        <w:rPr>
          <w:rFonts w:ascii="Arial" w:eastAsia="Times New Roman" w:hAnsi="Arial" w:cs="Arial"/>
          <w:sz w:val="27"/>
          <w:szCs w:val="27"/>
          <w:lang w:val="uk-UA" w:eastAsia="ru-RU"/>
        </w:rPr>
        <w:t>Vols</w:t>
      </w:r>
      <w:proofErr w:type="spellEnd"/>
      <w:r w:rsidRPr="005262D3">
        <w:rPr>
          <w:rFonts w:ascii="Arial" w:eastAsia="Times New Roman" w:hAnsi="Arial" w:cs="Arial"/>
          <w:sz w:val="27"/>
          <w:szCs w:val="27"/>
          <w:lang w:val="uk-UA" w:eastAsia="ru-RU"/>
        </w:rPr>
        <w:t>. 1(99)), (</w:t>
      </w:r>
      <w:proofErr w:type="spellStart"/>
      <w:r w:rsidRPr="005262D3">
        <w:rPr>
          <w:rFonts w:ascii="Arial" w:eastAsia="Times New Roman" w:hAnsi="Arial" w:cs="Arial"/>
          <w:sz w:val="27"/>
          <w:szCs w:val="27"/>
          <w:lang w:val="uk-UA" w:eastAsia="ru-RU"/>
        </w:rPr>
        <w:t>pp</w:t>
      </w:r>
      <w:proofErr w:type="spellEnd"/>
      <w:r w:rsidRPr="005262D3">
        <w:rPr>
          <w:rFonts w:ascii="Arial" w:eastAsia="Times New Roman" w:hAnsi="Arial" w:cs="Arial"/>
          <w:sz w:val="27"/>
          <w:szCs w:val="27"/>
          <w:lang w:val="uk-UA" w:eastAsia="ru-RU"/>
        </w:rPr>
        <w:t>. 35-47) [</w:t>
      </w:r>
      <w:proofErr w:type="spellStart"/>
      <w:r w:rsidRPr="005262D3">
        <w:rPr>
          <w:rFonts w:ascii="Arial" w:eastAsia="Times New Roman" w:hAnsi="Arial" w:cs="Arial"/>
          <w:sz w:val="27"/>
          <w:szCs w:val="27"/>
          <w:lang w:val="uk-UA" w:eastAsia="ru-RU"/>
        </w:rPr>
        <w:t>in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Ukrainian</w:t>
      </w:r>
      <w:proofErr w:type="spellEnd"/>
      <w:r w:rsidRPr="005262D3">
        <w:rPr>
          <w:rFonts w:ascii="Arial" w:eastAsia="Times New Roman" w:hAnsi="Arial" w:cs="Arial"/>
          <w:sz w:val="27"/>
          <w:szCs w:val="27"/>
          <w:lang w:val="uk-UA" w:eastAsia="ru-RU"/>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eastAsia="Times New Roman" w:hAnsi="Arial" w:cs="Arial"/>
          <w:iCs/>
          <w:sz w:val="27"/>
          <w:szCs w:val="27"/>
          <w:lang w:val="uk-UA" w:eastAsia="ru-RU"/>
        </w:rPr>
      </w:pPr>
      <w:proofErr w:type="spellStart"/>
      <w:r w:rsidRPr="005262D3">
        <w:rPr>
          <w:rFonts w:ascii="Arial" w:eastAsia="Times New Roman" w:hAnsi="Arial" w:cs="Arial"/>
          <w:sz w:val="27"/>
          <w:szCs w:val="27"/>
          <w:lang w:val="uk-UA" w:eastAsia="ru-RU"/>
        </w:rPr>
        <w:t>Kovalchuk</w:t>
      </w:r>
      <w:proofErr w:type="spellEnd"/>
      <w:r w:rsidRPr="005262D3">
        <w:rPr>
          <w:rFonts w:ascii="Arial" w:eastAsia="Times New Roman" w:hAnsi="Arial" w:cs="Arial"/>
          <w:sz w:val="27"/>
          <w:szCs w:val="27"/>
          <w:lang w:val="uk-UA" w:eastAsia="ru-RU"/>
        </w:rPr>
        <w:t xml:space="preserve">, O. (2014). </w:t>
      </w:r>
      <w:proofErr w:type="spellStart"/>
      <w:r w:rsidRPr="005262D3">
        <w:rPr>
          <w:rFonts w:ascii="Arial" w:eastAsia="Times New Roman" w:hAnsi="Arial" w:cs="Arial"/>
          <w:sz w:val="27"/>
          <w:szCs w:val="27"/>
          <w:lang w:val="uk-UA" w:eastAsia="ru-RU"/>
        </w:rPr>
        <w:t>Orhanizatsiino-pedahohichni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umovy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pidhotovky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mahistriv</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humanitarnykh</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spetsialnostei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do</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innovatsiinoi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profesiinoi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diialnosti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Organizational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and</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pedagogical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conditions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preparation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masters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humanitarian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specialties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for</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innovative</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professional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activity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i/>
          <w:iCs/>
          <w:sz w:val="27"/>
          <w:szCs w:val="27"/>
          <w:lang w:val="uk-UA" w:eastAsia="ru-RU"/>
        </w:rPr>
        <w:t>Aktualni</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pytannia</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suchasnoi</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pedahohiky</w:t>
      </w:r>
      <w:proofErr w:type="spellEnd"/>
      <w:r w:rsidRPr="005262D3">
        <w:rPr>
          <w:rFonts w:ascii="Arial" w:eastAsia="Times New Roman" w:hAnsi="Arial" w:cs="Arial"/>
          <w:i/>
          <w:iCs/>
          <w:sz w:val="27"/>
          <w:szCs w:val="27"/>
          <w:lang w:val="uk-UA" w:eastAsia="ru-RU"/>
        </w:rPr>
        <w:t xml:space="preserve"> </w:t>
      </w:r>
      <w:r w:rsidR="00C31170">
        <w:rPr>
          <w:rFonts w:ascii="Arial" w:eastAsia="Times New Roman" w:hAnsi="Arial" w:cs="Arial"/>
          <w:i/>
          <w:iCs/>
          <w:sz w:val="27"/>
          <w:szCs w:val="27"/>
          <w:lang w:val="uk-UA" w:eastAsia="ru-RU"/>
        </w:rPr>
        <w:t>–</w:t>
      </w:r>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Current</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issues</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of</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modern</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pedagogy</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Proceedings</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of</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the</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International</w:t>
      </w:r>
      <w:proofErr w:type="spellEnd"/>
      <w:r w:rsidRPr="005262D3">
        <w:rPr>
          <w:rFonts w:ascii="Arial" w:eastAsia="Times New Roman" w:hAnsi="Arial" w:cs="Arial"/>
          <w:i/>
          <w:iCs/>
          <w:sz w:val="27"/>
          <w:szCs w:val="27"/>
          <w:lang w:val="uk-UA" w:eastAsia="ru-RU"/>
        </w:rPr>
        <w:t xml:space="preserve"> </w:t>
      </w:r>
      <w:r w:rsidRPr="005262D3">
        <w:rPr>
          <w:rFonts w:ascii="Arial" w:eastAsia="Times New Roman" w:hAnsi="Arial" w:cs="Arial"/>
          <w:i/>
          <w:sz w:val="27"/>
          <w:szCs w:val="27"/>
          <w:lang w:val="uk-UA" w:eastAsia="ru-RU"/>
        </w:rPr>
        <w:t>ІІ</w:t>
      </w:r>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Scientific</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and</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Practical</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Conference</w:t>
      </w:r>
      <w:proofErr w:type="spellEnd"/>
      <w:r w:rsidRPr="005262D3">
        <w:rPr>
          <w:rFonts w:ascii="Arial" w:eastAsia="Times New Roman" w:hAnsi="Arial" w:cs="Arial"/>
          <w:i/>
          <w:iCs/>
          <w:sz w:val="27"/>
          <w:szCs w:val="27"/>
          <w:lang w:val="uk-UA" w:eastAsia="ru-RU"/>
        </w:rPr>
        <w:t xml:space="preserve">. </w:t>
      </w:r>
      <w:r w:rsidRPr="005262D3">
        <w:rPr>
          <w:rFonts w:ascii="Arial" w:eastAsia="Times New Roman" w:hAnsi="Arial" w:cs="Arial"/>
          <w:iCs/>
          <w:sz w:val="27"/>
          <w:szCs w:val="27"/>
          <w:lang w:val="uk-UA" w:eastAsia="ru-RU"/>
        </w:rPr>
        <w:t>(</w:t>
      </w:r>
      <w:proofErr w:type="spellStart"/>
      <w:r w:rsidRPr="005262D3">
        <w:rPr>
          <w:rFonts w:ascii="Arial" w:eastAsia="Times New Roman" w:hAnsi="Arial" w:cs="Arial"/>
          <w:iCs/>
          <w:sz w:val="27"/>
          <w:szCs w:val="27"/>
          <w:lang w:val="uk-UA" w:eastAsia="ru-RU"/>
        </w:rPr>
        <w:t>pp</w:t>
      </w:r>
      <w:proofErr w:type="spellEnd"/>
      <w:r w:rsidRPr="005262D3">
        <w:rPr>
          <w:rFonts w:ascii="Arial" w:eastAsia="Times New Roman" w:hAnsi="Arial" w:cs="Arial"/>
          <w:iCs/>
          <w:sz w:val="27"/>
          <w:szCs w:val="27"/>
          <w:lang w:val="uk-UA" w:eastAsia="ru-RU"/>
        </w:rPr>
        <w:t xml:space="preserve">. 109-111). </w:t>
      </w:r>
      <w:proofErr w:type="spellStart"/>
      <w:r w:rsidRPr="005262D3">
        <w:rPr>
          <w:rFonts w:ascii="Arial" w:eastAsia="Times New Roman" w:hAnsi="Arial" w:cs="Arial"/>
          <w:sz w:val="27"/>
          <w:szCs w:val="27"/>
          <w:lang w:val="uk-UA" w:eastAsia="ru-RU"/>
        </w:rPr>
        <w:t>Kherson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Vydavnychyi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dim</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Helvetyka</w:t>
      </w:r>
      <w:proofErr w:type="spellEnd"/>
      <w:r w:rsidRPr="005262D3">
        <w:rPr>
          <w:rFonts w:ascii="Arial" w:eastAsia="Times New Roman" w:hAnsi="Arial" w:cs="Arial"/>
          <w:sz w:val="27"/>
          <w:szCs w:val="27"/>
          <w:lang w:val="uk-UA" w:eastAsia="ru-RU"/>
        </w:rPr>
        <w:t xml:space="preserve">» </w:t>
      </w:r>
      <w:r w:rsidRPr="005262D3">
        <w:rPr>
          <w:rFonts w:ascii="Arial" w:eastAsia="Times New Roman" w:hAnsi="Arial" w:cs="Arial"/>
          <w:iCs/>
          <w:sz w:val="27"/>
          <w:szCs w:val="27"/>
          <w:lang w:val="uk-UA" w:eastAsia="ru-RU"/>
        </w:rPr>
        <w:t>[</w:t>
      </w:r>
      <w:proofErr w:type="spellStart"/>
      <w:r w:rsidRPr="005262D3">
        <w:rPr>
          <w:rFonts w:ascii="Arial" w:eastAsia="Times New Roman" w:hAnsi="Arial" w:cs="Arial"/>
          <w:iCs/>
          <w:sz w:val="27"/>
          <w:szCs w:val="27"/>
          <w:lang w:val="uk-UA" w:eastAsia="ru-RU"/>
        </w:rPr>
        <w:t>in</w:t>
      </w:r>
      <w:proofErr w:type="spellEnd"/>
      <w:r w:rsidRPr="005262D3">
        <w:rPr>
          <w:rFonts w:ascii="Arial" w:eastAsia="Times New Roman" w:hAnsi="Arial" w:cs="Arial"/>
          <w:iCs/>
          <w:sz w:val="27"/>
          <w:szCs w:val="27"/>
          <w:lang w:val="uk-UA" w:eastAsia="ru-RU"/>
        </w:rPr>
        <w:t xml:space="preserve"> </w:t>
      </w:r>
      <w:proofErr w:type="spellStart"/>
      <w:r w:rsidRPr="005262D3">
        <w:rPr>
          <w:rFonts w:ascii="Arial" w:eastAsia="Times New Roman" w:hAnsi="Arial" w:cs="Arial"/>
          <w:iCs/>
          <w:sz w:val="27"/>
          <w:szCs w:val="27"/>
          <w:lang w:val="uk-UA" w:eastAsia="ru-RU"/>
        </w:rPr>
        <w:t>Ukrainian</w:t>
      </w:r>
      <w:proofErr w:type="spellEnd"/>
      <w:r w:rsidRPr="005262D3">
        <w:rPr>
          <w:rFonts w:ascii="Arial" w:eastAsia="Times New Roman" w:hAnsi="Arial" w:cs="Arial"/>
          <w:iCs/>
          <w:sz w:val="27"/>
          <w:szCs w:val="27"/>
          <w:lang w:val="uk-UA" w:eastAsia="ru-RU"/>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eastAsia="Times New Roman" w:hAnsi="Arial" w:cs="Arial"/>
          <w:iCs/>
          <w:sz w:val="27"/>
          <w:szCs w:val="27"/>
          <w:lang w:val="uk-UA" w:eastAsia="ru-RU"/>
        </w:rPr>
      </w:pPr>
      <w:proofErr w:type="spellStart"/>
      <w:r w:rsidRPr="005262D3">
        <w:rPr>
          <w:rFonts w:ascii="Arial" w:hAnsi="Arial" w:cs="Arial"/>
          <w:sz w:val="27"/>
          <w:szCs w:val="27"/>
          <w:lang w:val="uk-UA"/>
        </w:rPr>
        <w:t>Kravchenko</w:t>
      </w:r>
      <w:proofErr w:type="spellEnd"/>
      <w:r w:rsidRPr="005262D3">
        <w:rPr>
          <w:rFonts w:ascii="Arial" w:hAnsi="Arial" w:cs="Arial"/>
          <w:sz w:val="27"/>
          <w:szCs w:val="27"/>
          <w:lang w:val="uk-UA"/>
        </w:rPr>
        <w:t xml:space="preserve">, V.M. (2016). </w:t>
      </w:r>
      <w:proofErr w:type="spellStart"/>
      <w:r w:rsidRPr="005262D3">
        <w:rPr>
          <w:rFonts w:ascii="Arial" w:hAnsi="Arial" w:cs="Arial"/>
          <w:sz w:val="27"/>
          <w:szCs w:val="27"/>
          <w:lang w:val="uk-UA"/>
        </w:rPr>
        <w:t>Modeliuvannia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profesiinoi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pidhotovky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maibutnoho</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vykladacha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vyshchoi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shkoly</w:t>
      </w:r>
      <w:proofErr w:type="spellEnd"/>
      <w:r w:rsidRPr="005262D3">
        <w:rPr>
          <w:rFonts w:ascii="Arial" w:hAnsi="Arial" w:cs="Arial"/>
          <w:sz w:val="27"/>
          <w:szCs w:val="27"/>
          <w:lang w:val="uk-UA"/>
        </w:rPr>
        <w:t xml:space="preserve"> v </w:t>
      </w:r>
      <w:proofErr w:type="spellStart"/>
      <w:r w:rsidRPr="005262D3">
        <w:rPr>
          <w:rFonts w:ascii="Arial" w:hAnsi="Arial" w:cs="Arial"/>
          <w:sz w:val="27"/>
          <w:szCs w:val="27"/>
          <w:lang w:val="uk-UA"/>
        </w:rPr>
        <w:t>umovakh</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modernizatsii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osvity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Modeling</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professional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training</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future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teacher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school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conditions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modernization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Pedahohika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formuvannia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tvorchoi</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osobystosti</w:t>
      </w:r>
      <w:proofErr w:type="spellEnd"/>
      <w:r w:rsidRPr="005262D3">
        <w:rPr>
          <w:rFonts w:ascii="Arial" w:hAnsi="Arial" w:cs="Arial"/>
          <w:i/>
          <w:sz w:val="27"/>
          <w:szCs w:val="27"/>
          <w:lang w:val="uk-UA"/>
        </w:rPr>
        <w:t xml:space="preserve"> u </w:t>
      </w:r>
      <w:proofErr w:type="spellStart"/>
      <w:r w:rsidRPr="005262D3">
        <w:rPr>
          <w:rFonts w:ascii="Arial" w:hAnsi="Arial" w:cs="Arial"/>
          <w:i/>
          <w:sz w:val="27"/>
          <w:szCs w:val="27"/>
          <w:lang w:val="uk-UA"/>
        </w:rPr>
        <w:t>vyshchii</w:t>
      </w:r>
      <w:proofErr w:type="spellEnd"/>
      <w:r w:rsidRPr="005262D3">
        <w:rPr>
          <w:rFonts w:ascii="Arial" w:hAnsi="Arial" w:cs="Arial"/>
          <w:i/>
          <w:sz w:val="27"/>
          <w:szCs w:val="27"/>
          <w:lang w:val="uk-UA"/>
        </w:rPr>
        <w:t xml:space="preserve"> i </w:t>
      </w:r>
      <w:proofErr w:type="spellStart"/>
      <w:r w:rsidRPr="005262D3">
        <w:rPr>
          <w:rFonts w:ascii="Arial" w:hAnsi="Arial" w:cs="Arial"/>
          <w:i/>
          <w:sz w:val="27"/>
          <w:szCs w:val="27"/>
          <w:lang w:val="uk-UA"/>
        </w:rPr>
        <w:t>zahalnoosvitnii</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shkolakh</w:t>
      </w:r>
      <w:proofErr w:type="spellEnd"/>
      <w:r w:rsidRPr="005262D3">
        <w:rPr>
          <w:rFonts w:ascii="Arial" w:hAnsi="Arial" w:cs="Arial"/>
          <w:i/>
          <w:sz w:val="27"/>
          <w:szCs w:val="27"/>
          <w:lang w:val="uk-UA"/>
        </w:rPr>
        <w:t xml:space="preserve"> </w:t>
      </w:r>
      <w:r w:rsidR="00C31170">
        <w:rPr>
          <w:rFonts w:ascii="Arial" w:hAnsi="Arial" w:cs="Arial"/>
          <w:i/>
          <w:sz w:val="27"/>
          <w:szCs w:val="27"/>
          <w:lang w:val="uk-UA"/>
        </w:rPr>
        <w:t>–</w:t>
      </w:r>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Pedagogy</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of</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formation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of</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creative</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personality</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in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higher</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and</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general</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education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schools</w:t>
      </w:r>
      <w:proofErr w:type="spellEnd"/>
      <w:r w:rsidRPr="005262D3">
        <w:rPr>
          <w:rFonts w:ascii="Arial" w:hAnsi="Arial" w:cs="Arial"/>
          <w:sz w:val="27"/>
          <w:szCs w:val="27"/>
          <w:lang w:val="uk-UA"/>
        </w:rPr>
        <w:t>. (</w:t>
      </w:r>
      <w:proofErr w:type="spellStart"/>
      <w:r w:rsidRPr="005262D3">
        <w:rPr>
          <w:rFonts w:ascii="Arial" w:hAnsi="Arial" w:cs="Arial"/>
          <w:sz w:val="27"/>
          <w:szCs w:val="27"/>
          <w:lang w:val="uk-UA"/>
        </w:rPr>
        <w:t>Vols</w:t>
      </w:r>
      <w:proofErr w:type="spellEnd"/>
      <w:r w:rsidRPr="005262D3">
        <w:rPr>
          <w:rFonts w:ascii="Arial" w:hAnsi="Arial" w:cs="Arial"/>
          <w:sz w:val="27"/>
          <w:szCs w:val="27"/>
          <w:lang w:val="uk-UA"/>
        </w:rPr>
        <w:t>. 51 (104)), (</w:t>
      </w:r>
      <w:proofErr w:type="spellStart"/>
      <w:r w:rsidRPr="005262D3">
        <w:rPr>
          <w:rFonts w:ascii="Arial" w:hAnsi="Arial" w:cs="Arial"/>
          <w:sz w:val="27"/>
          <w:szCs w:val="27"/>
          <w:lang w:val="uk-UA"/>
        </w:rPr>
        <w:t>pp</w:t>
      </w:r>
      <w:proofErr w:type="spellEnd"/>
      <w:r w:rsidRPr="005262D3">
        <w:rPr>
          <w:rFonts w:ascii="Arial" w:hAnsi="Arial" w:cs="Arial"/>
          <w:sz w:val="27"/>
          <w:szCs w:val="27"/>
          <w:lang w:val="uk-UA"/>
        </w:rPr>
        <w:t>. 194-207)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Ukrainian</w:t>
      </w:r>
      <w:proofErr w:type="spellEnd"/>
      <w:r w:rsidRPr="005262D3">
        <w:rPr>
          <w:rFonts w:ascii="Arial" w:hAnsi="Arial" w:cs="Arial"/>
          <w:sz w:val="27"/>
          <w:szCs w:val="27"/>
          <w:lang w:val="uk-UA"/>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eastAsia="Times New Roman" w:hAnsi="Arial" w:cs="Arial"/>
          <w:iCs/>
          <w:sz w:val="27"/>
          <w:szCs w:val="27"/>
          <w:lang w:val="uk-UA" w:eastAsia="ru-RU"/>
        </w:rPr>
      </w:pPr>
      <w:proofErr w:type="spellStart"/>
      <w:r w:rsidRPr="005262D3">
        <w:rPr>
          <w:rFonts w:ascii="Arial" w:hAnsi="Arial" w:cs="Arial"/>
          <w:sz w:val="27"/>
          <w:szCs w:val="27"/>
          <w:lang w:val="uk-UA"/>
        </w:rPr>
        <w:t>Myronchuk</w:t>
      </w:r>
      <w:proofErr w:type="spellEnd"/>
      <w:r w:rsidRPr="005262D3">
        <w:rPr>
          <w:rFonts w:ascii="Arial" w:hAnsi="Arial" w:cs="Arial"/>
          <w:sz w:val="27"/>
          <w:szCs w:val="27"/>
          <w:lang w:val="uk-UA"/>
        </w:rPr>
        <w:t xml:space="preserve">, N.M. (2018). </w:t>
      </w:r>
      <w:proofErr w:type="spellStart"/>
      <w:r w:rsidRPr="005262D3">
        <w:rPr>
          <w:rFonts w:ascii="Arial" w:hAnsi="Arial" w:cs="Arial"/>
          <w:sz w:val="27"/>
          <w:szCs w:val="27"/>
          <w:lang w:val="uk-UA"/>
        </w:rPr>
        <w:t>Osoblyvosti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zmistu</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pidhotovky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mahistriv</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spetsialnosti</w:t>
      </w:r>
      <w:proofErr w:type="spellEnd"/>
      <w:r w:rsidRPr="005262D3">
        <w:rPr>
          <w:rFonts w:ascii="Arial" w:hAnsi="Arial" w:cs="Arial"/>
          <w:sz w:val="27"/>
          <w:szCs w:val="27"/>
          <w:lang w:val="uk-UA"/>
        </w:rPr>
        <w:t xml:space="preserve"> 011 «</w:t>
      </w:r>
      <w:proofErr w:type="spellStart"/>
      <w:r w:rsidRPr="005262D3">
        <w:rPr>
          <w:rFonts w:ascii="Arial" w:hAnsi="Arial" w:cs="Arial"/>
          <w:sz w:val="27"/>
          <w:szCs w:val="27"/>
          <w:lang w:val="uk-UA"/>
        </w:rPr>
        <w:t>Osvitni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pedahohichni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nauky</w:t>
      </w:r>
      <w:proofErr w:type="spellEnd"/>
      <w:r w:rsidRPr="005262D3">
        <w:rPr>
          <w:rFonts w:ascii="Arial" w:hAnsi="Arial" w:cs="Arial"/>
          <w:sz w:val="27"/>
          <w:szCs w:val="27"/>
          <w:lang w:val="uk-UA"/>
        </w:rPr>
        <w:t>» («</w:t>
      </w:r>
      <w:proofErr w:type="spellStart"/>
      <w:r w:rsidRPr="005262D3">
        <w:rPr>
          <w:rFonts w:ascii="Arial" w:hAnsi="Arial" w:cs="Arial"/>
          <w:sz w:val="27"/>
          <w:szCs w:val="27"/>
          <w:lang w:val="uk-UA"/>
        </w:rPr>
        <w:t>Pedahohika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vyshchoi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shkoly</w:t>
      </w:r>
      <w:proofErr w:type="spellEnd"/>
      <w:r w:rsidRPr="005262D3">
        <w:rPr>
          <w:rFonts w:ascii="Arial" w:hAnsi="Arial" w:cs="Arial"/>
          <w:sz w:val="27"/>
          <w:szCs w:val="27"/>
          <w:lang w:val="uk-UA"/>
        </w:rPr>
        <w:t xml:space="preserve">») v </w:t>
      </w:r>
      <w:proofErr w:type="spellStart"/>
      <w:r w:rsidRPr="005262D3">
        <w:rPr>
          <w:rFonts w:ascii="Arial" w:hAnsi="Arial" w:cs="Arial"/>
          <w:sz w:val="27"/>
          <w:szCs w:val="27"/>
          <w:lang w:val="uk-UA"/>
        </w:rPr>
        <w:t>Ukraini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Peculiarities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content</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training</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masters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specialty</w:t>
      </w:r>
      <w:proofErr w:type="spellEnd"/>
      <w:r w:rsidRPr="005262D3">
        <w:rPr>
          <w:rFonts w:ascii="Arial" w:hAnsi="Arial" w:cs="Arial"/>
          <w:sz w:val="27"/>
          <w:szCs w:val="27"/>
          <w:lang w:val="uk-UA"/>
        </w:rPr>
        <w:t xml:space="preserve"> 011 «</w:t>
      </w:r>
      <w:proofErr w:type="spellStart"/>
      <w:r w:rsidRPr="005262D3">
        <w:rPr>
          <w:rFonts w:ascii="Arial" w:hAnsi="Arial" w:cs="Arial"/>
          <w:sz w:val="27"/>
          <w:szCs w:val="27"/>
          <w:lang w:val="uk-UA"/>
        </w:rPr>
        <w:t>Educational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pedagogical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sciences</w:t>
      </w:r>
      <w:proofErr w:type="spellEnd"/>
      <w:r w:rsidRPr="005262D3">
        <w:rPr>
          <w:rFonts w:ascii="Arial" w:hAnsi="Arial" w:cs="Arial"/>
          <w:sz w:val="27"/>
          <w:szCs w:val="27"/>
          <w:lang w:val="uk-UA"/>
        </w:rPr>
        <w:t>» («</w:t>
      </w:r>
      <w:proofErr w:type="spellStart"/>
      <w:r w:rsidRPr="005262D3">
        <w:rPr>
          <w:rFonts w:ascii="Arial" w:hAnsi="Arial" w:cs="Arial"/>
          <w:sz w:val="27"/>
          <w:szCs w:val="27"/>
          <w:lang w:val="uk-UA"/>
        </w:rPr>
        <w:t>Pedagogy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school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Ukraine</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Naukovi</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lysty</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Akademichnoho</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tovarystva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Mykhaila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Baludanskoho</w:t>
      </w:r>
      <w:proofErr w:type="spellEnd"/>
      <w:r w:rsidRPr="005262D3">
        <w:rPr>
          <w:rFonts w:ascii="Arial" w:hAnsi="Arial" w:cs="Arial"/>
          <w:i/>
          <w:sz w:val="27"/>
          <w:szCs w:val="27"/>
          <w:lang w:val="uk-UA"/>
        </w:rPr>
        <w:t xml:space="preserve"> </w:t>
      </w:r>
      <w:r w:rsidR="00C31170">
        <w:rPr>
          <w:rFonts w:ascii="Arial" w:hAnsi="Arial" w:cs="Arial"/>
          <w:i/>
          <w:sz w:val="27"/>
          <w:szCs w:val="27"/>
          <w:lang w:val="uk-UA"/>
        </w:rPr>
        <w:t>–</w:t>
      </w:r>
      <w:r w:rsidRPr="005262D3">
        <w:rPr>
          <w:rFonts w:ascii="Arial" w:hAnsi="Arial" w:cs="Arial"/>
          <w:i/>
          <w:sz w:val="27"/>
          <w:szCs w:val="27"/>
          <w:lang w:val="uk-UA"/>
        </w:rPr>
        <w:t xml:space="preserve"> </w:t>
      </w:r>
      <w:r w:rsidRPr="005262D3">
        <w:rPr>
          <w:rFonts w:ascii="Arial" w:hAnsi="Arial" w:cs="Arial"/>
          <w:i/>
          <w:sz w:val="27"/>
          <w:szCs w:val="27"/>
          <w:lang w:val="en-US"/>
        </w:rPr>
        <w:t>Scientific</w:t>
      </w:r>
      <w:r w:rsidRPr="005262D3">
        <w:rPr>
          <w:rFonts w:ascii="Arial" w:hAnsi="Arial" w:cs="Arial"/>
          <w:i/>
          <w:sz w:val="27"/>
          <w:szCs w:val="27"/>
          <w:lang w:val="uk-UA"/>
        </w:rPr>
        <w:t xml:space="preserve"> </w:t>
      </w:r>
      <w:r w:rsidRPr="005262D3">
        <w:rPr>
          <w:rFonts w:ascii="Arial" w:hAnsi="Arial" w:cs="Arial"/>
          <w:i/>
          <w:sz w:val="27"/>
          <w:szCs w:val="27"/>
          <w:lang w:val="en-US"/>
        </w:rPr>
        <w:t>Letters</w:t>
      </w:r>
      <w:r w:rsidRPr="005262D3">
        <w:rPr>
          <w:rFonts w:ascii="Arial" w:hAnsi="Arial" w:cs="Arial"/>
          <w:i/>
          <w:sz w:val="27"/>
          <w:szCs w:val="27"/>
          <w:lang w:val="uk-UA"/>
        </w:rPr>
        <w:t xml:space="preserve"> </w:t>
      </w:r>
      <w:r w:rsidRPr="005262D3">
        <w:rPr>
          <w:rFonts w:ascii="Arial" w:hAnsi="Arial" w:cs="Arial"/>
          <w:i/>
          <w:sz w:val="27"/>
          <w:szCs w:val="27"/>
          <w:lang w:val="en-US"/>
        </w:rPr>
        <w:t>of</w:t>
      </w:r>
      <w:r w:rsidRPr="005262D3">
        <w:rPr>
          <w:rFonts w:ascii="Arial" w:hAnsi="Arial" w:cs="Arial"/>
          <w:i/>
          <w:sz w:val="27"/>
          <w:szCs w:val="27"/>
          <w:lang w:val="uk-UA"/>
        </w:rPr>
        <w:t xml:space="preserve"> </w:t>
      </w:r>
      <w:proofErr w:type="spellStart"/>
      <w:r w:rsidRPr="005262D3">
        <w:rPr>
          <w:rFonts w:ascii="Arial" w:hAnsi="Arial" w:cs="Arial"/>
          <w:i/>
          <w:sz w:val="27"/>
          <w:szCs w:val="27"/>
          <w:lang w:val="en-US"/>
        </w:rPr>
        <w:t>Akademic</w:t>
      </w:r>
      <w:proofErr w:type="spellEnd"/>
      <w:r w:rsidRPr="005262D3">
        <w:rPr>
          <w:rFonts w:ascii="Arial" w:hAnsi="Arial" w:cs="Arial"/>
          <w:i/>
          <w:sz w:val="27"/>
          <w:szCs w:val="27"/>
          <w:lang w:val="uk-UA"/>
        </w:rPr>
        <w:t xml:space="preserve"> </w:t>
      </w:r>
      <w:r w:rsidRPr="005262D3">
        <w:rPr>
          <w:rFonts w:ascii="Arial" w:hAnsi="Arial" w:cs="Arial"/>
          <w:i/>
          <w:sz w:val="27"/>
          <w:szCs w:val="27"/>
          <w:lang w:val="en-US"/>
        </w:rPr>
        <w:t>Society</w:t>
      </w:r>
      <w:r w:rsidRPr="005262D3">
        <w:rPr>
          <w:rFonts w:ascii="Arial" w:hAnsi="Arial" w:cs="Arial"/>
          <w:i/>
          <w:sz w:val="27"/>
          <w:szCs w:val="27"/>
          <w:lang w:val="uk-UA"/>
        </w:rPr>
        <w:t xml:space="preserve"> </w:t>
      </w:r>
      <w:r w:rsidRPr="005262D3">
        <w:rPr>
          <w:rFonts w:ascii="Arial" w:hAnsi="Arial" w:cs="Arial"/>
          <w:i/>
          <w:sz w:val="27"/>
          <w:szCs w:val="27"/>
          <w:lang w:val="en-US"/>
        </w:rPr>
        <w:t>of</w:t>
      </w:r>
      <w:r w:rsidRPr="005262D3">
        <w:rPr>
          <w:rFonts w:ascii="Arial" w:hAnsi="Arial" w:cs="Arial"/>
          <w:i/>
          <w:sz w:val="27"/>
          <w:szCs w:val="27"/>
          <w:lang w:val="uk-UA"/>
        </w:rPr>
        <w:t xml:space="preserve"> </w:t>
      </w:r>
      <w:r w:rsidRPr="005262D3">
        <w:rPr>
          <w:rFonts w:ascii="Arial" w:hAnsi="Arial" w:cs="Arial"/>
          <w:i/>
          <w:sz w:val="27"/>
          <w:szCs w:val="27"/>
          <w:lang w:val="en-US"/>
        </w:rPr>
        <w:t>Michal</w:t>
      </w:r>
      <w:r w:rsidRPr="005262D3">
        <w:rPr>
          <w:rFonts w:ascii="Arial" w:hAnsi="Arial" w:cs="Arial"/>
          <w:i/>
          <w:sz w:val="27"/>
          <w:szCs w:val="27"/>
          <w:lang w:val="uk-UA"/>
        </w:rPr>
        <w:t xml:space="preserve"> </w:t>
      </w:r>
      <w:proofErr w:type="spellStart"/>
      <w:r w:rsidRPr="005262D3">
        <w:rPr>
          <w:rFonts w:ascii="Arial" w:hAnsi="Arial" w:cs="Arial"/>
          <w:i/>
          <w:sz w:val="27"/>
          <w:szCs w:val="27"/>
          <w:lang w:val="en-US"/>
        </w:rPr>
        <w:t>Baludansky</w:t>
      </w:r>
      <w:proofErr w:type="spellEnd"/>
      <w:r w:rsidRPr="005262D3">
        <w:rPr>
          <w:rFonts w:ascii="Arial" w:hAnsi="Arial" w:cs="Arial"/>
          <w:i/>
          <w:sz w:val="27"/>
          <w:szCs w:val="27"/>
          <w:lang w:val="uk-UA"/>
        </w:rPr>
        <w:t>.</w:t>
      </w:r>
      <w:r w:rsidRPr="005262D3">
        <w:rPr>
          <w:rFonts w:ascii="Arial" w:hAnsi="Arial" w:cs="Arial"/>
          <w:sz w:val="27"/>
          <w:szCs w:val="27"/>
          <w:lang w:val="uk-UA"/>
        </w:rPr>
        <w:t xml:space="preserve"> (</w:t>
      </w:r>
      <w:proofErr w:type="spellStart"/>
      <w:r w:rsidRPr="005262D3">
        <w:rPr>
          <w:rFonts w:ascii="Arial" w:hAnsi="Arial" w:cs="Arial"/>
          <w:sz w:val="27"/>
          <w:szCs w:val="27"/>
          <w:lang w:val="uk-UA"/>
        </w:rPr>
        <w:t>Vols</w:t>
      </w:r>
      <w:proofErr w:type="spellEnd"/>
      <w:r w:rsidRPr="005262D3">
        <w:rPr>
          <w:rFonts w:ascii="Arial" w:hAnsi="Arial" w:cs="Arial"/>
          <w:sz w:val="27"/>
          <w:szCs w:val="27"/>
          <w:lang w:val="uk-UA"/>
        </w:rPr>
        <w:t>. 6), (</w:t>
      </w:r>
      <w:proofErr w:type="spellStart"/>
      <w:r w:rsidRPr="005262D3">
        <w:rPr>
          <w:rFonts w:ascii="Arial" w:hAnsi="Arial" w:cs="Arial"/>
          <w:sz w:val="27"/>
          <w:szCs w:val="27"/>
          <w:lang w:val="uk-UA"/>
        </w:rPr>
        <w:t>pp</w:t>
      </w:r>
      <w:proofErr w:type="spellEnd"/>
      <w:r w:rsidRPr="005262D3">
        <w:rPr>
          <w:rFonts w:ascii="Arial" w:hAnsi="Arial" w:cs="Arial"/>
          <w:sz w:val="27"/>
          <w:szCs w:val="27"/>
          <w:lang w:val="uk-UA"/>
        </w:rPr>
        <w:t>. 99-103)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Ukrainian</w:t>
      </w:r>
      <w:proofErr w:type="spellEnd"/>
      <w:r w:rsidRPr="005262D3">
        <w:rPr>
          <w:rFonts w:ascii="Arial" w:hAnsi="Arial" w:cs="Arial"/>
          <w:sz w:val="27"/>
          <w:szCs w:val="27"/>
          <w:lang w:val="uk-UA"/>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eastAsia="Times New Roman" w:hAnsi="Arial" w:cs="Arial"/>
          <w:iCs/>
          <w:sz w:val="27"/>
          <w:szCs w:val="27"/>
          <w:lang w:val="uk-UA" w:eastAsia="ru-RU"/>
        </w:rPr>
      </w:pPr>
      <w:proofErr w:type="spellStart"/>
      <w:r w:rsidRPr="005262D3">
        <w:rPr>
          <w:rFonts w:ascii="Arial" w:hAnsi="Arial" w:cs="Arial"/>
          <w:sz w:val="27"/>
          <w:szCs w:val="27"/>
          <w:lang w:val="uk-UA"/>
        </w:rPr>
        <w:lastRenderedPageBreak/>
        <w:t>Ohiienko</w:t>
      </w:r>
      <w:proofErr w:type="spellEnd"/>
      <w:r w:rsidRPr="005262D3">
        <w:rPr>
          <w:rFonts w:ascii="Arial" w:hAnsi="Arial" w:cs="Arial"/>
          <w:sz w:val="27"/>
          <w:szCs w:val="27"/>
          <w:lang w:val="uk-UA"/>
        </w:rPr>
        <w:t xml:space="preserve">, O.I. (2015). </w:t>
      </w:r>
      <w:proofErr w:type="spellStart"/>
      <w:r w:rsidRPr="005262D3">
        <w:rPr>
          <w:rFonts w:ascii="Arial" w:hAnsi="Arial" w:cs="Arial"/>
          <w:sz w:val="27"/>
          <w:szCs w:val="27"/>
          <w:lang w:val="uk-UA"/>
        </w:rPr>
        <w:t>Pidhotovka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vykladacha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vyshchoi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shkoly</w:t>
      </w:r>
      <w:proofErr w:type="spellEnd"/>
      <w:r w:rsidRPr="005262D3">
        <w:rPr>
          <w:rFonts w:ascii="Arial" w:hAnsi="Arial" w:cs="Arial"/>
          <w:sz w:val="27"/>
          <w:szCs w:val="27"/>
          <w:lang w:val="uk-UA"/>
        </w:rPr>
        <w:t xml:space="preserve"> v </w:t>
      </w:r>
      <w:proofErr w:type="spellStart"/>
      <w:r w:rsidRPr="005262D3">
        <w:rPr>
          <w:rFonts w:ascii="Arial" w:hAnsi="Arial" w:cs="Arial"/>
          <w:sz w:val="27"/>
          <w:szCs w:val="27"/>
          <w:lang w:val="uk-UA"/>
        </w:rPr>
        <w:t>umovakh</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mahistratury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andrahohichnyi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pidkhid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Training</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a </w:t>
      </w:r>
      <w:proofErr w:type="spellStart"/>
      <w:r w:rsidRPr="005262D3">
        <w:rPr>
          <w:rFonts w:ascii="Arial" w:hAnsi="Arial" w:cs="Arial"/>
          <w:sz w:val="27"/>
          <w:szCs w:val="27"/>
          <w:lang w:val="uk-UA"/>
        </w:rPr>
        <w:t>high</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school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teacher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conditions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master's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degree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andragogic</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approach</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Pedahohichni</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nauky</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teoriia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istoriia</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innovatsiini</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tekhnolohii</w:t>
      </w:r>
      <w:proofErr w:type="spellEnd"/>
      <w:r w:rsidRPr="005262D3">
        <w:rPr>
          <w:rFonts w:ascii="Arial" w:hAnsi="Arial" w:cs="Arial"/>
          <w:i/>
          <w:sz w:val="27"/>
          <w:szCs w:val="27"/>
          <w:lang w:val="uk-UA"/>
        </w:rPr>
        <w:t xml:space="preserve"> </w:t>
      </w:r>
      <w:r w:rsidR="00C31170">
        <w:rPr>
          <w:rFonts w:ascii="Arial" w:hAnsi="Arial" w:cs="Arial"/>
          <w:i/>
          <w:sz w:val="27"/>
          <w:szCs w:val="27"/>
          <w:lang w:val="uk-UA"/>
        </w:rPr>
        <w:t>–</w:t>
      </w:r>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Pedagogical</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sciences</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theory</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history</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innovative</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technologies</w:t>
      </w:r>
      <w:proofErr w:type="spellEnd"/>
      <w:r w:rsidRPr="005262D3">
        <w:rPr>
          <w:rFonts w:ascii="Arial" w:hAnsi="Arial" w:cs="Arial"/>
          <w:sz w:val="27"/>
          <w:szCs w:val="27"/>
          <w:lang w:val="uk-UA"/>
        </w:rPr>
        <w:t>. (</w:t>
      </w:r>
      <w:proofErr w:type="spellStart"/>
      <w:r w:rsidRPr="005262D3">
        <w:rPr>
          <w:rFonts w:ascii="Arial" w:hAnsi="Arial" w:cs="Arial"/>
          <w:sz w:val="27"/>
          <w:szCs w:val="27"/>
          <w:lang w:val="uk-UA"/>
        </w:rPr>
        <w:t>Vols</w:t>
      </w:r>
      <w:proofErr w:type="spellEnd"/>
      <w:r w:rsidRPr="005262D3">
        <w:rPr>
          <w:rFonts w:ascii="Arial" w:hAnsi="Arial" w:cs="Arial"/>
          <w:sz w:val="27"/>
          <w:szCs w:val="27"/>
          <w:lang w:val="uk-UA"/>
        </w:rPr>
        <w:t>. 6(50)), (</w:t>
      </w:r>
      <w:proofErr w:type="spellStart"/>
      <w:r w:rsidRPr="005262D3">
        <w:rPr>
          <w:rFonts w:ascii="Arial" w:hAnsi="Arial" w:cs="Arial"/>
          <w:sz w:val="27"/>
          <w:szCs w:val="27"/>
          <w:lang w:val="uk-UA"/>
        </w:rPr>
        <w:t>pp</w:t>
      </w:r>
      <w:proofErr w:type="spellEnd"/>
      <w:r w:rsidRPr="005262D3">
        <w:rPr>
          <w:rFonts w:ascii="Arial" w:hAnsi="Arial" w:cs="Arial"/>
          <w:sz w:val="27"/>
          <w:szCs w:val="27"/>
          <w:lang w:val="uk-UA"/>
        </w:rPr>
        <w:t>. 336-343)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Ukrainian</w:t>
      </w:r>
      <w:proofErr w:type="spellEnd"/>
      <w:r w:rsidRPr="005262D3">
        <w:rPr>
          <w:rFonts w:ascii="Arial" w:hAnsi="Arial" w:cs="Arial"/>
          <w:sz w:val="27"/>
          <w:szCs w:val="27"/>
          <w:lang w:val="uk-UA"/>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eastAsia="Times New Roman" w:hAnsi="Arial" w:cs="Arial"/>
          <w:iCs/>
          <w:sz w:val="27"/>
          <w:szCs w:val="27"/>
          <w:lang w:val="uk-UA" w:eastAsia="ru-RU"/>
        </w:rPr>
      </w:pPr>
      <w:proofErr w:type="spellStart"/>
      <w:r w:rsidRPr="005262D3">
        <w:rPr>
          <w:rFonts w:ascii="Arial" w:eastAsia="Times New Roman" w:hAnsi="Arial" w:cs="Arial"/>
          <w:sz w:val="27"/>
          <w:szCs w:val="27"/>
          <w:lang w:val="uk-UA" w:eastAsia="ru-RU"/>
        </w:rPr>
        <w:t>Reznik</w:t>
      </w:r>
      <w:proofErr w:type="spellEnd"/>
      <w:r w:rsidRPr="005262D3">
        <w:rPr>
          <w:rFonts w:ascii="Arial" w:eastAsia="Times New Roman" w:hAnsi="Arial" w:cs="Arial"/>
          <w:sz w:val="27"/>
          <w:szCs w:val="27"/>
          <w:lang w:val="uk-UA" w:eastAsia="ru-RU"/>
        </w:rPr>
        <w:t xml:space="preserve">, S.M. (2009). </w:t>
      </w:r>
      <w:proofErr w:type="spellStart"/>
      <w:r w:rsidRPr="005262D3">
        <w:rPr>
          <w:rFonts w:ascii="Arial" w:eastAsia="Times New Roman" w:hAnsi="Arial" w:cs="Arial"/>
          <w:sz w:val="27"/>
          <w:szCs w:val="27"/>
          <w:lang w:val="uk-UA" w:eastAsia="ru-RU"/>
        </w:rPr>
        <w:t>Pedahohichni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umovy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upravlinskoi</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pidhotovky</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mahistriv</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administratyvnoho</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menedzhmentu</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Pedagogical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conditions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managerial</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training</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masters</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of</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administrative</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management</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i/>
          <w:iCs/>
          <w:sz w:val="27"/>
          <w:szCs w:val="27"/>
          <w:lang w:val="uk-UA" w:eastAsia="ru-RU"/>
        </w:rPr>
        <w:t>Teoriia</w:t>
      </w:r>
      <w:proofErr w:type="spellEnd"/>
      <w:r w:rsidRPr="005262D3">
        <w:rPr>
          <w:rFonts w:ascii="Arial" w:eastAsia="Times New Roman" w:hAnsi="Arial" w:cs="Arial"/>
          <w:i/>
          <w:iCs/>
          <w:sz w:val="27"/>
          <w:szCs w:val="27"/>
          <w:lang w:val="uk-UA" w:eastAsia="ru-RU"/>
        </w:rPr>
        <w:t xml:space="preserve"> i </w:t>
      </w:r>
      <w:proofErr w:type="spellStart"/>
      <w:r w:rsidRPr="005262D3">
        <w:rPr>
          <w:rFonts w:ascii="Arial" w:eastAsia="Times New Roman" w:hAnsi="Arial" w:cs="Arial"/>
          <w:i/>
          <w:iCs/>
          <w:sz w:val="27"/>
          <w:szCs w:val="27"/>
          <w:lang w:val="uk-UA" w:eastAsia="ru-RU"/>
        </w:rPr>
        <w:t>praktyka</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upravlinnia</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sotsialnymy</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systemamy</w:t>
      </w:r>
      <w:proofErr w:type="spellEnd"/>
      <w:r w:rsidRPr="005262D3">
        <w:rPr>
          <w:rFonts w:ascii="Arial" w:eastAsia="Times New Roman" w:hAnsi="Arial" w:cs="Arial"/>
          <w:i/>
          <w:iCs/>
          <w:sz w:val="27"/>
          <w:szCs w:val="27"/>
          <w:lang w:val="uk-UA" w:eastAsia="ru-RU"/>
        </w:rPr>
        <w:t xml:space="preserve"> </w:t>
      </w:r>
      <w:r w:rsidR="00C31170">
        <w:rPr>
          <w:rFonts w:ascii="Arial" w:eastAsia="Times New Roman" w:hAnsi="Arial" w:cs="Arial"/>
          <w:i/>
          <w:iCs/>
          <w:sz w:val="27"/>
          <w:szCs w:val="27"/>
          <w:lang w:val="uk-UA" w:eastAsia="ru-RU"/>
        </w:rPr>
        <w:t>–</w:t>
      </w:r>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Theory</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and</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practice</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of</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social</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systems</w:t>
      </w:r>
      <w:proofErr w:type="spellEnd"/>
      <w:r w:rsidRPr="005262D3">
        <w:rPr>
          <w:rFonts w:ascii="Arial" w:eastAsia="Times New Roman" w:hAnsi="Arial" w:cs="Arial"/>
          <w:i/>
          <w:iCs/>
          <w:sz w:val="27"/>
          <w:szCs w:val="27"/>
          <w:lang w:val="uk-UA" w:eastAsia="ru-RU"/>
        </w:rPr>
        <w:t xml:space="preserve"> </w:t>
      </w:r>
      <w:proofErr w:type="spellStart"/>
      <w:r w:rsidRPr="005262D3">
        <w:rPr>
          <w:rFonts w:ascii="Arial" w:eastAsia="Times New Roman" w:hAnsi="Arial" w:cs="Arial"/>
          <w:i/>
          <w:iCs/>
          <w:sz w:val="27"/>
          <w:szCs w:val="27"/>
          <w:lang w:val="uk-UA" w:eastAsia="ru-RU"/>
        </w:rPr>
        <w:t>management</w:t>
      </w:r>
      <w:proofErr w:type="spellEnd"/>
      <w:r w:rsidRPr="005262D3">
        <w:rPr>
          <w:rFonts w:ascii="Arial" w:eastAsia="Times New Roman" w:hAnsi="Arial" w:cs="Arial"/>
          <w:sz w:val="27"/>
          <w:szCs w:val="27"/>
          <w:lang w:val="uk-UA" w:eastAsia="ru-RU"/>
        </w:rPr>
        <w:t>. (</w:t>
      </w:r>
      <w:proofErr w:type="spellStart"/>
      <w:r w:rsidRPr="005262D3">
        <w:rPr>
          <w:rFonts w:ascii="Arial" w:eastAsia="Times New Roman" w:hAnsi="Arial" w:cs="Arial"/>
          <w:sz w:val="27"/>
          <w:szCs w:val="27"/>
          <w:lang w:val="uk-UA" w:eastAsia="ru-RU"/>
        </w:rPr>
        <w:t>Vols</w:t>
      </w:r>
      <w:proofErr w:type="spellEnd"/>
      <w:r w:rsidRPr="005262D3">
        <w:rPr>
          <w:rFonts w:ascii="Arial" w:eastAsia="Times New Roman" w:hAnsi="Arial" w:cs="Arial"/>
          <w:sz w:val="27"/>
          <w:szCs w:val="27"/>
          <w:lang w:val="uk-UA" w:eastAsia="ru-RU"/>
        </w:rPr>
        <w:t>. 3), (</w:t>
      </w:r>
      <w:proofErr w:type="spellStart"/>
      <w:r w:rsidRPr="005262D3">
        <w:rPr>
          <w:rFonts w:ascii="Arial" w:eastAsia="Times New Roman" w:hAnsi="Arial" w:cs="Arial"/>
          <w:sz w:val="27"/>
          <w:szCs w:val="27"/>
          <w:lang w:val="uk-UA" w:eastAsia="ru-RU"/>
        </w:rPr>
        <w:t>pp</w:t>
      </w:r>
      <w:proofErr w:type="spellEnd"/>
      <w:r w:rsidRPr="005262D3">
        <w:rPr>
          <w:rFonts w:ascii="Arial" w:eastAsia="Times New Roman" w:hAnsi="Arial" w:cs="Arial"/>
          <w:sz w:val="27"/>
          <w:szCs w:val="27"/>
          <w:lang w:val="uk-UA" w:eastAsia="ru-RU"/>
        </w:rPr>
        <w:t>. 94-100) [</w:t>
      </w:r>
      <w:proofErr w:type="spellStart"/>
      <w:r w:rsidRPr="005262D3">
        <w:rPr>
          <w:rFonts w:ascii="Arial" w:eastAsia="Times New Roman" w:hAnsi="Arial" w:cs="Arial"/>
          <w:sz w:val="27"/>
          <w:szCs w:val="27"/>
          <w:lang w:val="uk-UA" w:eastAsia="ru-RU"/>
        </w:rPr>
        <w:t>in</w:t>
      </w:r>
      <w:proofErr w:type="spellEnd"/>
      <w:r w:rsidRPr="005262D3">
        <w:rPr>
          <w:rFonts w:ascii="Arial" w:eastAsia="Times New Roman" w:hAnsi="Arial" w:cs="Arial"/>
          <w:sz w:val="27"/>
          <w:szCs w:val="27"/>
          <w:lang w:val="uk-UA" w:eastAsia="ru-RU"/>
        </w:rPr>
        <w:t xml:space="preserve"> </w:t>
      </w:r>
      <w:proofErr w:type="spellStart"/>
      <w:r w:rsidRPr="005262D3">
        <w:rPr>
          <w:rFonts w:ascii="Arial" w:eastAsia="Times New Roman" w:hAnsi="Arial" w:cs="Arial"/>
          <w:sz w:val="27"/>
          <w:szCs w:val="27"/>
          <w:lang w:val="uk-UA" w:eastAsia="ru-RU"/>
        </w:rPr>
        <w:t>Ukrainian</w:t>
      </w:r>
      <w:proofErr w:type="spellEnd"/>
      <w:r w:rsidRPr="005262D3">
        <w:rPr>
          <w:rFonts w:ascii="Arial" w:eastAsia="Times New Roman" w:hAnsi="Arial" w:cs="Arial"/>
          <w:sz w:val="27"/>
          <w:szCs w:val="27"/>
          <w:lang w:val="uk-UA" w:eastAsia="ru-RU"/>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eastAsia="Times New Roman" w:hAnsi="Arial" w:cs="Arial"/>
          <w:iCs/>
          <w:sz w:val="27"/>
          <w:szCs w:val="27"/>
          <w:lang w:val="uk-UA" w:eastAsia="ru-RU"/>
        </w:rPr>
      </w:pPr>
      <w:proofErr w:type="spellStart"/>
      <w:r w:rsidRPr="005262D3">
        <w:rPr>
          <w:rFonts w:ascii="Arial" w:hAnsi="Arial" w:cs="Arial"/>
          <w:sz w:val="27"/>
          <w:szCs w:val="27"/>
          <w:lang w:val="uk-UA"/>
        </w:rPr>
        <w:t>Rekomendatsii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shchodo</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zastosuvannia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kryterii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otsiniuvannia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yakosti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osvitnoi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prohramy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Zatverdzheno</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Natsionalnym</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ahentstvom</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iz</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zabezpechennia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yakosti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vyshchoi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osvity</w:t>
      </w:r>
      <w:proofErr w:type="spellEnd"/>
      <w:r w:rsidRPr="005262D3">
        <w:rPr>
          <w:rFonts w:ascii="Arial" w:hAnsi="Arial" w:cs="Arial"/>
          <w:sz w:val="27"/>
          <w:szCs w:val="27"/>
          <w:lang w:val="uk-UA"/>
        </w:rPr>
        <w:t xml:space="preserve"> 17 </w:t>
      </w:r>
      <w:proofErr w:type="spellStart"/>
      <w:r w:rsidRPr="005262D3">
        <w:rPr>
          <w:rFonts w:ascii="Arial" w:hAnsi="Arial" w:cs="Arial"/>
          <w:sz w:val="27"/>
          <w:szCs w:val="27"/>
          <w:lang w:val="uk-UA"/>
        </w:rPr>
        <w:t>lystopada</w:t>
      </w:r>
      <w:proofErr w:type="spellEnd"/>
      <w:r w:rsidRPr="005262D3">
        <w:rPr>
          <w:rFonts w:ascii="Arial" w:hAnsi="Arial" w:cs="Arial"/>
          <w:sz w:val="27"/>
          <w:szCs w:val="27"/>
          <w:lang w:val="uk-UA"/>
        </w:rPr>
        <w:t xml:space="preserve"> 2020 </w:t>
      </w:r>
      <w:proofErr w:type="spellStart"/>
      <w:r w:rsidRPr="005262D3">
        <w:rPr>
          <w:rFonts w:ascii="Arial" w:hAnsi="Arial" w:cs="Arial"/>
          <w:sz w:val="27"/>
          <w:szCs w:val="27"/>
          <w:lang w:val="uk-UA"/>
        </w:rPr>
        <w:t>roku</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Recommendations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for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application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criteria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for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assessing</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quality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program</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Approved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by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the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National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Agency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for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Quality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Assurance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November</w:t>
      </w:r>
      <w:proofErr w:type="spellEnd"/>
      <w:r w:rsidRPr="005262D3">
        <w:rPr>
          <w:rFonts w:ascii="Arial" w:hAnsi="Arial" w:cs="Arial"/>
          <w:sz w:val="27"/>
          <w:szCs w:val="27"/>
          <w:lang w:val="uk-UA"/>
        </w:rPr>
        <w:t xml:space="preserve"> 17, 2020]. (2020). </w:t>
      </w:r>
      <w:proofErr w:type="spellStart"/>
      <w:r w:rsidRPr="005262D3">
        <w:rPr>
          <w:rFonts w:ascii="Arial" w:hAnsi="Arial" w:cs="Arial"/>
          <w:sz w:val="27"/>
          <w:szCs w:val="27"/>
          <w:lang w:val="uk-UA"/>
        </w:rPr>
        <w:t>Kyiv</w:t>
      </w:r>
      <w:proofErr w:type="spellEnd"/>
      <w:r w:rsidRPr="005262D3">
        <w:rPr>
          <w:rFonts w:ascii="Arial" w:hAnsi="Arial" w:cs="Arial"/>
          <w:sz w:val="27"/>
          <w:szCs w:val="27"/>
          <w:lang w:val="uk-UA"/>
        </w:rPr>
        <w:t>: TOV «</w:t>
      </w:r>
      <w:proofErr w:type="spellStart"/>
      <w:r w:rsidRPr="005262D3">
        <w:rPr>
          <w:rFonts w:ascii="Arial" w:hAnsi="Arial" w:cs="Arial"/>
          <w:sz w:val="27"/>
          <w:szCs w:val="27"/>
          <w:lang w:val="uk-UA"/>
        </w:rPr>
        <w:t>Ukrainskyi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osvitianskyi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vydavnychyi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tsentr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Orion</w:t>
      </w:r>
      <w:proofErr w:type="spellEnd"/>
      <w:r w:rsidRPr="005262D3">
        <w:rPr>
          <w:rFonts w:ascii="Arial" w:hAnsi="Arial" w:cs="Arial"/>
          <w:sz w:val="27"/>
          <w:szCs w:val="27"/>
          <w:lang w:val="uk-UA"/>
        </w:rPr>
        <w:t>»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Ukrainian</w:t>
      </w:r>
      <w:proofErr w:type="spellEnd"/>
      <w:r w:rsidRPr="005262D3">
        <w:rPr>
          <w:rFonts w:ascii="Arial" w:hAnsi="Arial" w:cs="Arial"/>
          <w:sz w:val="27"/>
          <w:szCs w:val="27"/>
          <w:lang w:val="uk-UA"/>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eastAsia="Times New Roman" w:hAnsi="Arial" w:cs="Arial"/>
          <w:iCs/>
          <w:sz w:val="27"/>
          <w:szCs w:val="27"/>
          <w:lang w:val="uk-UA" w:eastAsia="ru-RU"/>
        </w:rPr>
      </w:pPr>
      <w:proofErr w:type="spellStart"/>
      <w:r w:rsidRPr="005262D3">
        <w:rPr>
          <w:rFonts w:ascii="Arial" w:hAnsi="Arial" w:cs="Arial"/>
          <w:sz w:val="27"/>
          <w:szCs w:val="27"/>
          <w:lang w:val="uk-UA"/>
        </w:rPr>
        <w:t>Stoliarenko</w:t>
      </w:r>
      <w:proofErr w:type="spellEnd"/>
      <w:r w:rsidRPr="005262D3">
        <w:rPr>
          <w:rFonts w:ascii="Arial" w:hAnsi="Arial" w:cs="Arial"/>
          <w:sz w:val="27"/>
          <w:szCs w:val="27"/>
          <w:lang w:val="uk-UA"/>
        </w:rPr>
        <w:t xml:space="preserve">, O.V. (2015). </w:t>
      </w:r>
      <w:proofErr w:type="spellStart"/>
      <w:r w:rsidRPr="005262D3">
        <w:rPr>
          <w:rFonts w:ascii="Arial" w:hAnsi="Arial" w:cs="Arial"/>
          <w:sz w:val="27"/>
          <w:szCs w:val="27"/>
          <w:lang w:val="uk-UA"/>
        </w:rPr>
        <w:t>Modeliuvannia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pedahohichnoi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diialnosti</w:t>
      </w:r>
      <w:proofErr w:type="spellEnd"/>
      <w:r w:rsidRPr="005262D3">
        <w:rPr>
          <w:rFonts w:ascii="Arial" w:hAnsi="Arial" w:cs="Arial"/>
          <w:sz w:val="27"/>
          <w:szCs w:val="27"/>
          <w:lang w:val="uk-UA"/>
        </w:rPr>
        <w:t xml:space="preserve"> u </w:t>
      </w:r>
      <w:proofErr w:type="spellStart"/>
      <w:r w:rsidRPr="005262D3">
        <w:rPr>
          <w:rFonts w:ascii="Arial" w:hAnsi="Arial" w:cs="Arial"/>
          <w:sz w:val="27"/>
          <w:szCs w:val="27"/>
          <w:lang w:val="uk-UA"/>
        </w:rPr>
        <w:t>pidhotovtsi</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fakhivtsia</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Modeling</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pedagogical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activity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specialist</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training</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Vinnytsia</w:t>
      </w:r>
      <w:proofErr w:type="spellEnd"/>
      <w:r w:rsidRPr="005262D3">
        <w:rPr>
          <w:rFonts w:ascii="Arial" w:hAnsi="Arial" w:cs="Arial"/>
          <w:sz w:val="27"/>
          <w:szCs w:val="27"/>
          <w:lang w:val="uk-UA"/>
        </w:rPr>
        <w:t>: TOV «</w:t>
      </w:r>
      <w:proofErr w:type="spellStart"/>
      <w:r w:rsidRPr="005262D3">
        <w:rPr>
          <w:rFonts w:ascii="Arial" w:hAnsi="Arial" w:cs="Arial"/>
          <w:sz w:val="27"/>
          <w:szCs w:val="27"/>
          <w:lang w:val="uk-UA"/>
        </w:rPr>
        <w:t>Nilan</w:t>
      </w:r>
      <w:proofErr w:type="spellEnd"/>
      <w:r w:rsidRPr="005262D3">
        <w:rPr>
          <w:rFonts w:ascii="Arial" w:hAnsi="Arial" w:cs="Arial"/>
          <w:sz w:val="27"/>
          <w:szCs w:val="27"/>
          <w:lang w:val="uk-UA"/>
        </w:rPr>
        <w:t>-LTD»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Ukrainian</w:t>
      </w:r>
      <w:proofErr w:type="spellEnd"/>
      <w:r w:rsidRPr="005262D3">
        <w:rPr>
          <w:rFonts w:ascii="Arial" w:hAnsi="Arial" w:cs="Arial"/>
          <w:sz w:val="27"/>
          <w:szCs w:val="27"/>
          <w:lang w:val="uk-UA"/>
        </w:rPr>
        <w:t>].</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eastAsia="Times New Roman" w:hAnsi="Arial" w:cs="Arial"/>
          <w:iCs/>
          <w:sz w:val="27"/>
          <w:szCs w:val="27"/>
          <w:lang w:val="uk-UA" w:eastAsia="ru-RU"/>
        </w:rPr>
      </w:pPr>
      <w:proofErr w:type="spellStart"/>
      <w:r w:rsidRPr="005262D3">
        <w:rPr>
          <w:rFonts w:ascii="Arial" w:hAnsi="Arial" w:cs="Arial"/>
          <w:sz w:val="27"/>
          <w:szCs w:val="27"/>
          <w:lang w:val="uk-UA"/>
        </w:rPr>
        <w:t>Evans</w:t>
      </w:r>
      <w:proofErr w:type="spellEnd"/>
      <w:r w:rsidRPr="005262D3">
        <w:rPr>
          <w:rFonts w:ascii="Arial" w:hAnsi="Arial" w:cs="Arial"/>
          <w:sz w:val="27"/>
          <w:szCs w:val="27"/>
          <w:lang w:val="uk-UA"/>
        </w:rPr>
        <w:t xml:space="preserve">, C., </w:t>
      </w:r>
      <w:proofErr w:type="spellStart"/>
      <w:r w:rsidRPr="005262D3">
        <w:rPr>
          <w:rFonts w:ascii="Arial" w:hAnsi="Arial" w:cs="Arial"/>
          <w:sz w:val="27"/>
          <w:szCs w:val="27"/>
          <w:lang w:val="uk-UA"/>
        </w:rPr>
        <w:t>Kandiko</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Howson</w:t>
      </w:r>
      <w:proofErr w:type="spellEnd"/>
      <w:r w:rsidRPr="005262D3">
        <w:rPr>
          <w:rFonts w:ascii="Arial" w:hAnsi="Arial" w:cs="Arial"/>
          <w:sz w:val="27"/>
          <w:szCs w:val="27"/>
          <w:lang w:val="uk-UA"/>
        </w:rPr>
        <w:t xml:space="preserve">, C., </w:t>
      </w:r>
      <w:proofErr w:type="spellStart"/>
      <w:r w:rsidRPr="005262D3">
        <w:rPr>
          <w:rFonts w:ascii="Arial" w:hAnsi="Arial" w:cs="Arial"/>
          <w:sz w:val="27"/>
          <w:szCs w:val="27"/>
          <w:lang w:val="uk-UA"/>
        </w:rPr>
        <w:t>Forsythe</w:t>
      </w:r>
      <w:proofErr w:type="spellEnd"/>
      <w:r w:rsidRPr="005262D3">
        <w:rPr>
          <w:rFonts w:ascii="Arial" w:hAnsi="Arial" w:cs="Arial"/>
          <w:sz w:val="27"/>
          <w:szCs w:val="27"/>
          <w:lang w:val="uk-UA"/>
        </w:rPr>
        <w:t xml:space="preserve">, A., </w:t>
      </w:r>
      <w:proofErr w:type="spellStart"/>
      <w:r w:rsidRPr="005262D3">
        <w:rPr>
          <w:rFonts w:ascii="Arial" w:hAnsi="Arial" w:cs="Arial"/>
          <w:sz w:val="27"/>
          <w:szCs w:val="27"/>
          <w:lang w:val="uk-UA"/>
        </w:rPr>
        <w:t>Edwards</w:t>
      </w:r>
      <w:proofErr w:type="spellEnd"/>
      <w:r w:rsidRPr="005262D3">
        <w:rPr>
          <w:rFonts w:ascii="Arial" w:hAnsi="Arial" w:cs="Arial"/>
          <w:sz w:val="27"/>
          <w:szCs w:val="27"/>
          <w:lang w:val="uk-UA"/>
        </w:rPr>
        <w:t xml:space="preserve">, C. (2021). </w:t>
      </w:r>
      <w:proofErr w:type="spellStart"/>
      <w:r w:rsidRPr="005262D3">
        <w:rPr>
          <w:rFonts w:ascii="Arial" w:hAnsi="Arial" w:cs="Arial"/>
          <w:sz w:val="27"/>
          <w:szCs w:val="27"/>
          <w:lang w:val="uk-UA"/>
        </w:rPr>
        <w:t>What</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constitutes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quality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pedagogical</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research</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Assessment</w:t>
      </w:r>
      <w:proofErr w:type="spellEnd"/>
      <w:r w:rsidRPr="005262D3">
        <w:rPr>
          <w:rFonts w:ascii="Arial" w:hAnsi="Arial" w:cs="Arial"/>
          <w:i/>
          <w:sz w:val="27"/>
          <w:szCs w:val="27"/>
          <w:lang w:val="uk-UA"/>
        </w:rPr>
        <w:t xml:space="preserve"> &amp; </w:t>
      </w:r>
      <w:proofErr w:type="spellStart"/>
      <w:r w:rsidRPr="005262D3">
        <w:rPr>
          <w:rFonts w:ascii="Arial" w:hAnsi="Arial" w:cs="Arial"/>
          <w:i/>
          <w:sz w:val="27"/>
          <w:szCs w:val="27"/>
          <w:lang w:val="uk-UA"/>
        </w:rPr>
        <w:t>Evaluation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in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Higher</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Education</w:t>
      </w:r>
      <w:proofErr w:type="spellEnd"/>
      <w:r w:rsidRPr="005262D3">
        <w:rPr>
          <w:rFonts w:ascii="Arial" w:hAnsi="Arial" w:cs="Arial"/>
          <w:i/>
          <w:sz w:val="27"/>
          <w:szCs w:val="27"/>
          <w:lang w:val="uk-UA"/>
        </w:rPr>
        <w:t xml:space="preserve">. </w:t>
      </w:r>
      <w:r w:rsidRPr="005262D3">
        <w:rPr>
          <w:rFonts w:ascii="Arial" w:hAnsi="Arial" w:cs="Arial"/>
          <w:sz w:val="27"/>
          <w:szCs w:val="27"/>
          <w:lang w:val="uk-UA"/>
        </w:rPr>
        <w:t xml:space="preserve"> (</w:t>
      </w:r>
      <w:proofErr w:type="spellStart"/>
      <w:r w:rsidRPr="005262D3">
        <w:rPr>
          <w:rFonts w:ascii="Arial" w:eastAsia="Times New Roman" w:hAnsi="Arial" w:cs="Arial"/>
          <w:sz w:val="27"/>
          <w:szCs w:val="27"/>
          <w:lang w:val="uk-UA" w:eastAsia="ru-RU"/>
        </w:rPr>
        <w:t>Vols</w:t>
      </w:r>
      <w:proofErr w:type="spellEnd"/>
      <w:r w:rsidRPr="005262D3">
        <w:rPr>
          <w:rFonts w:ascii="Arial" w:eastAsia="Times New Roman" w:hAnsi="Arial" w:cs="Arial"/>
          <w:sz w:val="27"/>
          <w:szCs w:val="27"/>
          <w:lang w:val="uk-UA" w:eastAsia="ru-RU"/>
        </w:rPr>
        <w:t>.</w:t>
      </w:r>
      <w:r w:rsidRPr="005262D3">
        <w:rPr>
          <w:rFonts w:ascii="Arial" w:hAnsi="Arial" w:cs="Arial"/>
          <w:sz w:val="27"/>
          <w:szCs w:val="27"/>
          <w:lang w:val="uk-UA"/>
        </w:rPr>
        <w:t xml:space="preserve"> 46, </w:t>
      </w:r>
      <w:proofErr w:type="spellStart"/>
      <w:r w:rsidRPr="005262D3">
        <w:rPr>
          <w:rFonts w:ascii="Arial" w:hAnsi="Arial" w:cs="Arial"/>
          <w:sz w:val="27"/>
          <w:szCs w:val="27"/>
          <w:lang w:val="uk-UA"/>
        </w:rPr>
        <w:t>Issue</w:t>
      </w:r>
      <w:proofErr w:type="spellEnd"/>
      <w:r w:rsidRPr="005262D3">
        <w:rPr>
          <w:rFonts w:ascii="Arial" w:hAnsi="Arial" w:cs="Arial"/>
          <w:sz w:val="27"/>
          <w:szCs w:val="27"/>
          <w:lang w:val="uk-UA"/>
        </w:rPr>
        <w:t xml:space="preserve"> 4)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USA].</w:t>
      </w:r>
    </w:p>
    <w:p w:rsidR="009746EE" w:rsidRPr="005262D3" w:rsidRDefault="009746EE" w:rsidP="005262D3">
      <w:pPr>
        <w:numPr>
          <w:ilvl w:val="0"/>
          <w:numId w:val="4"/>
        </w:numPr>
        <w:tabs>
          <w:tab w:val="left" w:pos="993"/>
        </w:tabs>
        <w:spacing w:after="0" w:line="360" w:lineRule="auto"/>
        <w:ind w:left="0" w:firstLine="709"/>
        <w:contextualSpacing/>
        <w:jc w:val="both"/>
        <w:rPr>
          <w:rFonts w:ascii="Arial" w:hAnsi="Arial" w:cs="Arial"/>
          <w:sz w:val="27"/>
          <w:szCs w:val="27"/>
          <w:lang w:val="uk-UA"/>
        </w:rPr>
      </w:pPr>
      <w:proofErr w:type="spellStart"/>
      <w:r w:rsidRPr="005262D3">
        <w:rPr>
          <w:rFonts w:ascii="Arial" w:hAnsi="Arial" w:cs="Arial"/>
          <w:sz w:val="27"/>
          <w:szCs w:val="27"/>
          <w:lang w:val="uk-UA"/>
        </w:rPr>
        <w:t>Planas-Lladó</w:t>
      </w:r>
      <w:proofErr w:type="spellEnd"/>
      <w:r w:rsidRPr="005262D3">
        <w:rPr>
          <w:rFonts w:ascii="Arial" w:hAnsi="Arial" w:cs="Arial"/>
          <w:sz w:val="27"/>
          <w:szCs w:val="27"/>
          <w:lang w:val="uk-UA"/>
        </w:rPr>
        <w:t xml:space="preserve">, A., </w:t>
      </w:r>
      <w:proofErr w:type="spellStart"/>
      <w:r w:rsidRPr="005262D3">
        <w:rPr>
          <w:rFonts w:ascii="Arial" w:hAnsi="Arial" w:cs="Arial"/>
          <w:sz w:val="27"/>
          <w:szCs w:val="27"/>
          <w:lang w:val="uk-UA"/>
        </w:rPr>
        <w:t>Feliu</w:t>
      </w:r>
      <w:proofErr w:type="spellEnd"/>
      <w:r w:rsidRPr="005262D3">
        <w:rPr>
          <w:rFonts w:ascii="Arial" w:hAnsi="Arial" w:cs="Arial"/>
          <w:sz w:val="27"/>
          <w:szCs w:val="27"/>
          <w:lang w:val="uk-UA"/>
        </w:rPr>
        <w:t xml:space="preserve">, L., </w:t>
      </w:r>
      <w:proofErr w:type="spellStart"/>
      <w:r w:rsidRPr="005262D3">
        <w:rPr>
          <w:rFonts w:ascii="Arial" w:hAnsi="Arial" w:cs="Arial"/>
          <w:sz w:val="27"/>
          <w:szCs w:val="27"/>
          <w:lang w:val="uk-UA"/>
        </w:rPr>
        <w:t>Arbat</w:t>
      </w:r>
      <w:proofErr w:type="spellEnd"/>
      <w:r w:rsidRPr="005262D3">
        <w:rPr>
          <w:rFonts w:ascii="Arial" w:hAnsi="Arial" w:cs="Arial"/>
          <w:sz w:val="27"/>
          <w:szCs w:val="27"/>
          <w:lang w:val="uk-UA"/>
        </w:rPr>
        <w:t xml:space="preserve">, G., </w:t>
      </w:r>
      <w:proofErr w:type="spellStart"/>
      <w:r w:rsidRPr="005262D3">
        <w:rPr>
          <w:rFonts w:ascii="Arial" w:hAnsi="Arial" w:cs="Arial"/>
          <w:sz w:val="27"/>
          <w:szCs w:val="27"/>
          <w:lang w:val="uk-UA"/>
        </w:rPr>
        <w:t>Pujol</w:t>
      </w:r>
      <w:proofErr w:type="spellEnd"/>
      <w:r w:rsidRPr="005262D3">
        <w:rPr>
          <w:rFonts w:ascii="Arial" w:hAnsi="Arial" w:cs="Arial"/>
          <w:sz w:val="27"/>
          <w:szCs w:val="27"/>
          <w:lang w:val="uk-UA"/>
        </w:rPr>
        <w:t xml:space="preserve">, J., </w:t>
      </w:r>
      <w:proofErr w:type="spellStart"/>
      <w:r w:rsidRPr="005262D3">
        <w:rPr>
          <w:rFonts w:ascii="Arial" w:hAnsi="Arial" w:cs="Arial"/>
          <w:sz w:val="27"/>
          <w:szCs w:val="27"/>
          <w:lang w:val="uk-UA"/>
        </w:rPr>
        <w:t>Jose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Suñol</w:t>
      </w:r>
      <w:proofErr w:type="spellEnd"/>
      <w:r w:rsidRPr="005262D3">
        <w:rPr>
          <w:rFonts w:ascii="Arial" w:hAnsi="Arial" w:cs="Arial"/>
          <w:sz w:val="27"/>
          <w:szCs w:val="27"/>
          <w:lang w:val="uk-UA"/>
        </w:rPr>
        <w:t xml:space="preserve">, J., </w:t>
      </w:r>
      <w:proofErr w:type="spellStart"/>
      <w:r w:rsidRPr="005262D3">
        <w:rPr>
          <w:rFonts w:ascii="Arial" w:hAnsi="Arial" w:cs="Arial"/>
          <w:sz w:val="27"/>
          <w:szCs w:val="27"/>
          <w:lang w:val="uk-UA"/>
        </w:rPr>
        <w:t>Castro</w:t>
      </w:r>
      <w:proofErr w:type="spellEnd"/>
      <w:r w:rsidRPr="005262D3">
        <w:rPr>
          <w:rFonts w:ascii="Arial" w:hAnsi="Arial" w:cs="Arial"/>
          <w:sz w:val="27"/>
          <w:szCs w:val="27"/>
          <w:lang w:val="uk-UA"/>
        </w:rPr>
        <w:t xml:space="preserve">, F., </w:t>
      </w:r>
      <w:proofErr w:type="spellStart"/>
      <w:r w:rsidRPr="005262D3">
        <w:rPr>
          <w:rFonts w:ascii="Arial" w:hAnsi="Arial" w:cs="Arial"/>
          <w:sz w:val="27"/>
          <w:szCs w:val="27"/>
          <w:lang w:val="uk-UA"/>
        </w:rPr>
        <w:t>Martí</w:t>
      </w:r>
      <w:proofErr w:type="spellEnd"/>
      <w:r w:rsidRPr="005262D3">
        <w:rPr>
          <w:rFonts w:ascii="Arial" w:hAnsi="Arial" w:cs="Arial"/>
          <w:sz w:val="27"/>
          <w:szCs w:val="27"/>
          <w:lang w:val="uk-UA"/>
        </w:rPr>
        <w:t xml:space="preserve">, C. (2021). </w:t>
      </w:r>
      <w:proofErr w:type="spellStart"/>
      <w:r w:rsidRPr="005262D3">
        <w:rPr>
          <w:rFonts w:ascii="Arial" w:hAnsi="Arial" w:cs="Arial"/>
          <w:sz w:val="27"/>
          <w:szCs w:val="27"/>
          <w:lang w:val="uk-UA"/>
        </w:rPr>
        <w:t>An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analysis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teamwork</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based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self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peer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evaluation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Assessment</w:t>
      </w:r>
      <w:proofErr w:type="spellEnd"/>
      <w:r w:rsidRPr="005262D3">
        <w:rPr>
          <w:rFonts w:ascii="Arial" w:hAnsi="Arial" w:cs="Arial"/>
          <w:i/>
          <w:sz w:val="27"/>
          <w:szCs w:val="27"/>
          <w:lang w:val="uk-UA"/>
        </w:rPr>
        <w:t xml:space="preserve"> &amp; </w:t>
      </w:r>
      <w:proofErr w:type="spellStart"/>
      <w:r w:rsidRPr="005262D3">
        <w:rPr>
          <w:rFonts w:ascii="Arial" w:hAnsi="Arial" w:cs="Arial"/>
          <w:i/>
          <w:sz w:val="27"/>
          <w:szCs w:val="27"/>
          <w:lang w:val="uk-UA"/>
        </w:rPr>
        <w:t>Evaluation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in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Higher</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Education</w:t>
      </w:r>
      <w:proofErr w:type="spellEnd"/>
      <w:r w:rsidRPr="005262D3">
        <w:rPr>
          <w:rFonts w:ascii="Arial" w:hAnsi="Arial" w:cs="Arial"/>
          <w:sz w:val="27"/>
          <w:szCs w:val="27"/>
          <w:lang w:val="uk-UA"/>
        </w:rPr>
        <w:t>. (</w:t>
      </w:r>
      <w:proofErr w:type="spellStart"/>
      <w:r w:rsidRPr="005262D3">
        <w:rPr>
          <w:rFonts w:ascii="Arial" w:eastAsia="Times New Roman" w:hAnsi="Arial" w:cs="Arial"/>
          <w:sz w:val="27"/>
          <w:szCs w:val="27"/>
          <w:lang w:val="uk-UA" w:eastAsia="ru-RU"/>
        </w:rPr>
        <w:t>Vols</w:t>
      </w:r>
      <w:proofErr w:type="spellEnd"/>
      <w:r w:rsidRPr="005262D3">
        <w:rPr>
          <w:rFonts w:ascii="Arial" w:eastAsia="Times New Roman" w:hAnsi="Arial" w:cs="Arial"/>
          <w:sz w:val="27"/>
          <w:szCs w:val="27"/>
          <w:lang w:val="uk-UA" w:eastAsia="ru-RU"/>
        </w:rPr>
        <w:t>.</w:t>
      </w:r>
      <w:r w:rsidRPr="005262D3">
        <w:rPr>
          <w:rFonts w:ascii="Arial" w:hAnsi="Arial" w:cs="Arial"/>
          <w:sz w:val="27"/>
          <w:szCs w:val="27"/>
          <w:lang w:val="uk-UA"/>
        </w:rPr>
        <w:t xml:space="preserve"> 46, </w:t>
      </w:r>
      <w:proofErr w:type="spellStart"/>
      <w:r w:rsidRPr="005262D3">
        <w:rPr>
          <w:rFonts w:ascii="Arial" w:hAnsi="Arial" w:cs="Arial"/>
          <w:sz w:val="27"/>
          <w:szCs w:val="27"/>
          <w:lang w:val="uk-UA"/>
        </w:rPr>
        <w:t>Issue</w:t>
      </w:r>
      <w:proofErr w:type="spellEnd"/>
      <w:r w:rsidRPr="005262D3">
        <w:rPr>
          <w:rFonts w:ascii="Arial" w:hAnsi="Arial" w:cs="Arial"/>
          <w:sz w:val="27"/>
          <w:szCs w:val="27"/>
          <w:lang w:val="uk-UA"/>
        </w:rPr>
        <w:t xml:space="preserve"> 2)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England</w:t>
      </w:r>
      <w:proofErr w:type="spellEnd"/>
      <w:r w:rsidRPr="005262D3">
        <w:rPr>
          <w:rFonts w:ascii="Arial" w:hAnsi="Arial" w:cs="Arial"/>
          <w:sz w:val="27"/>
          <w:szCs w:val="27"/>
          <w:lang w:val="uk-UA"/>
        </w:rPr>
        <w:t>].</w:t>
      </w:r>
    </w:p>
    <w:p w:rsidR="009746EE" w:rsidRPr="005262D3" w:rsidRDefault="009746EE" w:rsidP="005262D3">
      <w:pPr>
        <w:numPr>
          <w:ilvl w:val="0"/>
          <w:numId w:val="4"/>
        </w:numPr>
        <w:spacing w:after="0" w:line="360" w:lineRule="auto"/>
        <w:ind w:left="0" w:firstLine="709"/>
        <w:contextualSpacing/>
        <w:jc w:val="both"/>
        <w:rPr>
          <w:rFonts w:ascii="Arial" w:hAnsi="Arial" w:cs="Arial"/>
          <w:sz w:val="27"/>
          <w:szCs w:val="27"/>
          <w:lang w:val="uk-UA"/>
        </w:rPr>
      </w:pPr>
      <w:proofErr w:type="spellStart"/>
      <w:r w:rsidRPr="005262D3">
        <w:rPr>
          <w:rFonts w:ascii="Arial" w:hAnsi="Arial" w:cs="Arial"/>
          <w:sz w:val="27"/>
          <w:szCs w:val="27"/>
          <w:lang w:val="uk-UA"/>
        </w:rPr>
        <w:t>Sarakinioti</w:t>
      </w:r>
      <w:proofErr w:type="spellEnd"/>
      <w:r w:rsidRPr="005262D3">
        <w:rPr>
          <w:rFonts w:ascii="Arial" w:hAnsi="Arial" w:cs="Arial"/>
          <w:sz w:val="27"/>
          <w:szCs w:val="27"/>
          <w:lang w:val="uk-UA"/>
        </w:rPr>
        <w:t xml:space="preserve">, A., </w:t>
      </w:r>
      <w:proofErr w:type="spellStart"/>
      <w:r w:rsidRPr="005262D3">
        <w:rPr>
          <w:rFonts w:ascii="Arial" w:hAnsi="Arial" w:cs="Arial"/>
          <w:sz w:val="27"/>
          <w:szCs w:val="27"/>
          <w:lang w:val="uk-UA"/>
        </w:rPr>
        <w:t>Philippou</w:t>
      </w:r>
      <w:proofErr w:type="spellEnd"/>
      <w:r w:rsidRPr="005262D3">
        <w:rPr>
          <w:rFonts w:ascii="Arial" w:hAnsi="Arial" w:cs="Arial"/>
          <w:sz w:val="27"/>
          <w:szCs w:val="27"/>
          <w:lang w:val="uk-UA"/>
        </w:rPr>
        <w:t xml:space="preserve">, S. (2020). </w:t>
      </w:r>
      <w:proofErr w:type="spellStart"/>
      <w:r w:rsidRPr="005262D3">
        <w:rPr>
          <w:rFonts w:ascii="Arial" w:hAnsi="Arial" w:cs="Arial"/>
          <w:sz w:val="27"/>
          <w:szCs w:val="27"/>
          <w:lang w:val="uk-UA"/>
        </w:rPr>
        <w:t>European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Discourse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Higher</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Education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Quality</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Assurance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Accreditation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Recontextualizations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lastRenderedPageBreak/>
        <w:t>Greece</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and</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Cyprus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at</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Times</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of</w:t>
      </w:r>
      <w:proofErr w:type="spellEnd"/>
      <w:r w:rsidRPr="005262D3">
        <w:rPr>
          <w:rFonts w:ascii="Arial" w:hAnsi="Arial" w:cs="Arial"/>
          <w:sz w:val="27"/>
          <w:szCs w:val="27"/>
          <w:lang w:val="uk-UA"/>
        </w:rPr>
        <w:t xml:space="preserve"> ‘</w:t>
      </w:r>
      <w:proofErr w:type="spellStart"/>
      <w:r w:rsidRPr="005262D3">
        <w:rPr>
          <w:rFonts w:ascii="Arial" w:hAnsi="Arial" w:cs="Arial"/>
          <w:sz w:val="27"/>
          <w:szCs w:val="27"/>
          <w:lang w:val="uk-UA"/>
        </w:rPr>
        <w:t>Crisis</w:t>
      </w:r>
      <w:proofErr w:type="spellEnd"/>
      <w:r w:rsidRPr="005262D3">
        <w:rPr>
          <w:rFonts w:ascii="Arial" w:hAnsi="Arial" w:cs="Arial"/>
          <w:sz w:val="27"/>
          <w:szCs w:val="27"/>
          <w:lang w:val="uk-UA"/>
        </w:rPr>
        <w:t xml:space="preserve">’. </w:t>
      </w:r>
      <w:proofErr w:type="spellStart"/>
      <w:r w:rsidRPr="005262D3">
        <w:rPr>
          <w:rFonts w:ascii="Arial" w:hAnsi="Arial" w:cs="Arial"/>
          <w:i/>
          <w:sz w:val="27"/>
          <w:szCs w:val="27"/>
          <w:lang w:val="uk-UA"/>
        </w:rPr>
        <w:t>European</w:t>
      </w:r>
      <w:proofErr w:type="spellEnd"/>
      <w:r w:rsidRPr="005262D3">
        <w:rPr>
          <w:rFonts w:ascii="Arial" w:hAnsi="Arial" w:cs="Arial"/>
          <w:i/>
          <w:sz w:val="27"/>
          <w:szCs w:val="27"/>
          <w:lang w:val="uk-UA"/>
        </w:rPr>
        <w:t xml:space="preserve"> </w:t>
      </w:r>
      <w:proofErr w:type="spellStart"/>
      <w:r w:rsidRPr="005262D3">
        <w:rPr>
          <w:rFonts w:ascii="Arial" w:hAnsi="Arial" w:cs="Arial"/>
          <w:i/>
          <w:sz w:val="27"/>
          <w:szCs w:val="27"/>
          <w:lang w:val="uk-UA"/>
        </w:rPr>
        <w:t>Education</w:t>
      </w:r>
      <w:proofErr w:type="spellEnd"/>
      <w:r w:rsidRPr="005262D3">
        <w:rPr>
          <w:rFonts w:ascii="Arial" w:hAnsi="Arial" w:cs="Arial"/>
          <w:sz w:val="27"/>
          <w:szCs w:val="27"/>
          <w:lang w:val="uk-UA"/>
        </w:rPr>
        <w:t>. (</w:t>
      </w:r>
      <w:proofErr w:type="spellStart"/>
      <w:r w:rsidRPr="005262D3">
        <w:rPr>
          <w:rFonts w:ascii="Arial" w:eastAsia="Times New Roman" w:hAnsi="Arial" w:cs="Arial"/>
          <w:sz w:val="27"/>
          <w:szCs w:val="27"/>
          <w:lang w:val="uk-UA" w:eastAsia="ru-RU"/>
        </w:rPr>
        <w:t>Vols</w:t>
      </w:r>
      <w:proofErr w:type="spellEnd"/>
      <w:r w:rsidRPr="005262D3">
        <w:rPr>
          <w:rFonts w:ascii="Arial" w:eastAsia="Times New Roman" w:hAnsi="Arial" w:cs="Arial"/>
          <w:sz w:val="27"/>
          <w:szCs w:val="27"/>
          <w:lang w:val="uk-UA" w:eastAsia="ru-RU"/>
        </w:rPr>
        <w:t>.</w:t>
      </w:r>
      <w:r w:rsidRPr="005262D3">
        <w:rPr>
          <w:rFonts w:ascii="Arial" w:hAnsi="Arial" w:cs="Arial"/>
          <w:sz w:val="27"/>
          <w:szCs w:val="27"/>
          <w:lang w:val="uk-UA"/>
        </w:rPr>
        <w:t xml:space="preserve"> 52, </w:t>
      </w:r>
      <w:proofErr w:type="spellStart"/>
      <w:r w:rsidRPr="005262D3">
        <w:rPr>
          <w:rFonts w:ascii="Arial" w:hAnsi="Arial" w:cs="Arial"/>
          <w:sz w:val="27"/>
          <w:szCs w:val="27"/>
          <w:lang w:val="uk-UA"/>
        </w:rPr>
        <w:t>Issue</w:t>
      </w:r>
      <w:proofErr w:type="spellEnd"/>
      <w:r w:rsidRPr="005262D3">
        <w:rPr>
          <w:rFonts w:ascii="Arial" w:hAnsi="Arial" w:cs="Arial"/>
          <w:sz w:val="27"/>
          <w:szCs w:val="27"/>
          <w:lang w:val="uk-UA"/>
        </w:rPr>
        <w:t xml:space="preserve"> 2) [</w:t>
      </w:r>
      <w:proofErr w:type="spellStart"/>
      <w:r w:rsidRPr="005262D3">
        <w:rPr>
          <w:rFonts w:ascii="Arial" w:hAnsi="Arial" w:cs="Arial"/>
          <w:sz w:val="27"/>
          <w:szCs w:val="27"/>
          <w:lang w:val="uk-UA"/>
        </w:rPr>
        <w:t>in</w:t>
      </w:r>
      <w:proofErr w:type="spellEnd"/>
      <w:r w:rsidRPr="005262D3">
        <w:rPr>
          <w:rFonts w:ascii="Arial" w:hAnsi="Arial" w:cs="Arial"/>
          <w:sz w:val="27"/>
          <w:szCs w:val="27"/>
          <w:lang w:val="uk-UA"/>
        </w:rPr>
        <w:t xml:space="preserve"> USA].</w:t>
      </w:r>
    </w:p>
    <w:p w:rsidR="009746EE" w:rsidRDefault="009746EE" w:rsidP="005262D3">
      <w:pPr>
        <w:spacing w:line="360" w:lineRule="auto"/>
        <w:rPr>
          <w:rFonts w:ascii="Arial" w:hAnsi="Arial" w:cs="Arial"/>
          <w:sz w:val="27"/>
          <w:szCs w:val="27"/>
          <w:lang w:val="en-US"/>
        </w:rPr>
      </w:pPr>
    </w:p>
    <w:p w:rsidR="00AF7DC4" w:rsidRPr="00AF7DC4" w:rsidRDefault="00C31170" w:rsidP="00AF7DC4">
      <w:pPr>
        <w:spacing w:after="0" w:line="360" w:lineRule="auto"/>
        <w:jc w:val="right"/>
        <w:rPr>
          <w:rFonts w:ascii="Arial" w:hAnsi="Arial" w:cs="Arial"/>
          <w:iCs/>
          <w:sz w:val="27"/>
          <w:szCs w:val="27"/>
          <w:lang w:val="en-GB"/>
        </w:rPr>
      </w:pPr>
      <w:r w:rsidRPr="00AF7DC4">
        <w:rPr>
          <w:rFonts w:ascii="Arial" w:hAnsi="Arial" w:cs="Arial"/>
          <w:iCs/>
          <w:sz w:val="27"/>
          <w:szCs w:val="27"/>
          <w:lang w:val="en-GB"/>
        </w:rPr>
        <w:t xml:space="preserve">Iryna </w:t>
      </w:r>
      <w:proofErr w:type="spellStart"/>
      <w:r w:rsidRPr="00AF7DC4">
        <w:rPr>
          <w:rFonts w:ascii="Arial" w:hAnsi="Arial" w:cs="Arial"/>
          <w:iCs/>
          <w:sz w:val="27"/>
          <w:szCs w:val="27"/>
          <w:lang w:val="en-GB"/>
        </w:rPr>
        <w:t>Darmanska</w:t>
      </w:r>
      <w:proofErr w:type="spellEnd"/>
      <w:r w:rsidRPr="00AF7DC4">
        <w:rPr>
          <w:rFonts w:ascii="Arial" w:hAnsi="Arial" w:cs="Arial"/>
          <w:iCs/>
          <w:sz w:val="27"/>
          <w:szCs w:val="27"/>
          <w:lang w:val="en-GB"/>
        </w:rPr>
        <w:t>,</w:t>
      </w:r>
    </w:p>
    <w:p w:rsidR="00C31170" w:rsidRPr="00AF7DC4" w:rsidRDefault="00C31170" w:rsidP="00AF7DC4">
      <w:pPr>
        <w:spacing w:after="0" w:line="360" w:lineRule="auto"/>
        <w:jc w:val="right"/>
        <w:rPr>
          <w:rFonts w:ascii="Arial" w:hAnsi="Arial" w:cs="Arial"/>
          <w:iCs/>
          <w:sz w:val="27"/>
          <w:szCs w:val="27"/>
          <w:lang w:val="en-GB"/>
        </w:rPr>
      </w:pPr>
      <w:r w:rsidRPr="00AF7DC4">
        <w:rPr>
          <w:rFonts w:ascii="Arial" w:hAnsi="Arial" w:cs="Arial"/>
          <w:iCs/>
          <w:sz w:val="27"/>
          <w:szCs w:val="27"/>
          <w:lang w:val="en-GB"/>
        </w:rPr>
        <w:t>Doctor of Pedagogical Sciences, Associate Professor,</w:t>
      </w:r>
    </w:p>
    <w:p w:rsidR="00AF7DC4" w:rsidRPr="00AF7DC4" w:rsidRDefault="00C31170" w:rsidP="00AF7DC4">
      <w:pPr>
        <w:spacing w:after="0" w:line="360" w:lineRule="auto"/>
        <w:jc w:val="right"/>
        <w:rPr>
          <w:rFonts w:ascii="Arial" w:hAnsi="Arial" w:cs="Arial"/>
          <w:iCs/>
          <w:sz w:val="27"/>
          <w:szCs w:val="27"/>
          <w:lang w:val="en-GB"/>
        </w:rPr>
      </w:pPr>
      <w:r w:rsidRPr="00AF7DC4">
        <w:rPr>
          <w:rFonts w:ascii="Arial" w:hAnsi="Arial" w:cs="Arial"/>
          <w:iCs/>
          <w:sz w:val="27"/>
          <w:szCs w:val="27"/>
          <w:lang w:val="en-GB"/>
        </w:rPr>
        <w:t>Head of the Department of Management of Education and Pedagogy of High School</w:t>
      </w:r>
    </w:p>
    <w:p w:rsidR="00C31170" w:rsidRPr="00AF7DC4" w:rsidRDefault="00C31170" w:rsidP="00AF7DC4">
      <w:pPr>
        <w:spacing w:after="0" w:line="360" w:lineRule="auto"/>
        <w:jc w:val="right"/>
        <w:rPr>
          <w:rFonts w:ascii="Arial" w:hAnsi="Arial" w:cs="Arial"/>
          <w:iCs/>
          <w:sz w:val="27"/>
          <w:szCs w:val="27"/>
          <w:lang w:val="en-GB"/>
        </w:rPr>
      </w:pPr>
      <w:proofErr w:type="spellStart"/>
      <w:r w:rsidRPr="00AF7DC4">
        <w:rPr>
          <w:rFonts w:ascii="Arial" w:hAnsi="Arial" w:cs="Arial"/>
          <w:iCs/>
          <w:sz w:val="27"/>
          <w:szCs w:val="27"/>
          <w:lang w:val="en-GB"/>
        </w:rPr>
        <w:t>Khmelnytskyi</w:t>
      </w:r>
      <w:proofErr w:type="spellEnd"/>
      <w:r w:rsidRPr="00AF7DC4">
        <w:rPr>
          <w:rFonts w:ascii="Arial" w:hAnsi="Arial" w:cs="Arial"/>
          <w:iCs/>
          <w:sz w:val="27"/>
          <w:szCs w:val="27"/>
          <w:lang w:val="en-GB"/>
        </w:rPr>
        <w:t xml:space="preserve"> Humanitarian-Pedagogical Academy, </w:t>
      </w:r>
      <w:proofErr w:type="spellStart"/>
      <w:r w:rsidRPr="00AF7DC4">
        <w:rPr>
          <w:rFonts w:ascii="Arial" w:hAnsi="Arial" w:cs="Arial"/>
          <w:iCs/>
          <w:sz w:val="27"/>
          <w:szCs w:val="27"/>
          <w:lang w:val="en-GB"/>
        </w:rPr>
        <w:t>Khmelnytskyi</w:t>
      </w:r>
      <w:proofErr w:type="spellEnd"/>
      <w:r w:rsidRPr="00AF7DC4">
        <w:rPr>
          <w:rFonts w:ascii="Arial" w:hAnsi="Arial" w:cs="Arial"/>
          <w:iCs/>
          <w:sz w:val="27"/>
          <w:szCs w:val="27"/>
          <w:lang w:val="en-GB"/>
        </w:rPr>
        <w:t>, Ukraine</w:t>
      </w:r>
    </w:p>
    <w:p w:rsidR="00AF7DC4" w:rsidRPr="00AF7DC4" w:rsidRDefault="00AF7DC4" w:rsidP="00AF7DC4">
      <w:pPr>
        <w:spacing w:after="0" w:line="360" w:lineRule="auto"/>
        <w:jc w:val="right"/>
        <w:rPr>
          <w:rFonts w:ascii="Arial" w:hAnsi="Arial" w:cs="Arial"/>
          <w:iCs/>
          <w:sz w:val="27"/>
          <w:szCs w:val="27"/>
          <w:lang w:val="en-US"/>
        </w:rPr>
      </w:pPr>
      <w:r w:rsidRPr="00AF7DC4">
        <w:rPr>
          <w:rFonts w:ascii="Arial" w:hAnsi="Arial" w:cs="Arial"/>
          <w:iCs/>
          <w:sz w:val="27"/>
          <w:szCs w:val="27"/>
          <w:lang w:val="uk-UA"/>
        </w:rPr>
        <w:t>E-</w:t>
      </w:r>
      <w:proofErr w:type="spellStart"/>
      <w:r w:rsidRPr="00AF7DC4">
        <w:rPr>
          <w:rFonts w:ascii="Arial" w:hAnsi="Arial" w:cs="Arial"/>
          <w:iCs/>
          <w:sz w:val="27"/>
          <w:szCs w:val="27"/>
          <w:lang w:val="uk-UA"/>
        </w:rPr>
        <w:t>mail</w:t>
      </w:r>
      <w:proofErr w:type="spellEnd"/>
      <w:r w:rsidRPr="00AF7DC4">
        <w:rPr>
          <w:rFonts w:ascii="Arial" w:hAnsi="Arial" w:cs="Arial"/>
          <w:iCs/>
          <w:sz w:val="27"/>
          <w:szCs w:val="27"/>
          <w:lang w:val="uk-UA"/>
        </w:rPr>
        <w:t xml:space="preserve">: </w:t>
      </w:r>
      <w:r w:rsidRPr="00AF7DC4">
        <w:rPr>
          <w:rFonts w:ascii="Arial" w:hAnsi="Arial" w:cs="Arial"/>
          <w:iCs/>
          <w:sz w:val="27"/>
          <w:szCs w:val="27"/>
          <w:lang w:val="en-US"/>
        </w:rPr>
        <w:t>irdar170276@ukr.net</w:t>
      </w:r>
    </w:p>
    <w:p w:rsidR="00AF7DC4" w:rsidRPr="00AF7DC4" w:rsidRDefault="00AF7DC4" w:rsidP="00AF7DC4">
      <w:pPr>
        <w:spacing w:after="0" w:line="360" w:lineRule="auto"/>
        <w:ind w:firstLine="567"/>
        <w:jc w:val="right"/>
        <w:rPr>
          <w:rFonts w:ascii="Arial" w:hAnsi="Arial" w:cs="Arial"/>
          <w:iCs/>
          <w:sz w:val="27"/>
          <w:szCs w:val="27"/>
          <w:lang w:val="uk-UA"/>
        </w:rPr>
      </w:pPr>
      <w:r w:rsidRPr="00AF7DC4">
        <w:rPr>
          <w:rFonts w:ascii="Arial" w:hAnsi="Arial" w:cs="Arial"/>
          <w:iCs/>
          <w:sz w:val="27"/>
          <w:szCs w:val="27"/>
          <w:lang w:val="uk-UA"/>
        </w:rPr>
        <w:t>ORCID ID 0000-0002-8212-7229</w:t>
      </w:r>
    </w:p>
    <w:p w:rsidR="00AF7DC4" w:rsidRPr="00AF7DC4" w:rsidRDefault="00AF7DC4" w:rsidP="00AF7DC4">
      <w:pPr>
        <w:spacing w:after="0" w:line="360" w:lineRule="auto"/>
        <w:jc w:val="right"/>
        <w:rPr>
          <w:rFonts w:ascii="Arial" w:hAnsi="Arial" w:cs="Arial"/>
          <w:iCs/>
          <w:sz w:val="27"/>
          <w:szCs w:val="27"/>
          <w:lang w:val="uk-UA"/>
        </w:rPr>
      </w:pPr>
    </w:p>
    <w:p w:rsidR="00AF7DC4" w:rsidRPr="00AF7DC4" w:rsidRDefault="00C31170" w:rsidP="00AF7DC4">
      <w:pPr>
        <w:spacing w:after="0" w:line="360" w:lineRule="auto"/>
        <w:jc w:val="right"/>
        <w:rPr>
          <w:rFonts w:ascii="Arial" w:hAnsi="Arial" w:cs="Arial"/>
          <w:iCs/>
          <w:sz w:val="27"/>
          <w:szCs w:val="27"/>
          <w:lang w:val="en-GB"/>
        </w:rPr>
      </w:pPr>
      <w:r w:rsidRPr="00AF7DC4">
        <w:rPr>
          <w:rFonts w:ascii="Arial" w:hAnsi="Arial" w:cs="Arial"/>
          <w:iCs/>
          <w:sz w:val="27"/>
          <w:szCs w:val="27"/>
          <w:lang w:val="en-GB"/>
        </w:rPr>
        <w:t xml:space="preserve">Oleh </w:t>
      </w:r>
      <w:proofErr w:type="spellStart"/>
      <w:r w:rsidRPr="00AF7DC4">
        <w:rPr>
          <w:rFonts w:ascii="Arial" w:hAnsi="Arial" w:cs="Arial"/>
          <w:iCs/>
          <w:sz w:val="27"/>
          <w:szCs w:val="27"/>
          <w:lang w:val="en-GB"/>
        </w:rPr>
        <w:t>Sukhovirskyi</w:t>
      </w:r>
      <w:proofErr w:type="spellEnd"/>
      <w:r w:rsidRPr="00AF7DC4">
        <w:rPr>
          <w:rFonts w:ascii="Arial" w:hAnsi="Arial" w:cs="Arial"/>
          <w:iCs/>
          <w:sz w:val="27"/>
          <w:szCs w:val="27"/>
          <w:lang w:val="en-GB"/>
        </w:rPr>
        <w:t>,</w:t>
      </w:r>
    </w:p>
    <w:p w:rsidR="00C31170" w:rsidRPr="00AF7DC4" w:rsidRDefault="00C31170" w:rsidP="00AF7DC4">
      <w:pPr>
        <w:spacing w:after="0" w:line="360" w:lineRule="auto"/>
        <w:jc w:val="right"/>
        <w:rPr>
          <w:rFonts w:ascii="Arial" w:hAnsi="Arial" w:cs="Arial"/>
          <w:iCs/>
          <w:sz w:val="27"/>
          <w:szCs w:val="27"/>
          <w:lang w:val="en-GB"/>
        </w:rPr>
      </w:pPr>
      <w:r w:rsidRPr="00AF7DC4">
        <w:rPr>
          <w:rFonts w:ascii="Arial" w:hAnsi="Arial" w:cs="Arial"/>
          <w:iCs/>
          <w:sz w:val="27"/>
          <w:szCs w:val="27"/>
          <w:lang w:val="en-GB"/>
        </w:rPr>
        <w:t>Candidate of Pedagogical Sciences, Associate Professor,</w:t>
      </w:r>
    </w:p>
    <w:p w:rsidR="00C31170" w:rsidRPr="00AF7DC4" w:rsidRDefault="00C31170" w:rsidP="00AF7DC4">
      <w:pPr>
        <w:spacing w:after="0" w:line="360" w:lineRule="auto"/>
        <w:jc w:val="right"/>
        <w:rPr>
          <w:rFonts w:ascii="Arial" w:hAnsi="Arial" w:cs="Arial"/>
          <w:iCs/>
          <w:sz w:val="27"/>
          <w:szCs w:val="27"/>
          <w:lang w:val="en-GB"/>
        </w:rPr>
      </w:pPr>
      <w:r w:rsidRPr="00AF7DC4">
        <w:rPr>
          <w:rFonts w:ascii="Arial" w:hAnsi="Arial" w:cs="Arial"/>
          <w:iCs/>
          <w:sz w:val="27"/>
          <w:szCs w:val="27"/>
          <w:lang w:val="en-GB"/>
        </w:rPr>
        <w:t>Assistant Professor of the Department of Management of Education</w:t>
      </w:r>
      <w:r w:rsidR="00AF7DC4" w:rsidRPr="00AF7DC4">
        <w:rPr>
          <w:rFonts w:ascii="Arial" w:hAnsi="Arial" w:cs="Arial"/>
          <w:iCs/>
          <w:sz w:val="27"/>
          <w:szCs w:val="27"/>
          <w:lang w:val="uk-UA"/>
        </w:rPr>
        <w:t xml:space="preserve"> </w:t>
      </w:r>
      <w:r w:rsidRPr="00AF7DC4">
        <w:rPr>
          <w:rFonts w:ascii="Arial" w:hAnsi="Arial" w:cs="Arial"/>
          <w:iCs/>
          <w:sz w:val="27"/>
          <w:szCs w:val="27"/>
          <w:lang w:val="en-GB"/>
        </w:rPr>
        <w:t>and Pedagogy of High School</w:t>
      </w:r>
    </w:p>
    <w:p w:rsidR="00C31170" w:rsidRPr="00AF7DC4" w:rsidRDefault="00C31170" w:rsidP="00AF7DC4">
      <w:pPr>
        <w:spacing w:after="0" w:line="360" w:lineRule="auto"/>
        <w:jc w:val="right"/>
        <w:rPr>
          <w:rFonts w:ascii="Arial" w:hAnsi="Arial" w:cs="Arial"/>
          <w:iCs/>
          <w:sz w:val="27"/>
          <w:szCs w:val="27"/>
          <w:lang w:val="en-GB"/>
        </w:rPr>
      </w:pPr>
      <w:proofErr w:type="spellStart"/>
      <w:r w:rsidRPr="00AF7DC4">
        <w:rPr>
          <w:rFonts w:ascii="Arial" w:hAnsi="Arial" w:cs="Arial"/>
          <w:iCs/>
          <w:sz w:val="27"/>
          <w:szCs w:val="27"/>
          <w:lang w:val="en-GB"/>
        </w:rPr>
        <w:t>Khmelnytskyi</w:t>
      </w:r>
      <w:proofErr w:type="spellEnd"/>
      <w:r w:rsidRPr="00AF7DC4">
        <w:rPr>
          <w:rFonts w:ascii="Arial" w:hAnsi="Arial" w:cs="Arial"/>
          <w:iCs/>
          <w:sz w:val="27"/>
          <w:szCs w:val="27"/>
          <w:lang w:val="en-GB"/>
        </w:rPr>
        <w:t xml:space="preserve"> Humanitarian-Pedagogical Academy, </w:t>
      </w:r>
      <w:proofErr w:type="spellStart"/>
      <w:r w:rsidRPr="00AF7DC4">
        <w:rPr>
          <w:rFonts w:ascii="Arial" w:hAnsi="Arial" w:cs="Arial"/>
          <w:iCs/>
          <w:sz w:val="27"/>
          <w:szCs w:val="27"/>
          <w:lang w:val="en-GB"/>
        </w:rPr>
        <w:t>Khmelnytskyi</w:t>
      </w:r>
      <w:proofErr w:type="spellEnd"/>
      <w:r w:rsidRPr="00AF7DC4">
        <w:rPr>
          <w:rFonts w:ascii="Arial" w:hAnsi="Arial" w:cs="Arial"/>
          <w:iCs/>
          <w:sz w:val="27"/>
          <w:szCs w:val="27"/>
          <w:lang w:val="en-GB"/>
        </w:rPr>
        <w:t>, Ukraine</w:t>
      </w:r>
    </w:p>
    <w:p w:rsidR="00AF7DC4" w:rsidRPr="00AF7DC4" w:rsidRDefault="00AF7DC4" w:rsidP="00AF7DC4">
      <w:pPr>
        <w:spacing w:after="0" w:line="360" w:lineRule="auto"/>
        <w:jc w:val="right"/>
        <w:rPr>
          <w:rFonts w:ascii="Arial" w:hAnsi="Arial" w:cs="Arial"/>
          <w:iCs/>
          <w:sz w:val="27"/>
          <w:szCs w:val="27"/>
          <w:lang w:val="en-US"/>
        </w:rPr>
      </w:pPr>
      <w:r w:rsidRPr="00AF7DC4">
        <w:rPr>
          <w:rFonts w:ascii="Arial" w:hAnsi="Arial" w:cs="Arial"/>
          <w:iCs/>
          <w:sz w:val="27"/>
          <w:szCs w:val="27"/>
          <w:lang w:val="uk-UA"/>
        </w:rPr>
        <w:t>E-</w:t>
      </w:r>
      <w:proofErr w:type="spellStart"/>
      <w:r w:rsidRPr="00AF7DC4">
        <w:rPr>
          <w:rFonts w:ascii="Arial" w:hAnsi="Arial" w:cs="Arial"/>
          <w:iCs/>
          <w:sz w:val="27"/>
          <w:szCs w:val="27"/>
          <w:lang w:val="uk-UA"/>
        </w:rPr>
        <w:t>mail</w:t>
      </w:r>
      <w:proofErr w:type="spellEnd"/>
      <w:r w:rsidRPr="00AF7DC4">
        <w:rPr>
          <w:rFonts w:ascii="Arial" w:hAnsi="Arial" w:cs="Arial"/>
          <w:iCs/>
          <w:sz w:val="27"/>
          <w:szCs w:val="27"/>
          <w:lang w:val="uk-UA"/>
        </w:rPr>
        <w:t xml:space="preserve">: </w:t>
      </w:r>
      <w:r w:rsidRPr="00AF7DC4">
        <w:rPr>
          <w:rFonts w:ascii="Arial" w:hAnsi="Arial" w:cs="Arial"/>
          <w:iCs/>
          <w:sz w:val="27"/>
          <w:szCs w:val="27"/>
          <w:lang w:val="en-US"/>
        </w:rPr>
        <w:t>algerd@gmail.com</w:t>
      </w:r>
    </w:p>
    <w:p w:rsidR="00AF7DC4" w:rsidRPr="00AF7DC4" w:rsidRDefault="00AF7DC4" w:rsidP="00AF7DC4">
      <w:pPr>
        <w:spacing w:after="0" w:line="360" w:lineRule="auto"/>
        <w:jc w:val="right"/>
        <w:rPr>
          <w:rFonts w:ascii="Arial" w:hAnsi="Arial" w:cs="Arial"/>
          <w:iCs/>
          <w:sz w:val="27"/>
          <w:szCs w:val="27"/>
          <w:lang w:val="en-US"/>
        </w:rPr>
      </w:pPr>
      <w:r w:rsidRPr="00AF7DC4">
        <w:rPr>
          <w:rFonts w:ascii="Arial" w:hAnsi="Arial" w:cs="Arial"/>
          <w:iCs/>
          <w:sz w:val="27"/>
          <w:szCs w:val="27"/>
          <w:lang w:val="uk-UA"/>
        </w:rPr>
        <w:t>ORCID ID</w:t>
      </w:r>
      <w:r w:rsidRPr="00AF7DC4">
        <w:rPr>
          <w:rFonts w:ascii="Arial" w:hAnsi="Arial" w:cs="Arial"/>
          <w:iCs/>
          <w:sz w:val="27"/>
          <w:szCs w:val="27"/>
          <w:lang w:val="en-US"/>
        </w:rPr>
        <w:t xml:space="preserve"> </w:t>
      </w:r>
      <w:r w:rsidRPr="00AF7DC4">
        <w:rPr>
          <w:rFonts w:ascii="Arial" w:hAnsi="Arial" w:cs="Arial"/>
          <w:iCs/>
          <w:sz w:val="27"/>
          <w:szCs w:val="27"/>
          <w:lang w:val="uk-UA"/>
        </w:rPr>
        <w:t>0000-0002-7982-3231</w:t>
      </w:r>
    </w:p>
    <w:p w:rsidR="00C31170" w:rsidRPr="00C31170" w:rsidRDefault="00C31170" w:rsidP="00C31170">
      <w:pPr>
        <w:spacing w:after="0" w:line="360" w:lineRule="auto"/>
        <w:jc w:val="both"/>
        <w:rPr>
          <w:rFonts w:ascii="Arial" w:hAnsi="Arial" w:cs="Arial"/>
          <w:sz w:val="27"/>
          <w:szCs w:val="27"/>
          <w:lang w:val="uk-UA"/>
        </w:rPr>
      </w:pPr>
    </w:p>
    <w:p w:rsidR="00D857BA" w:rsidRPr="00C31170" w:rsidRDefault="00D857BA" w:rsidP="00C31170">
      <w:pPr>
        <w:spacing w:after="0" w:line="360" w:lineRule="auto"/>
        <w:jc w:val="center"/>
        <w:rPr>
          <w:rFonts w:ascii="Arial" w:hAnsi="Arial" w:cs="Arial"/>
          <w:b/>
          <w:sz w:val="27"/>
          <w:szCs w:val="27"/>
          <w:lang w:val="en-GB"/>
        </w:rPr>
      </w:pPr>
      <w:r w:rsidRPr="00D857BA">
        <w:rPr>
          <w:rFonts w:ascii="Arial" w:hAnsi="Arial" w:cs="Arial"/>
          <w:b/>
          <w:sz w:val="27"/>
          <w:szCs w:val="27"/>
          <w:lang w:val="en-GB"/>
        </w:rPr>
        <w:t>Pedagogical Conditions of Effective Training of Master Degree Students</w:t>
      </w:r>
    </w:p>
    <w:p w:rsidR="00C31170" w:rsidRPr="00C31170" w:rsidRDefault="00C31170" w:rsidP="00C31170">
      <w:pPr>
        <w:spacing w:after="0" w:line="360" w:lineRule="auto"/>
        <w:jc w:val="center"/>
        <w:rPr>
          <w:rFonts w:ascii="Arial" w:hAnsi="Arial" w:cs="Arial"/>
          <w:sz w:val="27"/>
          <w:szCs w:val="27"/>
          <w:lang w:val="en-GB"/>
        </w:rPr>
      </w:pPr>
    </w:p>
    <w:p w:rsidR="00C31170" w:rsidRPr="00AF7DC4" w:rsidRDefault="00C31170" w:rsidP="00C31170">
      <w:pPr>
        <w:spacing w:after="0" w:line="360" w:lineRule="auto"/>
        <w:ind w:firstLine="709"/>
        <w:jc w:val="both"/>
        <w:rPr>
          <w:rFonts w:ascii="Arial" w:hAnsi="Arial" w:cs="Arial"/>
          <w:i/>
          <w:iCs/>
          <w:sz w:val="27"/>
          <w:szCs w:val="27"/>
          <w:lang w:val="en-US"/>
        </w:rPr>
      </w:pPr>
      <w:r w:rsidRPr="00AF7DC4">
        <w:rPr>
          <w:rFonts w:ascii="Arial" w:hAnsi="Arial" w:cs="Arial"/>
          <w:i/>
          <w:iCs/>
          <w:sz w:val="27"/>
          <w:szCs w:val="27"/>
          <w:lang w:val="en-US"/>
        </w:rPr>
        <w:t xml:space="preserve">Today, Ukraine is on the verge of implementing reform changes aimed at improving the functioning of educational institutions, educational environment, working and learning conditions, etc. To this end, public authorities have adopted a number of legal documents that provide for the content and basic conceptual framework for the implementation of European integration standards. Every higher education institution must implicitly respond to these changes, as its mission should be to improve conditions within and outside the educational environment in relation to all participants of the educational process. In fulfilling its unique mission, each institution of higher education should have its own strategic vision for the development of the entire institution </w:t>
      </w:r>
      <w:r w:rsidRPr="00AF7DC4">
        <w:rPr>
          <w:rFonts w:ascii="Arial" w:hAnsi="Arial" w:cs="Arial"/>
          <w:i/>
          <w:iCs/>
          <w:sz w:val="27"/>
          <w:szCs w:val="27"/>
          <w:lang w:val="en-US"/>
        </w:rPr>
        <w:lastRenderedPageBreak/>
        <w:t>and individual specialties, which takes into account the individual peculiarities and needs of students and research-teaching staff. In order to form the current competencies of the graduate of the relevant specialty, the higher education institution must constantly review the objectives and program learning outcomes, which will further affect the competitiveness of the student in the labor market. Each specialty must be in constant motion, development, systemic improvement. Particular attention in this process should be paid to the specialty 011 Educational, Pedagogical Sciences, as their graduates are future teachers of higher education institutions, which in the near future will influence the processes of formation of the future professionals in various fields. Therefore, the objective of the article is to highlight the optimal conditions that should be created by a higher education institution in the system of training</w:t>
      </w:r>
      <w:r w:rsidRPr="003F2C2C">
        <w:rPr>
          <w:rFonts w:ascii="Arial" w:hAnsi="Arial" w:cs="Arial"/>
          <w:bCs/>
          <w:i/>
          <w:iCs/>
          <w:sz w:val="27"/>
          <w:szCs w:val="27"/>
          <w:lang w:val="en-US"/>
        </w:rPr>
        <w:t xml:space="preserve"> </w:t>
      </w:r>
      <w:r w:rsidR="003F2C2C" w:rsidRPr="003F2C2C">
        <w:rPr>
          <w:rFonts w:ascii="Arial" w:hAnsi="Arial" w:cs="Arial"/>
          <w:bCs/>
          <w:sz w:val="27"/>
          <w:szCs w:val="27"/>
          <w:lang w:val="en-GB"/>
        </w:rPr>
        <w:t xml:space="preserve">of </w:t>
      </w:r>
      <w:r w:rsidR="003F2C2C">
        <w:rPr>
          <w:rFonts w:ascii="Arial" w:hAnsi="Arial" w:cs="Arial"/>
          <w:bCs/>
          <w:sz w:val="27"/>
          <w:szCs w:val="27"/>
          <w:lang w:val="en-GB"/>
        </w:rPr>
        <w:t>m</w:t>
      </w:r>
      <w:r w:rsidR="003F2C2C" w:rsidRPr="003F2C2C">
        <w:rPr>
          <w:rFonts w:ascii="Arial" w:hAnsi="Arial" w:cs="Arial"/>
          <w:bCs/>
          <w:sz w:val="27"/>
          <w:szCs w:val="27"/>
          <w:lang w:val="en-GB"/>
        </w:rPr>
        <w:t xml:space="preserve">aster’s </w:t>
      </w:r>
      <w:r w:rsidR="003F2C2C">
        <w:rPr>
          <w:rFonts w:ascii="Arial" w:hAnsi="Arial" w:cs="Arial"/>
          <w:bCs/>
          <w:sz w:val="27"/>
          <w:szCs w:val="27"/>
          <w:lang w:val="en-US"/>
        </w:rPr>
        <w:t>d</w:t>
      </w:r>
      <w:r w:rsidR="003F2C2C" w:rsidRPr="003F2C2C">
        <w:rPr>
          <w:rFonts w:ascii="Arial" w:hAnsi="Arial" w:cs="Arial"/>
          <w:bCs/>
          <w:sz w:val="27"/>
          <w:szCs w:val="27"/>
          <w:lang w:val="en-US"/>
        </w:rPr>
        <w:t xml:space="preserve">egree </w:t>
      </w:r>
      <w:r w:rsidR="003F2C2C">
        <w:rPr>
          <w:rFonts w:ascii="Arial" w:hAnsi="Arial" w:cs="Arial"/>
          <w:bCs/>
          <w:sz w:val="27"/>
          <w:szCs w:val="27"/>
          <w:lang w:val="en-GB"/>
        </w:rPr>
        <w:t>s</w:t>
      </w:r>
      <w:r w:rsidR="003F2C2C" w:rsidRPr="003F2C2C">
        <w:rPr>
          <w:rFonts w:ascii="Arial" w:hAnsi="Arial" w:cs="Arial"/>
          <w:bCs/>
          <w:sz w:val="27"/>
          <w:szCs w:val="27"/>
          <w:lang w:val="en-GB"/>
        </w:rPr>
        <w:t>tudents</w:t>
      </w:r>
      <w:r w:rsidRPr="00AF7DC4">
        <w:rPr>
          <w:rFonts w:ascii="Arial" w:hAnsi="Arial" w:cs="Arial"/>
          <w:i/>
          <w:iCs/>
          <w:sz w:val="27"/>
          <w:szCs w:val="27"/>
          <w:lang w:val="en-US"/>
        </w:rPr>
        <w:t xml:space="preserve">. To achieve it, theoretical (analysis, synthesis, comparison, generalization) and practical (questionnaire, observation, conversation) methods have been used. In order to make the research objective and determine the needs of students, we conducted a survey, which showed not only the interest of students in the processes of development of the educational institution, but also allowed to identify those factors that are the most appropriate for students in improving the quality of educational services. Taking into account the needs of students, we have proposed organizational and pedagogical conditions, the introduction of which will improve the quality of training </w:t>
      </w:r>
      <w:r w:rsidR="003F2C2C" w:rsidRPr="003F2C2C">
        <w:rPr>
          <w:rFonts w:ascii="Arial" w:hAnsi="Arial" w:cs="Arial"/>
          <w:bCs/>
          <w:sz w:val="27"/>
          <w:szCs w:val="27"/>
          <w:lang w:val="en-GB"/>
        </w:rPr>
        <w:t xml:space="preserve">of </w:t>
      </w:r>
      <w:r w:rsidR="003F2C2C">
        <w:rPr>
          <w:rFonts w:ascii="Arial" w:hAnsi="Arial" w:cs="Arial"/>
          <w:bCs/>
          <w:sz w:val="27"/>
          <w:szCs w:val="27"/>
          <w:lang w:val="en-GB"/>
        </w:rPr>
        <w:t>m</w:t>
      </w:r>
      <w:r w:rsidR="003F2C2C" w:rsidRPr="003F2C2C">
        <w:rPr>
          <w:rFonts w:ascii="Arial" w:hAnsi="Arial" w:cs="Arial"/>
          <w:bCs/>
          <w:sz w:val="27"/>
          <w:szCs w:val="27"/>
          <w:lang w:val="en-GB"/>
        </w:rPr>
        <w:t xml:space="preserve">aster’s </w:t>
      </w:r>
      <w:r w:rsidR="003F2C2C">
        <w:rPr>
          <w:rFonts w:ascii="Arial" w:hAnsi="Arial" w:cs="Arial"/>
          <w:bCs/>
          <w:sz w:val="27"/>
          <w:szCs w:val="27"/>
          <w:lang w:val="en-US"/>
        </w:rPr>
        <w:t>d</w:t>
      </w:r>
      <w:r w:rsidR="003F2C2C" w:rsidRPr="003F2C2C">
        <w:rPr>
          <w:rFonts w:ascii="Arial" w:hAnsi="Arial" w:cs="Arial"/>
          <w:bCs/>
          <w:sz w:val="27"/>
          <w:szCs w:val="27"/>
          <w:lang w:val="en-US"/>
        </w:rPr>
        <w:t xml:space="preserve">egree </w:t>
      </w:r>
      <w:r w:rsidR="003F2C2C">
        <w:rPr>
          <w:rFonts w:ascii="Arial" w:hAnsi="Arial" w:cs="Arial"/>
          <w:bCs/>
          <w:sz w:val="27"/>
          <w:szCs w:val="27"/>
          <w:lang w:val="en-GB"/>
        </w:rPr>
        <w:t>s</w:t>
      </w:r>
      <w:r w:rsidR="003F2C2C" w:rsidRPr="003F2C2C">
        <w:rPr>
          <w:rFonts w:ascii="Arial" w:hAnsi="Arial" w:cs="Arial"/>
          <w:bCs/>
          <w:sz w:val="27"/>
          <w:szCs w:val="27"/>
          <w:lang w:val="en-GB"/>
        </w:rPr>
        <w:t>tudents</w:t>
      </w:r>
      <w:r w:rsidR="003F2C2C" w:rsidRPr="00AF7DC4">
        <w:rPr>
          <w:rFonts w:ascii="Arial" w:hAnsi="Arial" w:cs="Arial"/>
          <w:i/>
          <w:iCs/>
          <w:sz w:val="27"/>
          <w:szCs w:val="27"/>
          <w:lang w:val="en-US"/>
        </w:rPr>
        <w:t xml:space="preserve"> </w:t>
      </w:r>
      <w:r w:rsidRPr="00AF7DC4">
        <w:rPr>
          <w:rFonts w:ascii="Arial" w:hAnsi="Arial" w:cs="Arial"/>
          <w:i/>
          <w:iCs/>
          <w:sz w:val="27"/>
          <w:szCs w:val="27"/>
          <w:lang w:val="en-US"/>
        </w:rPr>
        <w:t>in the specialty 011 Educational, Pedagogical Sciences.</w:t>
      </w:r>
    </w:p>
    <w:p w:rsidR="00C31170" w:rsidRPr="00C31170" w:rsidRDefault="00C31170" w:rsidP="00AF7DC4">
      <w:pPr>
        <w:spacing w:after="0" w:line="240" w:lineRule="auto"/>
        <w:ind w:firstLine="709"/>
        <w:jc w:val="both"/>
        <w:rPr>
          <w:rFonts w:ascii="Arial" w:hAnsi="Arial" w:cs="Arial"/>
          <w:sz w:val="27"/>
          <w:szCs w:val="27"/>
          <w:lang w:val="en-US"/>
        </w:rPr>
      </w:pPr>
      <w:r w:rsidRPr="00AF7DC4">
        <w:rPr>
          <w:rFonts w:ascii="Arial" w:hAnsi="Arial" w:cs="Arial"/>
          <w:b/>
          <w:iCs/>
          <w:sz w:val="27"/>
          <w:szCs w:val="27"/>
          <w:lang w:val="en-US"/>
        </w:rPr>
        <w:t>Key Words:</w:t>
      </w:r>
      <w:r w:rsidRPr="00C31170">
        <w:rPr>
          <w:rFonts w:ascii="Arial" w:hAnsi="Arial" w:cs="Arial"/>
          <w:sz w:val="27"/>
          <w:szCs w:val="27"/>
          <w:lang w:val="en-US"/>
        </w:rPr>
        <w:t xml:space="preserve"> </w:t>
      </w:r>
      <w:r w:rsidRPr="00AF7DC4">
        <w:rPr>
          <w:rFonts w:ascii="Arial" w:hAnsi="Arial" w:cs="Arial"/>
          <w:i/>
          <w:iCs/>
          <w:sz w:val="27"/>
          <w:szCs w:val="27"/>
          <w:lang w:val="en-US"/>
        </w:rPr>
        <w:t xml:space="preserve">training of </w:t>
      </w:r>
      <w:r w:rsidR="003F2C2C">
        <w:rPr>
          <w:rFonts w:ascii="Arial" w:hAnsi="Arial" w:cs="Arial"/>
          <w:bCs/>
          <w:sz w:val="27"/>
          <w:szCs w:val="27"/>
          <w:lang w:val="en-GB"/>
        </w:rPr>
        <w:t>m</w:t>
      </w:r>
      <w:r w:rsidR="003F2C2C" w:rsidRPr="003F2C2C">
        <w:rPr>
          <w:rFonts w:ascii="Arial" w:hAnsi="Arial" w:cs="Arial"/>
          <w:bCs/>
          <w:sz w:val="27"/>
          <w:szCs w:val="27"/>
          <w:lang w:val="en-GB"/>
        </w:rPr>
        <w:t xml:space="preserve">aster’s </w:t>
      </w:r>
      <w:r w:rsidR="003F2C2C">
        <w:rPr>
          <w:rFonts w:ascii="Arial" w:hAnsi="Arial" w:cs="Arial"/>
          <w:bCs/>
          <w:sz w:val="27"/>
          <w:szCs w:val="27"/>
          <w:lang w:val="en-US"/>
        </w:rPr>
        <w:t>d</w:t>
      </w:r>
      <w:r w:rsidR="003F2C2C" w:rsidRPr="003F2C2C">
        <w:rPr>
          <w:rFonts w:ascii="Arial" w:hAnsi="Arial" w:cs="Arial"/>
          <w:bCs/>
          <w:sz w:val="27"/>
          <w:szCs w:val="27"/>
          <w:lang w:val="en-US"/>
        </w:rPr>
        <w:t xml:space="preserve">egree </w:t>
      </w:r>
      <w:r w:rsidR="003F2C2C">
        <w:rPr>
          <w:rFonts w:ascii="Arial" w:hAnsi="Arial" w:cs="Arial"/>
          <w:bCs/>
          <w:sz w:val="27"/>
          <w:szCs w:val="27"/>
          <w:lang w:val="en-GB"/>
        </w:rPr>
        <w:t>s</w:t>
      </w:r>
      <w:r w:rsidR="003F2C2C" w:rsidRPr="003F2C2C">
        <w:rPr>
          <w:rFonts w:ascii="Arial" w:hAnsi="Arial" w:cs="Arial"/>
          <w:bCs/>
          <w:sz w:val="27"/>
          <w:szCs w:val="27"/>
          <w:lang w:val="en-GB"/>
        </w:rPr>
        <w:t>tudents</w:t>
      </w:r>
      <w:r w:rsidRPr="00AF7DC4">
        <w:rPr>
          <w:rFonts w:ascii="Arial" w:hAnsi="Arial" w:cs="Arial"/>
          <w:i/>
          <w:iCs/>
          <w:sz w:val="27"/>
          <w:szCs w:val="27"/>
          <w:lang w:val="en-US"/>
        </w:rPr>
        <w:t>, favorable conditions of study, educational services, improvement of quality of educational process</w:t>
      </w:r>
      <w:r w:rsidRPr="00C31170">
        <w:rPr>
          <w:rFonts w:ascii="Arial" w:hAnsi="Arial" w:cs="Arial"/>
          <w:sz w:val="27"/>
          <w:szCs w:val="27"/>
          <w:lang w:val="en-US"/>
        </w:rPr>
        <w:t>.</w:t>
      </w:r>
    </w:p>
    <w:p w:rsidR="00C31170" w:rsidRPr="00902796" w:rsidRDefault="00C31170" w:rsidP="00C31170">
      <w:pPr>
        <w:spacing w:after="0" w:line="360" w:lineRule="auto"/>
        <w:ind w:firstLine="709"/>
        <w:rPr>
          <w:rFonts w:ascii="Arial" w:hAnsi="Arial" w:cs="Arial"/>
          <w:sz w:val="27"/>
          <w:szCs w:val="27"/>
          <w:lang w:val="en-US"/>
        </w:rPr>
      </w:pPr>
    </w:p>
    <w:sectPr w:rsidR="00C31170" w:rsidRPr="00902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90293"/>
    <w:multiLevelType w:val="hybridMultilevel"/>
    <w:tmpl w:val="C1BA8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441B08"/>
    <w:multiLevelType w:val="hybridMultilevel"/>
    <w:tmpl w:val="9732E8AE"/>
    <w:lvl w:ilvl="0" w:tplc="E56AD1A0">
      <w:start w:val="1"/>
      <w:numFmt w:val="decimal"/>
      <w:lvlText w:val="%1)"/>
      <w:lvlJc w:val="left"/>
      <w:pPr>
        <w:ind w:left="1429" w:hanging="360"/>
      </w:pPr>
      <w:rPr>
        <w:rFonts w:ascii="Times New Roman" w:hAnsi="Times New Roman"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5F6031A3"/>
    <w:multiLevelType w:val="hybridMultilevel"/>
    <w:tmpl w:val="6D68A1DA"/>
    <w:lvl w:ilvl="0" w:tplc="D94A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9704E8"/>
    <w:multiLevelType w:val="hybridMultilevel"/>
    <w:tmpl w:val="D3FAA134"/>
    <w:lvl w:ilvl="0" w:tplc="15666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EC"/>
    <w:rsid w:val="000265BE"/>
    <w:rsid w:val="000328FA"/>
    <w:rsid w:val="00032C6C"/>
    <w:rsid w:val="00032E53"/>
    <w:rsid w:val="00042334"/>
    <w:rsid w:val="00043DF6"/>
    <w:rsid w:val="0005349F"/>
    <w:rsid w:val="00060BE9"/>
    <w:rsid w:val="00073C75"/>
    <w:rsid w:val="00077169"/>
    <w:rsid w:val="00097032"/>
    <w:rsid w:val="000B01D5"/>
    <w:rsid w:val="000B2F4C"/>
    <w:rsid w:val="000C275E"/>
    <w:rsid w:val="000E7A2F"/>
    <w:rsid w:val="000F700A"/>
    <w:rsid w:val="001328CD"/>
    <w:rsid w:val="001442AD"/>
    <w:rsid w:val="00146CA1"/>
    <w:rsid w:val="001662E5"/>
    <w:rsid w:val="00171342"/>
    <w:rsid w:val="00173459"/>
    <w:rsid w:val="00187517"/>
    <w:rsid w:val="00197077"/>
    <w:rsid w:val="001C4B1E"/>
    <w:rsid w:val="001D1798"/>
    <w:rsid w:val="0021015A"/>
    <w:rsid w:val="00222954"/>
    <w:rsid w:val="00222FF0"/>
    <w:rsid w:val="00254025"/>
    <w:rsid w:val="00265393"/>
    <w:rsid w:val="00265462"/>
    <w:rsid w:val="00283DC7"/>
    <w:rsid w:val="002A6B77"/>
    <w:rsid w:val="002A7294"/>
    <w:rsid w:val="002C69DF"/>
    <w:rsid w:val="002D1600"/>
    <w:rsid w:val="002D53EB"/>
    <w:rsid w:val="002F2D9C"/>
    <w:rsid w:val="002F43EC"/>
    <w:rsid w:val="00304D78"/>
    <w:rsid w:val="003354DC"/>
    <w:rsid w:val="00384C2E"/>
    <w:rsid w:val="003A0877"/>
    <w:rsid w:val="003B3DBC"/>
    <w:rsid w:val="003C33A1"/>
    <w:rsid w:val="003D2BDA"/>
    <w:rsid w:val="003E193D"/>
    <w:rsid w:val="003E3C4C"/>
    <w:rsid w:val="003F2C2C"/>
    <w:rsid w:val="003F2C56"/>
    <w:rsid w:val="003F6164"/>
    <w:rsid w:val="00401483"/>
    <w:rsid w:val="004412F4"/>
    <w:rsid w:val="004507FD"/>
    <w:rsid w:val="004519A5"/>
    <w:rsid w:val="00476E31"/>
    <w:rsid w:val="004772BF"/>
    <w:rsid w:val="00482EB2"/>
    <w:rsid w:val="0049070A"/>
    <w:rsid w:val="0049135C"/>
    <w:rsid w:val="0049208F"/>
    <w:rsid w:val="00494365"/>
    <w:rsid w:val="004A442E"/>
    <w:rsid w:val="004B6AAC"/>
    <w:rsid w:val="004B7B3C"/>
    <w:rsid w:val="004C21BE"/>
    <w:rsid w:val="004C4562"/>
    <w:rsid w:val="004D4C58"/>
    <w:rsid w:val="004F0F36"/>
    <w:rsid w:val="004F324D"/>
    <w:rsid w:val="00502D8D"/>
    <w:rsid w:val="005262D3"/>
    <w:rsid w:val="00537594"/>
    <w:rsid w:val="00565849"/>
    <w:rsid w:val="005714D1"/>
    <w:rsid w:val="0057417B"/>
    <w:rsid w:val="00574DC8"/>
    <w:rsid w:val="00584A10"/>
    <w:rsid w:val="005E4EAA"/>
    <w:rsid w:val="005F2E2C"/>
    <w:rsid w:val="005F4D10"/>
    <w:rsid w:val="00602573"/>
    <w:rsid w:val="00615C85"/>
    <w:rsid w:val="006204CD"/>
    <w:rsid w:val="0062452A"/>
    <w:rsid w:val="006265CD"/>
    <w:rsid w:val="00640A69"/>
    <w:rsid w:val="006438F8"/>
    <w:rsid w:val="0065445C"/>
    <w:rsid w:val="006842FC"/>
    <w:rsid w:val="00687190"/>
    <w:rsid w:val="006912EE"/>
    <w:rsid w:val="006964E7"/>
    <w:rsid w:val="006A21DD"/>
    <w:rsid w:val="006A37BC"/>
    <w:rsid w:val="006A5680"/>
    <w:rsid w:val="006B5150"/>
    <w:rsid w:val="006C33D3"/>
    <w:rsid w:val="006D10A7"/>
    <w:rsid w:val="006D201B"/>
    <w:rsid w:val="007058F6"/>
    <w:rsid w:val="00711166"/>
    <w:rsid w:val="00717901"/>
    <w:rsid w:val="007232F7"/>
    <w:rsid w:val="0073697A"/>
    <w:rsid w:val="00747DA2"/>
    <w:rsid w:val="00765137"/>
    <w:rsid w:val="00775DB7"/>
    <w:rsid w:val="007B5B66"/>
    <w:rsid w:val="007C1C61"/>
    <w:rsid w:val="007D0C68"/>
    <w:rsid w:val="007E011B"/>
    <w:rsid w:val="007E40C2"/>
    <w:rsid w:val="007E47BA"/>
    <w:rsid w:val="007E732E"/>
    <w:rsid w:val="007F7AD0"/>
    <w:rsid w:val="00802B38"/>
    <w:rsid w:val="00813669"/>
    <w:rsid w:val="00814150"/>
    <w:rsid w:val="0084032F"/>
    <w:rsid w:val="008518EB"/>
    <w:rsid w:val="0086566E"/>
    <w:rsid w:val="00882023"/>
    <w:rsid w:val="00882EBA"/>
    <w:rsid w:val="00891712"/>
    <w:rsid w:val="008A2E45"/>
    <w:rsid w:val="008C2310"/>
    <w:rsid w:val="008D3418"/>
    <w:rsid w:val="008D706F"/>
    <w:rsid w:val="008E1D90"/>
    <w:rsid w:val="00902796"/>
    <w:rsid w:val="009126A4"/>
    <w:rsid w:val="0092049D"/>
    <w:rsid w:val="009260E3"/>
    <w:rsid w:val="009457C0"/>
    <w:rsid w:val="00957020"/>
    <w:rsid w:val="00961346"/>
    <w:rsid w:val="009628D8"/>
    <w:rsid w:val="00964B1E"/>
    <w:rsid w:val="00966DA6"/>
    <w:rsid w:val="0097409C"/>
    <w:rsid w:val="009746EE"/>
    <w:rsid w:val="00980799"/>
    <w:rsid w:val="00980F88"/>
    <w:rsid w:val="009A00C0"/>
    <w:rsid w:val="009B13FC"/>
    <w:rsid w:val="00A024BB"/>
    <w:rsid w:val="00A02E7D"/>
    <w:rsid w:val="00A03ACA"/>
    <w:rsid w:val="00A936EF"/>
    <w:rsid w:val="00AA477E"/>
    <w:rsid w:val="00AB0937"/>
    <w:rsid w:val="00AB7061"/>
    <w:rsid w:val="00AD5340"/>
    <w:rsid w:val="00AE0F6C"/>
    <w:rsid w:val="00AF7DC4"/>
    <w:rsid w:val="00B061E3"/>
    <w:rsid w:val="00B15896"/>
    <w:rsid w:val="00B16547"/>
    <w:rsid w:val="00B17336"/>
    <w:rsid w:val="00B36E97"/>
    <w:rsid w:val="00B424BD"/>
    <w:rsid w:val="00B42A7E"/>
    <w:rsid w:val="00B42FBC"/>
    <w:rsid w:val="00B44C8E"/>
    <w:rsid w:val="00B80A90"/>
    <w:rsid w:val="00B80C93"/>
    <w:rsid w:val="00B823BE"/>
    <w:rsid w:val="00B95F27"/>
    <w:rsid w:val="00BA24BF"/>
    <w:rsid w:val="00BA3A89"/>
    <w:rsid w:val="00BB0EA5"/>
    <w:rsid w:val="00BE6D2A"/>
    <w:rsid w:val="00BF1CB5"/>
    <w:rsid w:val="00C10F63"/>
    <w:rsid w:val="00C20BC0"/>
    <w:rsid w:val="00C31170"/>
    <w:rsid w:val="00C32BE2"/>
    <w:rsid w:val="00C50D2B"/>
    <w:rsid w:val="00C5446B"/>
    <w:rsid w:val="00C703C5"/>
    <w:rsid w:val="00C73370"/>
    <w:rsid w:val="00C95D5D"/>
    <w:rsid w:val="00CB3BEB"/>
    <w:rsid w:val="00CE03BC"/>
    <w:rsid w:val="00CE4825"/>
    <w:rsid w:val="00CE5CF9"/>
    <w:rsid w:val="00D709EA"/>
    <w:rsid w:val="00D857BA"/>
    <w:rsid w:val="00D931D8"/>
    <w:rsid w:val="00DA6AA1"/>
    <w:rsid w:val="00DB47EA"/>
    <w:rsid w:val="00DB6B0A"/>
    <w:rsid w:val="00DC07C9"/>
    <w:rsid w:val="00DC46DE"/>
    <w:rsid w:val="00DC598B"/>
    <w:rsid w:val="00DD1BD3"/>
    <w:rsid w:val="00DD66BF"/>
    <w:rsid w:val="00DE4481"/>
    <w:rsid w:val="00DF61B7"/>
    <w:rsid w:val="00E16CCC"/>
    <w:rsid w:val="00E179BA"/>
    <w:rsid w:val="00E702AE"/>
    <w:rsid w:val="00E72B9F"/>
    <w:rsid w:val="00EC58E6"/>
    <w:rsid w:val="00EC6FF9"/>
    <w:rsid w:val="00ED1A39"/>
    <w:rsid w:val="00F01027"/>
    <w:rsid w:val="00F03805"/>
    <w:rsid w:val="00F05D91"/>
    <w:rsid w:val="00F0749B"/>
    <w:rsid w:val="00F34DE4"/>
    <w:rsid w:val="00F42F9A"/>
    <w:rsid w:val="00F60AC8"/>
    <w:rsid w:val="00F63AAA"/>
    <w:rsid w:val="00F847B5"/>
    <w:rsid w:val="00F875AA"/>
    <w:rsid w:val="00F90889"/>
    <w:rsid w:val="00F915CE"/>
    <w:rsid w:val="00FB04C0"/>
    <w:rsid w:val="00FB3F28"/>
    <w:rsid w:val="00FB40E8"/>
    <w:rsid w:val="00FB6A35"/>
    <w:rsid w:val="00FE4CCC"/>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6711"/>
  <w15:docId w15:val="{2C6BC364-0CF4-41CD-AA13-66060F1A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83"/>
    <w:pPr>
      <w:ind w:left="720"/>
      <w:contextualSpacing/>
    </w:pPr>
  </w:style>
  <w:style w:type="table" w:styleId="a4">
    <w:name w:val="Table Grid"/>
    <w:basedOn w:val="a1"/>
    <w:uiPriority w:val="39"/>
    <w:rsid w:val="00643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7A2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0E7A2F"/>
    <w:rPr>
      <w:rFonts w:ascii="Tahoma" w:hAnsi="Tahoma" w:cs="Tahoma"/>
      <w:sz w:val="16"/>
      <w:szCs w:val="16"/>
    </w:rPr>
  </w:style>
  <w:style w:type="character" w:customStyle="1" w:styleId="personname">
    <w:name w:val="person_name"/>
    <w:basedOn w:val="a0"/>
    <w:rsid w:val="006A21DD"/>
  </w:style>
  <w:style w:type="character" w:styleId="a7">
    <w:name w:val="Emphasis"/>
    <w:basedOn w:val="a0"/>
    <w:uiPriority w:val="20"/>
    <w:qFormat/>
    <w:rsid w:val="006A21DD"/>
    <w:rPr>
      <w:i/>
      <w:iCs/>
    </w:rPr>
  </w:style>
  <w:style w:type="character" w:styleId="a8">
    <w:name w:val="Hyperlink"/>
    <w:basedOn w:val="a0"/>
    <w:uiPriority w:val="99"/>
    <w:semiHidden/>
    <w:unhideWhenUsed/>
    <w:rsid w:val="00B16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19</Pages>
  <Words>5291</Words>
  <Characters>30164</Characters>
  <Application>Microsoft Office Word</Application>
  <DocSecurity>0</DocSecurity>
  <Lines>251</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E15</cp:lastModifiedBy>
  <cp:revision>8</cp:revision>
  <dcterms:created xsi:type="dcterms:W3CDTF">2021-06-12T19:20:00Z</dcterms:created>
  <dcterms:modified xsi:type="dcterms:W3CDTF">2021-09-15T20:04:00Z</dcterms:modified>
</cp:coreProperties>
</file>