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FD" w:rsidRPr="00132432" w:rsidRDefault="00D240FD" w:rsidP="00D90D9D">
      <w:pPr>
        <w:tabs>
          <w:tab w:val="center" w:pos="4960"/>
          <w:tab w:val="left" w:pos="8970"/>
        </w:tabs>
        <w:spacing w:after="0" w:line="240" w:lineRule="auto"/>
        <w:jc w:val="center"/>
        <w:rPr>
          <w:rFonts w:ascii="Times New Roman" w:hAnsi="Times New Roman"/>
          <w:sz w:val="28"/>
          <w:szCs w:val="28"/>
          <w:lang w:val="uk-UA"/>
        </w:rPr>
      </w:pPr>
      <w:r>
        <w:rPr>
          <w:noProof/>
          <w:lang w:val="en-US"/>
        </w:rPr>
        <w:pict>
          <v:rect id="_x0000_s1026" style="position:absolute;left:0;text-align:left;margin-left:234pt;margin-top:-27pt;width:36pt;height:27pt;z-index:251654144" stroked="f"/>
        </w:pict>
      </w:r>
      <w:r w:rsidRPr="00132432">
        <w:rPr>
          <w:rFonts w:ascii="Times New Roman" w:hAnsi="Times New Roman"/>
          <w:sz w:val="28"/>
          <w:szCs w:val="28"/>
          <w:lang w:val="uk-UA"/>
        </w:rPr>
        <w:t>Міністерство освіти і науки України</w:t>
      </w:r>
    </w:p>
    <w:p w:rsidR="00D240FD" w:rsidRPr="004C34D8" w:rsidRDefault="00D240FD" w:rsidP="00AC4460">
      <w:pPr>
        <w:spacing w:after="0" w:line="240" w:lineRule="auto"/>
        <w:jc w:val="center"/>
        <w:rPr>
          <w:rFonts w:ascii="Times New Roman" w:hAnsi="Times New Roman"/>
          <w:sz w:val="28"/>
          <w:szCs w:val="28"/>
          <w:lang w:val="uk-UA"/>
        </w:rPr>
      </w:pPr>
      <w:r w:rsidRPr="00132432">
        <w:rPr>
          <w:rFonts w:ascii="Times New Roman" w:hAnsi="Times New Roman"/>
          <w:sz w:val="28"/>
          <w:szCs w:val="28"/>
          <w:lang w:val="uk-UA"/>
        </w:rPr>
        <w:t>Хмельницька гуманітарно-педагогічна академія</w:t>
      </w:r>
    </w:p>
    <w:p w:rsidR="00D240FD" w:rsidRPr="004C34D8" w:rsidRDefault="00D240FD" w:rsidP="00AC4460">
      <w:pPr>
        <w:pStyle w:val="BodyTextIndent"/>
        <w:spacing w:after="0" w:line="240" w:lineRule="auto"/>
        <w:ind w:left="0" w:firstLine="567"/>
        <w:jc w:val="center"/>
        <w:rPr>
          <w:rFonts w:ascii="Times New Roman" w:hAnsi="Times New Roman"/>
          <w:b/>
          <w:bCs/>
          <w:sz w:val="28"/>
          <w:szCs w:val="28"/>
          <w:lang w:val="uk-UA"/>
        </w:rPr>
      </w:pPr>
    </w:p>
    <w:p w:rsidR="00D240FD" w:rsidRPr="004C34D8" w:rsidRDefault="00D240FD" w:rsidP="00AC4460">
      <w:pPr>
        <w:widowControl w:val="0"/>
        <w:spacing w:after="0" w:line="240" w:lineRule="auto"/>
        <w:ind w:firstLine="567"/>
        <w:jc w:val="center"/>
        <w:rPr>
          <w:rFonts w:ascii="Times New Roman" w:hAnsi="Times New Roman"/>
          <w:sz w:val="28"/>
          <w:szCs w:val="28"/>
          <w:lang w:val="uk-UA"/>
        </w:rPr>
      </w:pPr>
    </w:p>
    <w:p w:rsidR="00D240FD" w:rsidRPr="004C34D8" w:rsidRDefault="00D240FD" w:rsidP="00AC4460">
      <w:pPr>
        <w:widowControl w:val="0"/>
        <w:spacing w:after="0" w:line="240" w:lineRule="auto"/>
        <w:ind w:firstLine="567"/>
        <w:jc w:val="center"/>
        <w:rPr>
          <w:rFonts w:ascii="Times New Roman" w:hAnsi="Times New Roman"/>
          <w:sz w:val="28"/>
          <w:szCs w:val="28"/>
          <w:lang w:val="uk-UA"/>
        </w:rPr>
      </w:pPr>
    </w:p>
    <w:p w:rsidR="00D240FD" w:rsidRDefault="00D240FD" w:rsidP="00AC4460">
      <w:pPr>
        <w:widowControl w:val="0"/>
        <w:spacing w:after="0" w:line="240" w:lineRule="auto"/>
        <w:ind w:firstLine="567"/>
        <w:jc w:val="center"/>
        <w:rPr>
          <w:rFonts w:ascii="Times New Roman" w:hAnsi="Times New Roman"/>
          <w:sz w:val="28"/>
          <w:szCs w:val="28"/>
          <w:lang w:val="uk-UA"/>
        </w:rPr>
      </w:pPr>
    </w:p>
    <w:p w:rsidR="00D240FD" w:rsidRPr="004C34D8" w:rsidRDefault="00D240FD" w:rsidP="00AC4460">
      <w:pPr>
        <w:widowControl w:val="0"/>
        <w:spacing w:after="0" w:line="240" w:lineRule="auto"/>
        <w:ind w:firstLine="567"/>
        <w:jc w:val="center"/>
        <w:rPr>
          <w:rFonts w:ascii="Times New Roman" w:hAnsi="Times New Roman"/>
          <w:sz w:val="28"/>
          <w:szCs w:val="28"/>
          <w:lang w:val="uk-UA"/>
        </w:rPr>
      </w:pPr>
    </w:p>
    <w:p w:rsidR="00D240FD" w:rsidRPr="004C34D8" w:rsidRDefault="00D240FD" w:rsidP="00AC4460">
      <w:pPr>
        <w:widowControl w:val="0"/>
        <w:spacing w:after="0" w:line="240" w:lineRule="auto"/>
        <w:ind w:firstLine="567"/>
        <w:jc w:val="center"/>
        <w:rPr>
          <w:rFonts w:ascii="Times New Roman" w:hAnsi="Times New Roman"/>
          <w:sz w:val="28"/>
          <w:szCs w:val="28"/>
          <w:lang w:val="uk-UA"/>
        </w:rPr>
      </w:pPr>
    </w:p>
    <w:p w:rsidR="00D240FD" w:rsidRPr="004C34D8" w:rsidRDefault="00D240FD" w:rsidP="00AC4460">
      <w:pPr>
        <w:widowControl w:val="0"/>
        <w:spacing w:after="0" w:line="240" w:lineRule="auto"/>
        <w:ind w:firstLine="567"/>
        <w:jc w:val="center"/>
        <w:rPr>
          <w:rFonts w:ascii="Times New Roman" w:hAnsi="Times New Roman"/>
          <w:sz w:val="28"/>
          <w:szCs w:val="28"/>
          <w:lang w:val="uk-UA"/>
        </w:rPr>
      </w:pPr>
    </w:p>
    <w:p w:rsidR="00D240FD" w:rsidRPr="004C34D8" w:rsidRDefault="00D240FD" w:rsidP="00AC4460">
      <w:pPr>
        <w:widowControl w:val="0"/>
        <w:spacing w:after="0" w:line="240" w:lineRule="auto"/>
        <w:jc w:val="center"/>
        <w:rPr>
          <w:rFonts w:ascii="Times New Roman" w:hAnsi="Times New Roman"/>
          <w:b/>
          <w:sz w:val="28"/>
          <w:szCs w:val="28"/>
          <w:lang w:val="uk-UA"/>
        </w:rPr>
      </w:pPr>
      <w:r w:rsidRPr="004C34D8">
        <w:rPr>
          <w:rFonts w:ascii="Times New Roman" w:hAnsi="Times New Roman"/>
          <w:b/>
          <w:sz w:val="28"/>
          <w:szCs w:val="28"/>
          <w:lang w:val="uk-UA"/>
        </w:rPr>
        <w:t>ЛАТУША НАТАЛІЯ ВАСИЛІВНА</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p w:rsidR="00D240FD" w:rsidRPr="004C34D8" w:rsidRDefault="00D240FD" w:rsidP="00AC4460">
      <w:pPr>
        <w:widowControl w:val="0"/>
        <w:spacing w:after="0" w:line="240" w:lineRule="auto"/>
        <w:ind w:firstLine="567"/>
        <w:jc w:val="right"/>
        <w:rPr>
          <w:rFonts w:ascii="Times New Roman" w:hAnsi="Times New Roman"/>
          <w:sz w:val="28"/>
          <w:szCs w:val="28"/>
          <w:lang w:val="uk-UA"/>
        </w:rPr>
      </w:pPr>
    </w:p>
    <w:p w:rsidR="00D240FD" w:rsidRDefault="00D240FD" w:rsidP="00AC4460">
      <w:pPr>
        <w:widowControl w:val="0"/>
        <w:spacing w:after="0" w:line="240" w:lineRule="auto"/>
        <w:jc w:val="right"/>
        <w:rPr>
          <w:rFonts w:ascii="Times New Roman" w:hAnsi="Times New Roman"/>
          <w:sz w:val="28"/>
          <w:szCs w:val="28"/>
          <w:lang w:val="uk-UA"/>
        </w:rPr>
      </w:pPr>
    </w:p>
    <w:p w:rsidR="00D240FD" w:rsidRPr="004C34D8" w:rsidRDefault="00D240FD" w:rsidP="00AC4460">
      <w:pPr>
        <w:widowControl w:val="0"/>
        <w:spacing w:after="0" w:line="240" w:lineRule="auto"/>
        <w:jc w:val="right"/>
        <w:rPr>
          <w:rFonts w:ascii="Times New Roman" w:hAnsi="Times New Roman"/>
          <w:sz w:val="28"/>
          <w:szCs w:val="28"/>
          <w:lang w:val="uk-UA"/>
        </w:rPr>
      </w:pPr>
      <w:r w:rsidRPr="004C34D8">
        <w:rPr>
          <w:rFonts w:ascii="Times New Roman" w:hAnsi="Times New Roman"/>
          <w:sz w:val="28"/>
          <w:szCs w:val="28"/>
          <w:lang w:val="uk-UA"/>
        </w:rPr>
        <w:t xml:space="preserve">УДК </w:t>
      </w:r>
      <w:r>
        <w:rPr>
          <w:rFonts w:ascii="Times New Roman" w:hAnsi="Times New Roman"/>
          <w:sz w:val="28"/>
          <w:szCs w:val="28"/>
          <w:lang w:val="uk-UA"/>
        </w:rPr>
        <w:t xml:space="preserve">378.631–057.875 </w:t>
      </w:r>
      <w:r w:rsidRPr="004C34D8">
        <w:rPr>
          <w:rFonts w:ascii="Times New Roman" w:hAnsi="Times New Roman"/>
          <w:sz w:val="28"/>
          <w:szCs w:val="28"/>
          <w:lang w:val="uk-UA"/>
        </w:rPr>
        <w:t>(043.3)</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p w:rsidR="00D240FD" w:rsidRPr="004C34D8" w:rsidRDefault="00D240FD" w:rsidP="004C34D8">
      <w:pPr>
        <w:widowControl w:val="0"/>
        <w:spacing w:after="0" w:line="240" w:lineRule="auto"/>
        <w:ind w:firstLine="567"/>
        <w:jc w:val="both"/>
        <w:rPr>
          <w:rFonts w:ascii="Times New Roman" w:hAnsi="Times New Roman"/>
          <w:b/>
          <w:sz w:val="28"/>
          <w:szCs w:val="28"/>
          <w:lang w:val="uk-UA"/>
        </w:rPr>
      </w:pPr>
    </w:p>
    <w:p w:rsidR="00D240FD" w:rsidRDefault="00D240FD" w:rsidP="00AC4460">
      <w:pPr>
        <w:pStyle w:val="BodyTextIndent"/>
        <w:tabs>
          <w:tab w:val="left" w:pos="0"/>
        </w:tabs>
        <w:spacing w:after="0" w:line="240" w:lineRule="auto"/>
        <w:ind w:left="0"/>
        <w:jc w:val="center"/>
        <w:rPr>
          <w:rFonts w:ascii="Times New Roman" w:hAnsi="Times New Roman"/>
          <w:b/>
          <w:sz w:val="28"/>
          <w:szCs w:val="28"/>
          <w:lang w:val="uk-UA"/>
        </w:rPr>
      </w:pPr>
    </w:p>
    <w:p w:rsidR="00D240FD" w:rsidRPr="004C34D8" w:rsidRDefault="00D240FD" w:rsidP="00AC4460">
      <w:pPr>
        <w:pStyle w:val="BodyTextIndent"/>
        <w:tabs>
          <w:tab w:val="left" w:pos="0"/>
        </w:tabs>
        <w:spacing w:after="0" w:line="240" w:lineRule="auto"/>
        <w:ind w:left="0"/>
        <w:jc w:val="center"/>
        <w:rPr>
          <w:rFonts w:ascii="Times New Roman" w:hAnsi="Times New Roman"/>
          <w:b/>
          <w:sz w:val="28"/>
          <w:szCs w:val="28"/>
          <w:lang w:val="uk-UA"/>
        </w:rPr>
      </w:pPr>
      <w:r w:rsidRPr="004C34D8">
        <w:rPr>
          <w:rFonts w:ascii="Times New Roman" w:hAnsi="Times New Roman"/>
          <w:b/>
          <w:sz w:val="28"/>
          <w:szCs w:val="28"/>
          <w:lang w:val="uk-UA"/>
        </w:rPr>
        <w:t>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AC4460">
      <w:pPr>
        <w:pStyle w:val="BodyTextIndent"/>
        <w:spacing w:after="0" w:line="240" w:lineRule="auto"/>
        <w:ind w:left="0"/>
        <w:jc w:val="center"/>
        <w:rPr>
          <w:rFonts w:ascii="Times New Roman" w:hAnsi="Times New Roman"/>
          <w:sz w:val="28"/>
          <w:szCs w:val="28"/>
          <w:lang w:val="uk-UA"/>
        </w:rPr>
      </w:pPr>
      <w:r w:rsidRPr="004C34D8">
        <w:rPr>
          <w:rFonts w:ascii="Times New Roman" w:hAnsi="Times New Roman"/>
          <w:sz w:val="28"/>
          <w:szCs w:val="28"/>
          <w:lang w:val="uk-UA"/>
        </w:rPr>
        <w:t>13.00.04 – теорія та методика професійної освіти</w:t>
      </w: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b/>
          <w:bCs/>
          <w:sz w:val="28"/>
          <w:szCs w:val="28"/>
          <w:lang w:val="uk-UA"/>
        </w:rPr>
      </w:pPr>
    </w:p>
    <w:p w:rsidR="00D240FD" w:rsidRPr="004C34D8" w:rsidRDefault="00D240FD" w:rsidP="00AC4460">
      <w:pPr>
        <w:pStyle w:val="BodyTextIndent"/>
        <w:spacing w:after="0" w:line="240" w:lineRule="auto"/>
        <w:ind w:left="0"/>
        <w:jc w:val="center"/>
        <w:rPr>
          <w:rFonts w:ascii="Times New Roman" w:hAnsi="Times New Roman"/>
          <w:b/>
          <w:bCs/>
          <w:sz w:val="28"/>
          <w:szCs w:val="28"/>
          <w:lang w:val="uk-UA"/>
        </w:rPr>
      </w:pPr>
      <w:r w:rsidRPr="004C34D8">
        <w:rPr>
          <w:rFonts w:ascii="Times New Roman" w:hAnsi="Times New Roman"/>
          <w:b/>
          <w:bCs/>
          <w:sz w:val="28"/>
          <w:szCs w:val="28"/>
          <w:lang w:val="uk-UA"/>
        </w:rPr>
        <w:t>Автореферат</w:t>
      </w:r>
    </w:p>
    <w:p w:rsidR="00D240FD" w:rsidRPr="004C34D8" w:rsidRDefault="00D240FD" w:rsidP="00AC4460">
      <w:pPr>
        <w:pStyle w:val="BodyTextIndent"/>
        <w:spacing w:after="0" w:line="240" w:lineRule="auto"/>
        <w:ind w:left="0"/>
        <w:jc w:val="center"/>
        <w:rPr>
          <w:rFonts w:ascii="Times New Roman" w:hAnsi="Times New Roman"/>
          <w:sz w:val="28"/>
          <w:szCs w:val="28"/>
          <w:lang w:val="uk-UA"/>
        </w:rPr>
      </w:pPr>
      <w:r w:rsidRPr="004C34D8">
        <w:rPr>
          <w:rFonts w:ascii="Times New Roman" w:hAnsi="Times New Roman"/>
          <w:sz w:val="28"/>
          <w:szCs w:val="28"/>
          <w:lang w:val="uk-UA"/>
        </w:rPr>
        <w:t>дисертації на здобуття наукового ступеня</w:t>
      </w:r>
    </w:p>
    <w:p w:rsidR="00D240FD" w:rsidRPr="004C34D8" w:rsidRDefault="00D240FD" w:rsidP="00AC4460">
      <w:pPr>
        <w:pStyle w:val="BodyTextIndent"/>
        <w:spacing w:after="0" w:line="240" w:lineRule="auto"/>
        <w:ind w:left="0"/>
        <w:jc w:val="center"/>
        <w:rPr>
          <w:rFonts w:ascii="Times New Roman" w:hAnsi="Times New Roman"/>
          <w:sz w:val="28"/>
          <w:szCs w:val="28"/>
          <w:lang w:val="uk-UA"/>
        </w:rPr>
      </w:pPr>
      <w:r w:rsidRPr="004C34D8">
        <w:rPr>
          <w:rFonts w:ascii="Times New Roman" w:hAnsi="Times New Roman"/>
          <w:sz w:val="28"/>
          <w:szCs w:val="28"/>
          <w:lang w:val="uk-UA"/>
        </w:rPr>
        <w:t>кандидата педагогічних наук</w:t>
      </w: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88.55pt;margin-top:16.4pt;width:135.45pt;height:80.45pt;z-index:-251657216;visibility:visible" wrapcoords="-119 0 -119 21398 21600 21398 21600 0 -119 0">
            <v:imagedata r:id="rId7" o:title="" gain="2.5"/>
            <w10:wrap type="tight"/>
          </v:shape>
        </w:pict>
      </w:r>
    </w:p>
    <w:p w:rsidR="00D240FD" w:rsidRPr="004C34D8" w:rsidRDefault="00D240FD" w:rsidP="00016435">
      <w:pPr>
        <w:pStyle w:val="BodyTextIndent"/>
        <w:spacing w:after="0" w:line="240" w:lineRule="auto"/>
        <w:ind w:left="0" w:firstLine="567"/>
        <w:jc w:val="center"/>
        <w:rPr>
          <w:rFonts w:ascii="Times New Roman" w:hAnsi="Times New Roman"/>
          <w:sz w:val="28"/>
          <w:szCs w:val="28"/>
          <w:lang w:val="uk-UA"/>
        </w:rPr>
      </w:pPr>
    </w:p>
    <w:p w:rsidR="00D240FD"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Pr="004C34D8" w:rsidRDefault="00D240FD" w:rsidP="004C34D8">
      <w:pPr>
        <w:pStyle w:val="BodyTextIndent"/>
        <w:spacing w:after="0" w:line="240" w:lineRule="auto"/>
        <w:ind w:left="0" w:firstLine="567"/>
        <w:jc w:val="both"/>
        <w:rPr>
          <w:rFonts w:ascii="Times New Roman" w:hAnsi="Times New Roman"/>
          <w:sz w:val="28"/>
          <w:szCs w:val="28"/>
          <w:lang w:val="uk-UA"/>
        </w:rPr>
      </w:pPr>
    </w:p>
    <w:p w:rsidR="00D240FD" w:rsidRDefault="00D240FD" w:rsidP="00AC4460">
      <w:pPr>
        <w:pStyle w:val="BodyTextIndent"/>
        <w:spacing w:after="0" w:line="240" w:lineRule="auto"/>
        <w:ind w:left="0"/>
        <w:jc w:val="center"/>
        <w:rPr>
          <w:rFonts w:ascii="Times New Roman" w:hAnsi="Times New Roman"/>
          <w:sz w:val="28"/>
          <w:szCs w:val="28"/>
          <w:lang w:val="uk-UA"/>
        </w:rPr>
      </w:pPr>
    </w:p>
    <w:p w:rsidR="00D240FD" w:rsidRDefault="00D240FD" w:rsidP="00AC4460">
      <w:pPr>
        <w:pStyle w:val="BodyTextIndent"/>
        <w:spacing w:after="0" w:line="240" w:lineRule="auto"/>
        <w:ind w:left="0"/>
        <w:jc w:val="center"/>
        <w:rPr>
          <w:rFonts w:ascii="Times New Roman" w:hAnsi="Times New Roman"/>
          <w:sz w:val="28"/>
          <w:szCs w:val="28"/>
          <w:lang w:val="uk-UA"/>
        </w:rPr>
      </w:pPr>
    </w:p>
    <w:p w:rsidR="00D240FD" w:rsidRPr="004C34D8" w:rsidRDefault="00D240FD" w:rsidP="00AC4460">
      <w:pPr>
        <w:pStyle w:val="BodyTextIndent"/>
        <w:spacing w:after="0" w:line="240" w:lineRule="auto"/>
        <w:ind w:left="0"/>
        <w:jc w:val="center"/>
        <w:rPr>
          <w:rFonts w:ascii="Times New Roman" w:hAnsi="Times New Roman"/>
          <w:sz w:val="28"/>
          <w:szCs w:val="28"/>
          <w:lang w:val="uk-UA"/>
        </w:rPr>
      </w:pPr>
      <w:r w:rsidRPr="004C34D8">
        <w:rPr>
          <w:rFonts w:ascii="Times New Roman" w:hAnsi="Times New Roman"/>
          <w:sz w:val="28"/>
          <w:szCs w:val="28"/>
          <w:lang w:val="uk-UA"/>
        </w:rPr>
        <w:t>Хмельницький – 2016</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Pr>
          <w:noProof/>
          <w:lang w:val="en-US"/>
        </w:rPr>
        <w:pict>
          <v:rect id="_x0000_s1028" style="position:absolute;left:0;text-align:left;margin-left:234pt;margin-top:-28.8pt;width:27pt;height:27pt;z-index:251655168" stroked="f"/>
        </w:pict>
      </w:r>
      <w:r w:rsidRPr="004C34D8">
        <w:rPr>
          <w:rFonts w:ascii="Times New Roman" w:hAnsi="Times New Roman"/>
          <w:sz w:val="28"/>
          <w:szCs w:val="28"/>
          <w:lang w:val="uk-UA"/>
        </w:rPr>
        <w:t>Дисертацією є рукопис.</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Робота виконана </w:t>
      </w:r>
      <w:r w:rsidRPr="004C34D8">
        <w:rPr>
          <w:rFonts w:ascii="Times New Roman" w:hAnsi="Times New Roman"/>
          <w:color w:val="000000"/>
          <w:sz w:val="28"/>
          <w:szCs w:val="28"/>
          <w:lang w:val="uk-UA"/>
        </w:rPr>
        <w:t>у Вінницькому національному аграрному університеті, Міністерство освіти і науки України</w:t>
      </w:r>
      <w:r w:rsidRPr="004C34D8">
        <w:rPr>
          <w:rFonts w:ascii="Times New Roman" w:hAnsi="Times New Roman"/>
          <w:sz w:val="28"/>
          <w:szCs w:val="28"/>
          <w:lang w:val="uk-UA"/>
        </w:rPr>
        <w:t>.</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tbl>
      <w:tblPr>
        <w:tblW w:w="10080" w:type="dxa"/>
        <w:tblCellMar>
          <w:left w:w="0" w:type="dxa"/>
          <w:right w:w="0" w:type="dxa"/>
        </w:tblCellMar>
        <w:tblLook w:val="01E0"/>
      </w:tblPr>
      <w:tblGrid>
        <w:gridCol w:w="3850"/>
        <w:gridCol w:w="6230"/>
      </w:tblGrid>
      <w:tr w:rsidR="00D240FD" w:rsidRPr="004C34D8" w:rsidTr="00B43BDE">
        <w:tc>
          <w:tcPr>
            <w:tcW w:w="3850" w:type="dxa"/>
          </w:tcPr>
          <w:p w:rsidR="00D240FD" w:rsidRPr="004C34D8" w:rsidRDefault="00D240FD" w:rsidP="004C34D8">
            <w:pPr>
              <w:widowControl w:val="0"/>
              <w:spacing w:after="0" w:line="240" w:lineRule="auto"/>
              <w:ind w:firstLine="567"/>
              <w:jc w:val="both"/>
              <w:rPr>
                <w:rFonts w:ascii="Times New Roman" w:hAnsi="Times New Roman"/>
                <w:b/>
                <w:bCs/>
                <w:sz w:val="28"/>
                <w:szCs w:val="28"/>
                <w:lang w:val="uk-UA"/>
              </w:rPr>
            </w:pPr>
            <w:r w:rsidRPr="004C34D8">
              <w:rPr>
                <w:rFonts w:ascii="Times New Roman" w:hAnsi="Times New Roman"/>
                <w:b/>
                <w:bCs/>
                <w:sz w:val="28"/>
                <w:szCs w:val="28"/>
                <w:lang w:val="uk-UA"/>
              </w:rPr>
              <w:t xml:space="preserve">Науковий керівник – </w:t>
            </w:r>
          </w:p>
        </w:tc>
        <w:tc>
          <w:tcPr>
            <w:tcW w:w="6230" w:type="dxa"/>
          </w:tcPr>
          <w:p w:rsidR="00D240FD" w:rsidRPr="004C34D8" w:rsidRDefault="00D240FD" w:rsidP="00D90D9D">
            <w:pPr>
              <w:widowControl w:val="0"/>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кандидат педагогічних наук, доцент</w:t>
            </w:r>
          </w:p>
          <w:p w:rsidR="00D240FD" w:rsidRPr="004C34D8" w:rsidRDefault="00D240FD" w:rsidP="00D90D9D">
            <w:pPr>
              <w:widowControl w:val="0"/>
              <w:spacing w:after="0" w:line="240" w:lineRule="auto"/>
              <w:jc w:val="both"/>
              <w:rPr>
                <w:rFonts w:ascii="Times New Roman" w:hAnsi="Times New Roman"/>
                <w:b/>
                <w:bCs/>
                <w:sz w:val="28"/>
                <w:szCs w:val="28"/>
                <w:lang w:val="uk-UA"/>
              </w:rPr>
            </w:pPr>
            <w:r w:rsidRPr="004C34D8">
              <w:rPr>
                <w:rFonts w:ascii="Times New Roman" w:hAnsi="Times New Roman"/>
                <w:b/>
                <w:sz w:val="28"/>
                <w:szCs w:val="28"/>
                <w:lang w:val="uk-UA"/>
              </w:rPr>
              <w:t>Олійник Наталія Анатоліївна</w:t>
            </w:r>
            <w:r w:rsidRPr="004C34D8">
              <w:rPr>
                <w:rFonts w:ascii="Times New Roman" w:hAnsi="Times New Roman"/>
                <w:b/>
                <w:bCs/>
                <w:sz w:val="28"/>
                <w:szCs w:val="28"/>
                <w:lang w:val="uk-UA"/>
              </w:rPr>
              <w:t>,</w:t>
            </w:r>
          </w:p>
          <w:p w:rsidR="00D240FD" w:rsidRPr="004C34D8" w:rsidRDefault="00D240FD" w:rsidP="00D90D9D">
            <w:pPr>
              <w:widowControl w:val="0"/>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Вінницький національний аграрний університет, завідувач кафедри фізичного виховання.</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tc>
      </w:tr>
      <w:tr w:rsidR="00D240FD" w:rsidRPr="0039688A" w:rsidTr="00B43BDE">
        <w:tc>
          <w:tcPr>
            <w:tcW w:w="3850" w:type="dxa"/>
          </w:tcPr>
          <w:p w:rsidR="00D240FD" w:rsidRPr="004C34D8" w:rsidRDefault="00D240FD" w:rsidP="004C34D8">
            <w:pPr>
              <w:widowControl w:val="0"/>
              <w:spacing w:after="0" w:line="240" w:lineRule="auto"/>
              <w:ind w:firstLine="567"/>
              <w:jc w:val="both"/>
              <w:rPr>
                <w:rFonts w:ascii="Times New Roman" w:hAnsi="Times New Roman"/>
                <w:b/>
                <w:bCs/>
                <w:sz w:val="28"/>
                <w:szCs w:val="28"/>
                <w:lang w:val="uk-UA"/>
              </w:rPr>
            </w:pPr>
            <w:r w:rsidRPr="004C34D8">
              <w:rPr>
                <w:rFonts w:ascii="Times New Roman" w:hAnsi="Times New Roman"/>
                <w:b/>
                <w:bCs/>
                <w:sz w:val="28"/>
                <w:szCs w:val="28"/>
                <w:lang w:val="uk-UA"/>
              </w:rPr>
              <w:t>Офіційні опоненти:</w:t>
            </w:r>
          </w:p>
        </w:tc>
        <w:tc>
          <w:tcPr>
            <w:tcW w:w="6230" w:type="dxa"/>
          </w:tcPr>
          <w:p w:rsidR="00D240FD" w:rsidRPr="004C34D8" w:rsidRDefault="00D240FD" w:rsidP="00D90D9D">
            <w:pPr>
              <w:widowControl w:val="0"/>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доктор педагогічних наук, професор</w:t>
            </w:r>
          </w:p>
          <w:p w:rsidR="00D240FD" w:rsidRPr="004C34D8" w:rsidRDefault="00D240FD" w:rsidP="00D90D9D">
            <w:pPr>
              <w:widowControl w:val="0"/>
              <w:spacing w:after="0" w:line="240" w:lineRule="auto"/>
              <w:jc w:val="both"/>
              <w:rPr>
                <w:rFonts w:ascii="Times New Roman" w:hAnsi="Times New Roman"/>
                <w:b/>
                <w:sz w:val="28"/>
                <w:szCs w:val="28"/>
                <w:lang w:val="uk-UA"/>
              </w:rPr>
            </w:pPr>
            <w:r w:rsidRPr="004C34D8">
              <w:rPr>
                <w:rFonts w:ascii="Times New Roman" w:hAnsi="Times New Roman"/>
                <w:b/>
                <w:sz w:val="28"/>
                <w:szCs w:val="28"/>
                <w:lang w:val="uk-UA"/>
              </w:rPr>
              <w:t xml:space="preserve">Іванченко Євгенія Анатоліївна, </w:t>
            </w:r>
          </w:p>
          <w:p w:rsidR="00D240FD" w:rsidRPr="004C34D8" w:rsidRDefault="00D240FD" w:rsidP="00D90D9D">
            <w:pPr>
              <w:widowControl w:val="0"/>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Одеський інститут фінансів Українського державного університету фінансів та міжнародної торгівлі, декан обліково-фінансового факультету;</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tc>
      </w:tr>
      <w:tr w:rsidR="00D240FD" w:rsidRPr="004C34D8" w:rsidTr="00B43BDE">
        <w:tc>
          <w:tcPr>
            <w:tcW w:w="3850" w:type="dxa"/>
          </w:tcPr>
          <w:p w:rsidR="00D240FD" w:rsidRPr="004C34D8" w:rsidRDefault="00D240FD" w:rsidP="004C34D8">
            <w:pPr>
              <w:widowControl w:val="0"/>
              <w:spacing w:after="0" w:line="240" w:lineRule="auto"/>
              <w:ind w:firstLine="567"/>
              <w:jc w:val="both"/>
              <w:rPr>
                <w:rFonts w:ascii="Times New Roman" w:hAnsi="Times New Roman"/>
                <w:b/>
                <w:sz w:val="28"/>
                <w:szCs w:val="28"/>
                <w:lang w:val="uk-UA"/>
              </w:rPr>
            </w:pPr>
          </w:p>
        </w:tc>
        <w:tc>
          <w:tcPr>
            <w:tcW w:w="6230" w:type="dxa"/>
          </w:tcPr>
          <w:p w:rsidR="00D240FD" w:rsidRPr="004C34D8" w:rsidRDefault="00D240FD" w:rsidP="00D90D9D">
            <w:pPr>
              <w:widowControl w:val="0"/>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кандидат педагогічних наук</w:t>
            </w:r>
          </w:p>
          <w:p w:rsidR="00D240FD" w:rsidRPr="004C34D8" w:rsidRDefault="00D240FD" w:rsidP="00D90D9D">
            <w:pPr>
              <w:widowControl w:val="0"/>
              <w:spacing w:after="0" w:line="240" w:lineRule="auto"/>
              <w:jc w:val="both"/>
              <w:rPr>
                <w:rFonts w:ascii="Times New Roman" w:hAnsi="Times New Roman"/>
                <w:b/>
                <w:sz w:val="28"/>
                <w:szCs w:val="28"/>
                <w:lang w:val="uk-UA"/>
              </w:rPr>
            </w:pPr>
            <w:r w:rsidRPr="004C34D8">
              <w:rPr>
                <w:rFonts w:ascii="Times New Roman" w:hAnsi="Times New Roman"/>
                <w:b/>
                <w:sz w:val="28"/>
                <w:szCs w:val="28"/>
                <w:lang w:val="uk-UA"/>
              </w:rPr>
              <w:t>Штангей Світлана Василівна,</w:t>
            </w:r>
          </w:p>
          <w:p w:rsidR="00D240FD" w:rsidRPr="004C34D8" w:rsidRDefault="00D240FD" w:rsidP="00D90D9D">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ДВНЗ</w:t>
            </w:r>
            <w:r w:rsidRPr="004C34D8">
              <w:rPr>
                <w:rFonts w:ascii="Times New Roman" w:hAnsi="Times New Roman"/>
                <w:sz w:val="28"/>
                <w:szCs w:val="28"/>
                <w:lang w:val="uk-UA"/>
              </w:rPr>
              <w:t xml:space="preserve"> «Університет менеджменту освіти» </w:t>
            </w:r>
            <w:r>
              <w:rPr>
                <w:rFonts w:ascii="Times New Roman" w:hAnsi="Times New Roman"/>
                <w:sz w:val="28"/>
                <w:szCs w:val="28"/>
                <w:lang w:val="uk-UA"/>
              </w:rPr>
              <w:t>НАПН </w:t>
            </w:r>
            <w:r w:rsidRPr="004C34D8">
              <w:rPr>
                <w:rFonts w:ascii="Times New Roman" w:hAnsi="Times New Roman"/>
                <w:sz w:val="28"/>
                <w:szCs w:val="28"/>
                <w:lang w:val="uk-UA"/>
              </w:rPr>
              <w:t>України, старший викладач кафедри управління проектами та загальнофахових дисциплін.</w:t>
            </w:r>
          </w:p>
        </w:tc>
      </w:tr>
    </w:tbl>
    <w:p w:rsidR="00D240FD" w:rsidRPr="004C34D8" w:rsidRDefault="00D240FD" w:rsidP="004C34D8">
      <w:pPr>
        <w:widowControl w:val="0"/>
        <w:spacing w:after="0" w:line="240" w:lineRule="auto"/>
        <w:ind w:firstLine="567"/>
        <w:jc w:val="both"/>
        <w:rPr>
          <w:rFonts w:ascii="Times New Roman" w:hAnsi="Times New Roman"/>
          <w:sz w:val="28"/>
          <w:szCs w:val="28"/>
          <w:lang w:val="uk-UA"/>
        </w:rPr>
      </w:pPr>
    </w:p>
    <w:p w:rsidR="00D240FD" w:rsidRPr="00D90D9D" w:rsidRDefault="00D240FD" w:rsidP="00D90D9D">
      <w:pPr>
        <w:widowControl w:val="0"/>
        <w:spacing w:after="0" w:line="240" w:lineRule="auto"/>
        <w:ind w:firstLine="567"/>
        <w:jc w:val="both"/>
        <w:rPr>
          <w:rFonts w:ascii="Times New Roman" w:hAnsi="Times New Roman"/>
          <w:sz w:val="28"/>
          <w:szCs w:val="28"/>
          <w:lang w:val="uk-UA"/>
        </w:rPr>
      </w:pPr>
    </w:p>
    <w:p w:rsidR="00D240FD" w:rsidRPr="00D90D9D" w:rsidRDefault="00D240FD" w:rsidP="00D90D9D">
      <w:pPr>
        <w:spacing w:after="0" w:line="240" w:lineRule="auto"/>
        <w:ind w:firstLine="567"/>
        <w:jc w:val="both"/>
        <w:rPr>
          <w:rFonts w:ascii="Times New Roman" w:hAnsi="Times New Roman"/>
          <w:sz w:val="28"/>
          <w:szCs w:val="28"/>
          <w:lang w:val="uk-UA"/>
        </w:rPr>
      </w:pPr>
      <w:r w:rsidRPr="00D90D9D">
        <w:rPr>
          <w:rFonts w:ascii="Times New Roman" w:hAnsi="Times New Roman"/>
          <w:sz w:val="28"/>
          <w:szCs w:val="28"/>
          <w:lang w:val="uk-UA"/>
        </w:rPr>
        <w:t>Захист відбудеться «0</w:t>
      </w:r>
      <w:r>
        <w:rPr>
          <w:rFonts w:ascii="Times New Roman" w:hAnsi="Times New Roman"/>
          <w:sz w:val="28"/>
          <w:szCs w:val="28"/>
          <w:lang w:val="uk-UA"/>
        </w:rPr>
        <w:t>8</w:t>
      </w:r>
      <w:r w:rsidRPr="00D90D9D">
        <w:rPr>
          <w:rFonts w:ascii="Times New Roman" w:hAnsi="Times New Roman"/>
          <w:sz w:val="28"/>
          <w:szCs w:val="28"/>
          <w:lang w:val="uk-UA"/>
        </w:rPr>
        <w:t>» квітня 2016 р. о 13</w:t>
      </w:r>
      <w:r w:rsidRPr="00D90D9D">
        <w:rPr>
          <w:rFonts w:ascii="Times New Roman" w:hAnsi="Times New Roman"/>
          <w:sz w:val="28"/>
          <w:szCs w:val="28"/>
          <w:vertAlign w:val="superscript"/>
          <w:lang w:val="uk-UA"/>
        </w:rPr>
        <w:t>00</w:t>
      </w:r>
      <w:r w:rsidRPr="00D90D9D">
        <w:rPr>
          <w:rFonts w:ascii="Times New Roman" w:hAnsi="Times New Roman"/>
          <w:sz w:val="28"/>
          <w:szCs w:val="28"/>
          <w:lang w:val="uk-UA"/>
        </w:rPr>
        <w:t xml:space="preserve"> годині на засіданні спеціалізованої вченої ради К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D90D9D">
          <w:rPr>
            <w:rFonts w:ascii="Times New Roman" w:hAnsi="Times New Roman"/>
            <w:sz w:val="28"/>
            <w:szCs w:val="28"/>
            <w:lang w:val="uk-UA"/>
          </w:rPr>
          <w:t>139, м</w:t>
        </w:r>
      </w:smartTag>
      <w:r w:rsidRPr="00D90D9D">
        <w:rPr>
          <w:rFonts w:ascii="Times New Roman" w:hAnsi="Times New Roman"/>
          <w:sz w:val="28"/>
          <w:szCs w:val="28"/>
          <w:lang w:val="uk-UA"/>
        </w:rPr>
        <w:t>. Хмельницький, 29013.</w:t>
      </w:r>
    </w:p>
    <w:p w:rsidR="00D240FD" w:rsidRPr="00D90D9D" w:rsidRDefault="00D240FD" w:rsidP="00D90D9D">
      <w:pPr>
        <w:spacing w:after="0" w:line="240" w:lineRule="auto"/>
        <w:ind w:firstLine="567"/>
        <w:jc w:val="both"/>
        <w:rPr>
          <w:rFonts w:ascii="Times New Roman" w:hAnsi="Times New Roman"/>
          <w:sz w:val="28"/>
          <w:szCs w:val="28"/>
          <w:lang w:val="uk-UA"/>
        </w:rPr>
      </w:pPr>
    </w:p>
    <w:p w:rsidR="00D240FD" w:rsidRDefault="00D240FD" w:rsidP="00D90D9D">
      <w:pPr>
        <w:spacing w:after="0" w:line="240" w:lineRule="auto"/>
        <w:ind w:firstLine="567"/>
        <w:jc w:val="both"/>
        <w:rPr>
          <w:rFonts w:ascii="Times New Roman" w:hAnsi="Times New Roman"/>
          <w:sz w:val="28"/>
          <w:szCs w:val="28"/>
          <w:lang w:val="uk-UA"/>
        </w:rPr>
      </w:pPr>
    </w:p>
    <w:p w:rsidR="00D240FD" w:rsidRDefault="00D240FD" w:rsidP="00D90D9D">
      <w:pPr>
        <w:spacing w:after="0" w:line="240" w:lineRule="auto"/>
        <w:ind w:firstLine="567"/>
        <w:jc w:val="both"/>
        <w:rPr>
          <w:rFonts w:ascii="Times New Roman" w:hAnsi="Times New Roman"/>
          <w:sz w:val="28"/>
          <w:szCs w:val="28"/>
          <w:lang w:val="uk-UA"/>
        </w:rPr>
      </w:pPr>
    </w:p>
    <w:p w:rsidR="00D240FD" w:rsidRPr="00D90D9D" w:rsidRDefault="00D240FD" w:rsidP="00D90D9D">
      <w:pPr>
        <w:spacing w:after="0" w:line="240" w:lineRule="auto"/>
        <w:ind w:firstLine="567"/>
        <w:jc w:val="both"/>
        <w:rPr>
          <w:rFonts w:ascii="Times New Roman" w:hAnsi="Times New Roman"/>
          <w:sz w:val="28"/>
          <w:szCs w:val="28"/>
          <w:lang w:val="uk-UA"/>
        </w:rPr>
      </w:pPr>
      <w:r w:rsidRPr="00D90D9D">
        <w:rPr>
          <w:rFonts w:ascii="Times New Roman" w:hAnsi="Times New Roman"/>
          <w:sz w:val="28"/>
          <w:szCs w:val="28"/>
          <w:lang w:val="uk-UA"/>
        </w:rPr>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D90D9D">
          <w:rPr>
            <w:rFonts w:ascii="Times New Roman" w:hAnsi="Times New Roman"/>
            <w:sz w:val="28"/>
            <w:szCs w:val="28"/>
            <w:lang w:val="uk-UA"/>
          </w:rPr>
          <w:t>139, м</w:t>
        </w:r>
      </w:smartTag>
      <w:r w:rsidRPr="00D90D9D">
        <w:rPr>
          <w:rFonts w:ascii="Times New Roman" w:hAnsi="Times New Roman"/>
          <w:sz w:val="28"/>
          <w:szCs w:val="28"/>
          <w:lang w:val="uk-UA"/>
        </w:rPr>
        <w:t>. Хмельницький, 29013.</w:t>
      </w:r>
    </w:p>
    <w:p w:rsidR="00D240FD" w:rsidRPr="00D90D9D" w:rsidRDefault="00D240FD" w:rsidP="00D90D9D">
      <w:pPr>
        <w:spacing w:after="0" w:line="240" w:lineRule="auto"/>
        <w:ind w:firstLine="567"/>
        <w:jc w:val="both"/>
        <w:rPr>
          <w:rFonts w:ascii="Times New Roman" w:hAnsi="Times New Roman"/>
          <w:sz w:val="28"/>
          <w:szCs w:val="28"/>
          <w:lang w:val="uk-UA"/>
        </w:rPr>
      </w:pPr>
    </w:p>
    <w:p w:rsidR="00D240FD" w:rsidRPr="00D90D9D" w:rsidRDefault="00D240FD" w:rsidP="00D90D9D">
      <w:pPr>
        <w:spacing w:after="0" w:line="240" w:lineRule="auto"/>
        <w:ind w:firstLine="567"/>
        <w:jc w:val="both"/>
        <w:rPr>
          <w:rFonts w:ascii="Times New Roman" w:hAnsi="Times New Roman"/>
          <w:sz w:val="28"/>
          <w:szCs w:val="28"/>
          <w:lang w:val="uk-UA"/>
        </w:rPr>
      </w:pPr>
    </w:p>
    <w:p w:rsidR="00D240FD" w:rsidRDefault="00D240FD" w:rsidP="00D90D9D">
      <w:pPr>
        <w:spacing w:after="0" w:line="240" w:lineRule="auto"/>
        <w:ind w:firstLine="567"/>
        <w:jc w:val="both"/>
        <w:rPr>
          <w:rFonts w:ascii="Times New Roman" w:hAnsi="Times New Roman"/>
          <w:sz w:val="28"/>
          <w:szCs w:val="28"/>
          <w:lang w:val="uk-UA"/>
        </w:rPr>
      </w:pPr>
    </w:p>
    <w:p w:rsidR="00D240FD" w:rsidRPr="00D90D9D" w:rsidRDefault="00D240FD" w:rsidP="00D90D9D">
      <w:pPr>
        <w:spacing w:after="0" w:line="240" w:lineRule="auto"/>
        <w:ind w:firstLine="567"/>
        <w:jc w:val="both"/>
        <w:rPr>
          <w:rFonts w:ascii="Times New Roman" w:hAnsi="Times New Roman"/>
          <w:sz w:val="28"/>
          <w:szCs w:val="28"/>
          <w:lang w:val="uk-UA"/>
        </w:rPr>
      </w:pPr>
      <w:r w:rsidRPr="00D90D9D">
        <w:rPr>
          <w:rFonts w:ascii="Times New Roman" w:hAnsi="Times New Roman"/>
          <w:sz w:val="28"/>
          <w:szCs w:val="28"/>
          <w:lang w:val="uk-UA"/>
        </w:rPr>
        <w:t>Автореферат розісланий «04» березня 2016 р.</w:t>
      </w:r>
    </w:p>
    <w:p w:rsidR="00D240FD" w:rsidRPr="00D90D9D" w:rsidRDefault="00D240FD" w:rsidP="00D90D9D">
      <w:pPr>
        <w:spacing w:after="0" w:line="240" w:lineRule="auto"/>
        <w:ind w:firstLine="567"/>
        <w:jc w:val="both"/>
        <w:rPr>
          <w:rFonts w:ascii="Times New Roman" w:hAnsi="Times New Roman"/>
          <w:sz w:val="28"/>
          <w:szCs w:val="28"/>
          <w:lang w:val="uk-UA"/>
        </w:rPr>
      </w:pPr>
    </w:p>
    <w:p w:rsidR="00D240FD" w:rsidRPr="00D90D9D" w:rsidRDefault="00D240FD" w:rsidP="00D90D9D">
      <w:pPr>
        <w:spacing w:after="0" w:line="240" w:lineRule="auto"/>
        <w:ind w:firstLine="567"/>
        <w:jc w:val="both"/>
        <w:rPr>
          <w:rFonts w:ascii="Times New Roman" w:hAnsi="Times New Roman"/>
          <w:sz w:val="28"/>
          <w:szCs w:val="28"/>
          <w:lang w:val="uk-UA"/>
        </w:rPr>
      </w:pPr>
      <w:r>
        <w:rPr>
          <w:noProof/>
          <w:lang w:val="en-US"/>
        </w:rPr>
        <w:pict>
          <v:shape id="Рисунок 4" o:spid="_x0000_s1029" type="#_x0000_t75" style="position:absolute;left:0;text-align:left;margin-left:3in;margin-top:13.1pt;width:124.35pt;height:80pt;z-index:251657216;visibility:visible">
            <v:imagedata r:id="rId8" o:title=""/>
          </v:shape>
        </w:pict>
      </w:r>
    </w:p>
    <w:p w:rsidR="00D240FD" w:rsidRPr="00D90D9D" w:rsidRDefault="00D240FD" w:rsidP="00D90D9D">
      <w:pPr>
        <w:spacing w:after="0" w:line="240" w:lineRule="auto"/>
        <w:ind w:firstLine="567"/>
        <w:jc w:val="both"/>
        <w:rPr>
          <w:rFonts w:ascii="Times New Roman" w:hAnsi="Times New Roman"/>
          <w:sz w:val="28"/>
          <w:szCs w:val="28"/>
          <w:lang w:val="uk-UA"/>
        </w:rPr>
      </w:pPr>
    </w:p>
    <w:p w:rsidR="00D240FD" w:rsidRPr="00D90D9D" w:rsidRDefault="00D240FD" w:rsidP="00D90D9D">
      <w:pPr>
        <w:spacing w:after="0" w:line="240" w:lineRule="auto"/>
        <w:ind w:firstLine="567"/>
        <w:jc w:val="both"/>
        <w:rPr>
          <w:rFonts w:ascii="Times New Roman" w:hAnsi="Times New Roman"/>
          <w:sz w:val="28"/>
          <w:szCs w:val="28"/>
          <w:lang w:val="uk-UA"/>
        </w:rPr>
      </w:pPr>
      <w:r w:rsidRPr="00D90D9D">
        <w:rPr>
          <w:rFonts w:ascii="Times New Roman" w:hAnsi="Times New Roman"/>
          <w:sz w:val="28"/>
          <w:szCs w:val="28"/>
          <w:lang w:val="uk-UA"/>
        </w:rPr>
        <w:t xml:space="preserve">Учений секретар </w:t>
      </w:r>
    </w:p>
    <w:p w:rsidR="00D240FD" w:rsidRPr="00D90D9D" w:rsidRDefault="00D240FD" w:rsidP="00D90D9D">
      <w:pPr>
        <w:spacing w:after="0" w:line="240" w:lineRule="auto"/>
        <w:ind w:firstLine="567"/>
        <w:jc w:val="both"/>
        <w:rPr>
          <w:rFonts w:ascii="Times New Roman" w:hAnsi="Times New Roman"/>
          <w:sz w:val="28"/>
          <w:szCs w:val="28"/>
          <w:lang w:val="uk-UA"/>
        </w:rPr>
        <w:sectPr w:rsidR="00D240FD" w:rsidRPr="00D90D9D" w:rsidSect="00AF4AE8">
          <w:headerReference w:type="even" r:id="rId9"/>
          <w:headerReference w:type="default" r:id="rId10"/>
          <w:pgSz w:w="11909" w:h="16834"/>
          <w:pgMar w:top="1247" w:right="737" w:bottom="1134" w:left="1134" w:header="720" w:footer="720" w:gutter="0"/>
          <w:pgNumType w:start="1"/>
          <w:cols w:space="720"/>
        </w:sectPr>
      </w:pPr>
      <w:r w:rsidRPr="00D90D9D">
        <w:rPr>
          <w:rFonts w:ascii="Times New Roman" w:hAnsi="Times New Roman"/>
          <w:sz w:val="28"/>
          <w:szCs w:val="28"/>
          <w:lang w:val="uk-UA"/>
        </w:rPr>
        <w:t xml:space="preserve">спеціалізованої вченої ради </w:t>
      </w:r>
      <w:r w:rsidRPr="00D90D9D">
        <w:rPr>
          <w:rFonts w:ascii="Times New Roman" w:hAnsi="Times New Roman"/>
          <w:sz w:val="28"/>
          <w:szCs w:val="28"/>
          <w:lang w:val="uk-UA"/>
        </w:rPr>
        <w:tab/>
      </w:r>
      <w:r w:rsidRPr="00D90D9D">
        <w:rPr>
          <w:rFonts w:ascii="Times New Roman" w:hAnsi="Times New Roman"/>
          <w:sz w:val="28"/>
          <w:szCs w:val="28"/>
          <w:lang w:val="uk-UA"/>
        </w:rPr>
        <w:tab/>
      </w:r>
      <w:r w:rsidRPr="00D90D9D">
        <w:rPr>
          <w:rFonts w:ascii="Times New Roman" w:hAnsi="Times New Roman"/>
          <w:sz w:val="28"/>
          <w:szCs w:val="28"/>
          <w:lang w:val="uk-UA"/>
        </w:rPr>
        <w:tab/>
      </w:r>
      <w:r w:rsidRPr="00D90D9D">
        <w:rPr>
          <w:rFonts w:ascii="Times New Roman" w:hAnsi="Times New Roman"/>
          <w:sz w:val="28"/>
          <w:szCs w:val="28"/>
          <w:lang w:val="uk-UA"/>
        </w:rPr>
        <w:tab/>
      </w:r>
      <w:r w:rsidRPr="00D90D9D">
        <w:rPr>
          <w:rFonts w:ascii="Times New Roman" w:hAnsi="Times New Roman"/>
          <w:sz w:val="28"/>
          <w:szCs w:val="28"/>
          <w:lang w:val="uk-UA"/>
        </w:rPr>
        <w:tab/>
        <w:t>Б. С. Крищук</w:t>
      </w:r>
    </w:p>
    <w:p w:rsidR="00D240FD" w:rsidRPr="004C34D8" w:rsidRDefault="00D240FD" w:rsidP="00D90D9D">
      <w:pPr>
        <w:shd w:val="clear" w:color="auto" w:fill="FFFFFF"/>
        <w:spacing w:after="0" w:line="240" w:lineRule="auto"/>
        <w:jc w:val="both"/>
        <w:rPr>
          <w:rFonts w:ascii="Times New Roman" w:hAnsi="Times New Roman"/>
          <w:b/>
          <w:sz w:val="28"/>
          <w:szCs w:val="28"/>
          <w:lang w:val="uk-UA"/>
        </w:rPr>
        <w:sectPr w:rsidR="00D240FD" w:rsidRPr="004C34D8" w:rsidSect="004C34D8">
          <w:headerReference w:type="even" r:id="rId11"/>
          <w:headerReference w:type="default" r:id="rId12"/>
          <w:type w:val="continuous"/>
          <w:pgSz w:w="11909" w:h="16834" w:code="9"/>
          <w:pgMar w:top="1247" w:right="737" w:bottom="1134" w:left="1134" w:header="720" w:footer="720" w:gutter="0"/>
          <w:cols w:space="720"/>
        </w:sectPr>
      </w:pPr>
    </w:p>
    <w:p w:rsidR="00D240FD" w:rsidRPr="004C34D8" w:rsidRDefault="00D240FD" w:rsidP="00D90D9D">
      <w:pPr>
        <w:widowControl w:val="0"/>
        <w:shd w:val="clear" w:color="auto" w:fill="FFFFFF"/>
        <w:spacing w:after="0" w:line="240" w:lineRule="auto"/>
        <w:jc w:val="center"/>
        <w:rPr>
          <w:rFonts w:ascii="Times New Roman" w:hAnsi="Times New Roman"/>
          <w:b/>
          <w:sz w:val="28"/>
          <w:szCs w:val="28"/>
          <w:lang w:val="uk-UA"/>
        </w:rPr>
      </w:pPr>
      <w:r w:rsidRPr="004C34D8">
        <w:rPr>
          <w:rFonts w:ascii="Times New Roman" w:hAnsi="Times New Roman"/>
          <w:b/>
          <w:sz w:val="28"/>
          <w:szCs w:val="28"/>
          <w:lang w:val="uk-UA"/>
        </w:rPr>
        <w:t>ЗАГАЛЬНА ХАРАКТЕРИСТИКА РОБОТИ</w:t>
      </w:r>
    </w:p>
    <w:p w:rsidR="00D240FD" w:rsidRPr="004C34D8" w:rsidRDefault="00D240FD" w:rsidP="004C34D8">
      <w:pPr>
        <w:widowControl w:val="0"/>
        <w:spacing w:after="0" w:line="240" w:lineRule="auto"/>
        <w:ind w:firstLine="567"/>
        <w:jc w:val="both"/>
        <w:rPr>
          <w:rFonts w:ascii="Times New Roman" w:hAnsi="Times New Roman"/>
          <w:b/>
          <w:sz w:val="28"/>
          <w:szCs w:val="28"/>
          <w:lang w:val="uk-UA"/>
        </w:rPr>
      </w:pP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b/>
          <w:sz w:val="28"/>
          <w:szCs w:val="28"/>
          <w:lang w:val="uk-UA"/>
        </w:rPr>
        <w:t>Актуальність теми</w:t>
      </w:r>
      <w:r w:rsidRPr="004C34D8">
        <w:rPr>
          <w:rFonts w:ascii="Times New Roman" w:hAnsi="Times New Roman"/>
          <w:sz w:val="28"/>
          <w:szCs w:val="28"/>
          <w:lang w:val="uk-UA"/>
        </w:rPr>
        <w:t xml:space="preserve">. Становлення української демократичної держави, побудова громадянського суспільства передбачають зміни </w:t>
      </w:r>
      <w:r>
        <w:rPr>
          <w:rFonts w:ascii="Times New Roman" w:hAnsi="Times New Roman"/>
          <w:sz w:val="28"/>
          <w:szCs w:val="28"/>
          <w:lang w:val="uk-UA"/>
        </w:rPr>
        <w:t>в</w:t>
      </w:r>
      <w:r w:rsidRPr="004C34D8">
        <w:rPr>
          <w:rFonts w:ascii="Times New Roman" w:hAnsi="Times New Roman"/>
          <w:sz w:val="28"/>
          <w:szCs w:val="28"/>
          <w:lang w:val="uk-UA"/>
        </w:rPr>
        <w:t xml:space="preserve"> системі освіти України, що потребує переорієнтації навчального процесу на особистість громадянина, акцентуації значної уваги на підготовці випускника вищої школи (</w:t>
      </w:r>
      <w:r>
        <w:rPr>
          <w:rFonts w:ascii="Times New Roman" w:hAnsi="Times New Roman"/>
          <w:sz w:val="28"/>
          <w:szCs w:val="28"/>
          <w:lang w:val="uk-UA"/>
        </w:rPr>
        <w:t xml:space="preserve">зокрема </w:t>
      </w:r>
      <w:r w:rsidRPr="004C34D8">
        <w:rPr>
          <w:rFonts w:ascii="Times New Roman" w:hAnsi="Times New Roman"/>
          <w:sz w:val="28"/>
          <w:szCs w:val="28"/>
          <w:lang w:val="uk-UA"/>
        </w:rPr>
        <w:t>й аграрної), здатн</w:t>
      </w:r>
      <w:r>
        <w:rPr>
          <w:rFonts w:ascii="Times New Roman" w:hAnsi="Times New Roman"/>
          <w:sz w:val="28"/>
          <w:szCs w:val="28"/>
          <w:lang w:val="uk-UA"/>
        </w:rPr>
        <w:t>ого</w:t>
      </w:r>
      <w:r w:rsidRPr="004C34D8">
        <w:rPr>
          <w:rFonts w:ascii="Times New Roman" w:hAnsi="Times New Roman"/>
          <w:sz w:val="28"/>
          <w:szCs w:val="28"/>
          <w:lang w:val="uk-UA"/>
        </w:rPr>
        <w:t xml:space="preserve"> самостійно приймати рішення, виконувати його та відповідати за результати. На ц</w:t>
      </w:r>
      <w:r>
        <w:rPr>
          <w:rFonts w:ascii="Times New Roman" w:hAnsi="Times New Roman"/>
          <w:sz w:val="28"/>
          <w:szCs w:val="28"/>
          <w:lang w:val="uk-UA"/>
        </w:rPr>
        <w:t>ьому</w:t>
      </w:r>
      <w:r w:rsidRPr="004C34D8">
        <w:rPr>
          <w:rFonts w:ascii="Times New Roman" w:hAnsi="Times New Roman"/>
          <w:sz w:val="28"/>
          <w:szCs w:val="28"/>
          <w:lang w:val="uk-UA"/>
        </w:rPr>
        <w:t xml:space="preserve"> наголош</w:t>
      </w:r>
      <w:r>
        <w:rPr>
          <w:rFonts w:ascii="Times New Roman" w:hAnsi="Times New Roman"/>
          <w:sz w:val="28"/>
          <w:szCs w:val="28"/>
          <w:lang w:val="uk-UA"/>
        </w:rPr>
        <w:t>ено</w:t>
      </w:r>
      <w:r w:rsidRPr="004C34D8">
        <w:rPr>
          <w:rFonts w:ascii="Times New Roman" w:hAnsi="Times New Roman"/>
          <w:sz w:val="28"/>
          <w:szCs w:val="28"/>
          <w:lang w:val="uk-UA"/>
        </w:rPr>
        <w:t xml:space="preserve"> в Державній програмі «Відродження села – справа молодих» (2005 р.) та «Державній програмі сталого сільського розвитку України на період до 2025 року»</w:t>
      </w:r>
      <w:r>
        <w:rPr>
          <w:rFonts w:ascii="Times New Roman" w:hAnsi="Times New Roman"/>
          <w:sz w:val="28"/>
          <w:szCs w:val="28"/>
          <w:lang w:val="uk-UA"/>
        </w:rPr>
        <w:t xml:space="preserve"> (2013 р.)</w:t>
      </w:r>
      <w:r w:rsidRPr="004C34D8">
        <w:rPr>
          <w:rFonts w:ascii="Times New Roman" w:hAnsi="Times New Roman"/>
          <w:sz w:val="28"/>
          <w:szCs w:val="28"/>
          <w:lang w:val="uk-UA"/>
        </w:rPr>
        <w:t xml:space="preserve">, в Указі Президента </w:t>
      </w:r>
      <w:r>
        <w:rPr>
          <w:rFonts w:ascii="Times New Roman" w:hAnsi="Times New Roman"/>
          <w:sz w:val="28"/>
          <w:szCs w:val="28"/>
          <w:lang w:val="uk-UA"/>
        </w:rPr>
        <w:t xml:space="preserve">України </w:t>
      </w:r>
      <w:r w:rsidRPr="004C34D8">
        <w:rPr>
          <w:rFonts w:ascii="Times New Roman" w:hAnsi="Times New Roman"/>
          <w:sz w:val="28"/>
          <w:szCs w:val="28"/>
          <w:lang w:val="uk-UA"/>
        </w:rPr>
        <w:t>«Про державну підтримку фахівців сільської місцевості» (2010 р.)</w:t>
      </w:r>
      <w:r>
        <w:rPr>
          <w:rFonts w:ascii="Times New Roman" w:hAnsi="Times New Roman"/>
          <w:sz w:val="28"/>
          <w:szCs w:val="28"/>
          <w:lang w:val="uk-UA"/>
        </w:rPr>
        <w:t>,</w:t>
      </w:r>
      <w:r w:rsidRPr="004C34D8">
        <w:rPr>
          <w:rFonts w:ascii="Times New Roman" w:hAnsi="Times New Roman"/>
          <w:sz w:val="28"/>
          <w:szCs w:val="28"/>
          <w:lang w:val="uk-UA"/>
        </w:rPr>
        <w:t xml:space="preserve"> </w:t>
      </w:r>
      <w:r>
        <w:rPr>
          <w:rFonts w:ascii="Times New Roman" w:hAnsi="Times New Roman"/>
          <w:sz w:val="28"/>
          <w:szCs w:val="28"/>
          <w:lang w:val="uk-UA"/>
        </w:rPr>
        <w:t>у</w:t>
      </w:r>
      <w:r w:rsidRPr="004C34D8">
        <w:rPr>
          <w:rFonts w:ascii="Times New Roman" w:hAnsi="Times New Roman"/>
          <w:sz w:val="28"/>
          <w:szCs w:val="28"/>
          <w:lang w:val="uk-UA"/>
        </w:rPr>
        <w:t xml:space="preserve"> </w:t>
      </w:r>
      <w:r>
        <w:rPr>
          <w:rFonts w:ascii="Times New Roman" w:hAnsi="Times New Roman"/>
          <w:sz w:val="28"/>
          <w:szCs w:val="28"/>
          <w:lang w:val="uk-UA"/>
        </w:rPr>
        <w:t>з</w:t>
      </w:r>
      <w:r w:rsidRPr="004C34D8">
        <w:rPr>
          <w:rFonts w:ascii="Times New Roman" w:hAnsi="Times New Roman"/>
          <w:sz w:val="28"/>
          <w:szCs w:val="28"/>
          <w:lang w:val="uk-UA"/>
        </w:rPr>
        <w:t>аконах України «Про сільськогосподарську дорадчу діяльність»</w:t>
      </w:r>
      <w:r>
        <w:rPr>
          <w:rFonts w:ascii="Times New Roman" w:hAnsi="Times New Roman"/>
          <w:sz w:val="28"/>
          <w:szCs w:val="28"/>
          <w:lang w:val="uk-UA"/>
        </w:rPr>
        <w:t xml:space="preserve"> (2004 р.)</w:t>
      </w:r>
      <w:r w:rsidRPr="004C34D8">
        <w:rPr>
          <w:rFonts w:ascii="Times New Roman" w:hAnsi="Times New Roman"/>
          <w:sz w:val="28"/>
          <w:szCs w:val="28"/>
          <w:lang w:val="uk-UA"/>
        </w:rPr>
        <w:t xml:space="preserve"> </w:t>
      </w:r>
      <w:r>
        <w:rPr>
          <w:rFonts w:ascii="Times New Roman" w:hAnsi="Times New Roman"/>
          <w:sz w:val="28"/>
          <w:szCs w:val="28"/>
          <w:lang w:val="uk-UA"/>
        </w:rPr>
        <w:t xml:space="preserve">та </w:t>
      </w:r>
      <w:r w:rsidRPr="004C34D8">
        <w:rPr>
          <w:rFonts w:ascii="Times New Roman" w:hAnsi="Times New Roman"/>
          <w:sz w:val="28"/>
          <w:szCs w:val="28"/>
          <w:lang w:val="uk-UA"/>
        </w:rPr>
        <w:t xml:space="preserve">«Про вищу освіту» (2014 р.), у </w:t>
      </w:r>
      <w:r>
        <w:rPr>
          <w:rFonts w:ascii="Times New Roman" w:hAnsi="Times New Roman"/>
          <w:sz w:val="28"/>
          <w:szCs w:val="28"/>
          <w:lang w:val="uk-UA"/>
        </w:rPr>
        <w:t>Державній національній</w:t>
      </w:r>
      <w:r w:rsidRPr="004C34D8">
        <w:rPr>
          <w:rFonts w:ascii="Times New Roman" w:hAnsi="Times New Roman"/>
          <w:sz w:val="28"/>
          <w:szCs w:val="28"/>
          <w:lang w:val="uk-UA"/>
        </w:rPr>
        <w:t xml:space="preserve"> програм</w:t>
      </w:r>
      <w:r>
        <w:rPr>
          <w:rFonts w:ascii="Times New Roman" w:hAnsi="Times New Roman"/>
          <w:sz w:val="28"/>
          <w:szCs w:val="28"/>
          <w:lang w:val="uk-UA"/>
        </w:rPr>
        <w:t>і</w:t>
      </w:r>
      <w:r w:rsidRPr="004C34D8">
        <w:rPr>
          <w:rFonts w:ascii="Times New Roman" w:hAnsi="Times New Roman"/>
          <w:sz w:val="28"/>
          <w:szCs w:val="28"/>
          <w:lang w:val="uk-UA"/>
        </w:rPr>
        <w:t xml:space="preserve"> «Освіта</w:t>
      </w:r>
      <w:r>
        <w:rPr>
          <w:rFonts w:ascii="Times New Roman" w:hAnsi="Times New Roman"/>
          <w:sz w:val="28"/>
          <w:szCs w:val="28"/>
          <w:lang w:val="uk-UA"/>
        </w:rPr>
        <w:t xml:space="preserve"> («</w:t>
      </w:r>
      <w:r w:rsidRPr="004C34D8">
        <w:rPr>
          <w:rFonts w:ascii="Times New Roman" w:hAnsi="Times New Roman"/>
          <w:sz w:val="28"/>
          <w:szCs w:val="28"/>
          <w:lang w:val="uk-UA"/>
        </w:rPr>
        <w:t>Україна XXI століття</w:t>
      </w:r>
      <w:r>
        <w:rPr>
          <w:rFonts w:ascii="Times New Roman" w:hAnsi="Times New Roman"/>
          <w:sz w:val="28"/>
          <w:szCs w:val="28"/>
          <w:lang w:val="uk-UA"/>
        </w:rPr>
        <w:t>»)</w:t>
      </w:r>
      <w:r w:rsidRPr="004C34D8">
        <w:rPr>
          <w:rFonts w:ascii="Times New Roman" w:hAnsi="Times New Roman"/>
          <w:sz w:val="28"/>
          <w:szCs w:val="28"/>
          <w:lang w:val="uk-UA"/>
        </w:rPr>
        <w:t>»</w:t>
      </w:r>
      <w:r>
        <w:rPr>
          <w:rFonts w:ascii="Times New Roman" w:hAnsi="Times New Roman"/>
          <w:sz w:val="28"/>
          <w:szCs w:val="28"/>
          <w:lang w:val="uk-UA"/>
        </w:rPr>
        <w:t xml:space="preserve"> (1993 р.)</w:t>
      </w:r>
      <w:r w:rsidRPr="004C34D8">
        <w:rPr>
          <w:rFonts w:ascii="Times New Roman" w:hAnsi="Times New Roman"/>
          <w:sz w:val="28"/>
          <w:szCs w:val="28"/>
          <w:lang w:val="uk-UA"/>
        </w:rPr>
        <w:t xml:space="preserve">, </w:t>
      </w:r>
      <w:r>
        <w:rPr>
          <w:rFonts w:ascii="Times New Roman" w:hAnsi="Times New Roman"/>
          <w:sz w:val="28"/>
          <w:szCs w:val="28"/>
          <w:lang w:val="uk-UA"/>
        </w:rPr>
        <w:t>у Національній</w:t>
      </w:r>
      <w:r w:rsidRPr="004C34D8">
        <w:rPr>
          <w:rFonts w:ascii="Times New Roman" w:hAnsi="Times New Roman"/>
          <w:sz w:val="28"/>
          <w:szCs w:val="28"/>
          <w:lang w:val="uk-UA"/>
        </w:rPr>
        <w:t xml:space="preserve"> стра</w:t>
      </w:r>
      <w:r>
        <w:rPr>
          <w:rFonts w:ascii="Times New Roman" w:hAnsi="Times New Roman"/>
          <w:sz w:val="28"/>
          <w:szCs w:val="28"/>
          <w:lang w:val="uk-UA"/>
        </w:rPr>
        <w:t xml:space="preserve">тегії розвитку освіти в Україні на період до </w:t>
      </w:r>
      <w:r w:rsidRPr="004C34D8">
        <w:rPr>
          <w:rFonts w:ascii="Times New Roman" w:hAnsi="Times New Roman"/>
          <w:sz w:val="28"/>
          <w:szCs w:val="28"/>
          <w:lang w:val="uk-UA"/>
        </w:rPr>
        <w:t>2021 рр.</w:t>
      </w:r>
      <w:r>
        <w:rPr>
          <w:rFonts w:ascii="Times New Roman" w:hAnsi="Times New Roman"/>
          <w:sz w:val="28"/>
          <w:szCs w:val="28"/>
          <w:lang w:val="uk-UA"/>
        </w:rPr>
        <w:t xml:space="preserve"> (2013 р.).</w:t>
      </w:r>
      <w:r w:rsidRPr="004C34D8">
        <w:rPr>
          <w:rFonts w:ascii="Times New Roman" w:hAnsi="Times New Roman"/>
          <w:sz w:val="28"/>
          <w:szCs w:val="28"/>
          <w:lang w:val="uk-UA"/>
        </w:rPr>
        <w:t xml:space="preserve"> </w:t>
      </w:r>
      <w:r>
        <w:rPr>
          <w:rFonts w:ascii="Times New Roman" w:hAnsi="Times New Roman"/>
          <w:sz w:val="28"/>
          <w:szCs w:val="28"/>
          <w:lang w:val="uk-UA"/>
        </w:rPr>
        <w:t>У</w:t>
      </w:r>
      <w:r w:rsidRPr="004C34D8">
        <w:rPr>
          <w:rFonts w:ascii="Times New Roman" w:hAnsi="Times New Roman"/>
          <w:sz w:val="28"/>
          <w:szCs w:val="28"/>
          <w:lang w:val="uk-UA"/>
        </w:rPr>
        <w:t xml:space="preserve"> галузі вищої освіти</w:t>
      </w:r>
      <w:r>
        <w:rPr>
          <w:rFonts w:ascii="Times New Roman" w:hAnsi="Times New Roman"/>
          <w:sz w:val="28"/>
          <w:szCs w:val="28"/>
          <w:lang w:val="uk-UA"/>
        </w:rPr>
        <w:t xml:space="preserve"> </w:t>
      </w:r>
      <w:r w:rsidRPr="004C34D8">
        <w:rPr>
          <w:rFonts w:ascii="Times New Roman" w:hAnsi="Times New Roman"/>
          <w:sz w:val="28"/>
          <w:szCs w:val="28"/>
          <w:lang w:val="uk-UA"/>
        </w:rPr>
        <w:t>стратегічни</w:t>
      </w:r>
      <w:r>
        <w:rPr>
          <w:rFonts w:ascii="Times New Roman" w:hAnsi="Times New Roman"/>
          <w:sz w:val="28"/>
          <w:szCs w:val="28"/>
          <w:lang w:val="uk-UA"/>
        </w:rPr>
        <w:t>м</w:t>
      </w:r>
      <w:r w:rsidRPr="004C34D8">
        <w:rPr>
          <w:rFonts w:ascii="Times New Roman" w:hAnsi="Times New Roman"/>
          <w:sz w:val="28"/>
          <w:szCs w:val="28"/>
          <w:lang w:val="uk-UA"/>
        </w:rPr>
        <w:t xml:space="preserve"> напрям</w:t>
      </w:r>
      <w:r>
        <w:rPr>
          <w:rFonts w:ascii="Times New Roman" w:hAnsi="Times New Roman"/>
          <w:sz w:val="28"/>
          <w:szCs w:val="28"/>
          <w:lang w:val="uk-UA"/>
        </w:rPr>
        <w:t>ом</w:t>
      </w:r>
      <w:r w:rsidRPr="004C34D8">
        <w:rPr>
          <w:rFonts w:ascii="Times New Roman" w:hAnsi="Times New Roman"/>
          <w:sz w:val="28"/>
          <w:szCs w:val="28"/>
          <w:lang w:val="uk-UA"/>
        </w:rPr>
        <w:t xml:space="preserve"> підвищення освітнього та професійного рівня фахівців </w:t>
      </w:r>
      <w:r>
        <w:rPr>
          <w:rFonts w:ascii="Times New Roman" w:hAnsi="Times New Roman"/>
          <w:sz w:val="28"/>
          <w:szCs w:val="28"/>
          <w:lang w:val="uk-UA"/>
        </w:rPr>
        <w:t>визначено</w:t>
      </w:r>
      <w:r w:rsidRPr="004C34D8">
        <w:rPr>
          <w:rFonts w:ascii="Times New Roman" w:hAnsi="Times New Roman"/>
          <w:sz w:val="28"/>
          <w:szCs w:val="28"/>
          <w:lang w:val="uk-UA"/>
        </w:rPr>
        <w:t xml:space="preserve"> підготовк</w:t>
      </w:r>
      <w:r>
        <w:rPr>
          <w:rFonts w:ascii="Times New Roman" w:hAnsi="Times New Roman"/>
          <w:sz w:val="28"/>
          <w:szCs w:val="28"/>
          <w:lang w:val="uk-UA"/>
        </w:rPr>
        <w:t>у</w:t>
      </w:r>
      <w:r w:rsidRPr="004C34D8">
        <w:rPr>
          <w:rFonts w:ascii="Times New Roman" w:hAnsi="Times New Roman"/>
          <w:sz w:val="28"/>
          <w:szCs w:val="28"/>
          <w:lang w:val="uk-UA"/>
        </w:rPr>
        <w:t xml:space="preserve"> кваліфікованих працівників відповідного рівня </w:t>
      </w:r>
      <w:r>
        <w:rPr>
          <w:rFonts w:ascii="Times New Roman" w:hAnsi="Times New Roman"/>
          <w:sz w:val="28"/>
          <w:szCs w:val="28"/>
          <w:lang w:val="uk-UA"/>
        </w:rPr>
        <w:t>та</w:t>
      </w:r>
      <w:r w:rsidRPr="004C34D8">
        <w:rPr>
          <w:rFonts w:ascii="Times New Roman" w:hAnsi="Times New Roman"/>
          <w:sz w:val="28"/>
          <w:szCs w:val="28"/>
          <w:lang w:val="uk-UA"/>
        </w:rPr>
        <w:t xml:space="preserve"> профілю, конкурентоздатних на ринку праці.</w:t>
      </w:r>
    </w:p>
    <w:p w:rsidR="00D240FD" w:rsidRPr="004C34D8" w:rsidRDefault="00D240FD" w:rsidP="004C34D8">
      <w:pPr>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Дефіцит робочих місць, зруйнована система працевлаштування призводять до того, що майбутні агрономи вищих аграрних навчальних закладів втрачають упевненість у завтрашньому дні. Тому </w:t>
      </w:r>
      <w:r>
        <w:rPr>
          <w:rFonts w:ascii="Times New Roman" w:hAnsi="Times New Roman"/>
          <w:sz w:val="28"/>
          <w:szCs w:val="28"/>
          <w:lang w:val="uk-UA"/>
        </w:rPr>
        <w:t>сьогод</w:t>
      </w:r>
      <w:r w:rsidRPr="004C34D8">
        <w:rPr>
          <w:rFonts w:ascii="Times New Roman" w:hAnsi="Times New Roman"/>
          <w:sz w:val="28"/>
          <w:szCs w:val="28"/>
          <w:lang w:val="uk-UA"/>
        </w:rPr>
        <w:t>ні потрібен професійно мобільний агроном, готовий змінювати один напрям професійної діяльності на інший, успішно оволодівати новими технологіями, новими знаннями</w:t>
      </w:r>
      <w:r>
        <w:rPr>
          <w:rFonts w:ascii="Times New Roman" w:hAnsi="Times New Roman"/>
          <w:sz w:val="28"/>
          <w:szCs w:val="28"/>
          <w:lang w:val="uk-UA"/>
        </w:rPr>
        <w:t>,</w:t>
      </w:r>
      <w:r w:rsidRPr="004C34D8">
        <w:rPr>
          <w:rFonts w:ascii="Times New Roman" w:hAnsi="Times New Roman"/>
          <w:sz w:val="28"/>
          <w:szCs w:val="28"/>
          <w:lang w:val="uk-UA"/>
        </w:rPr>
        <w:t xml:space="preserve"> </w:t>
      </w:r>
      <w:r>
        <w:rPr>
          <w:rFonts w:ascii="Times New Roman" w:hAnsi="Times New Roman"/>
          <w:sz w:val="28"/>
          <w:szCs w:val="28"/>
          <w:lang w:val="uk-UA"/>
        </w:rPr>
        <w:t>у</w:t>
      </w:r>
      <w:r w:rsidRPr="004C34D8">
        <w:rPr>
          <w:rFonts w:ascii="Times New Roman" w:hAnsi="Times New Roman"/>
          <w:sz w:val="28"/>
          <w:szCs w:val="28"/>
          <w:lang w:val="uk-UA"/>
        </w:rPr>
        <w:t>міннями</w:t>
      </w:r>
      <w:r>
        <w:rPr>
          <w:rFonts w:ascii="Times New Roman" w:hAnsi="Times New Roman"/>
          <w:sz w:val="28"/>
          <w:szCs w:val="28"/>
          <w:lang w:val="uk-UA"/>
        </w:rPr>
        <w:t xml:space="preserve"> та навичками</w:t>
      </w:r>
      <w:r w:rsidRPr="004C34D8">
        <w:rPr>
          <w:rFonts w:ascii="Times New Roman" w:hAnsi="Times New Roman"/>
          <w:sz w:val="28"/>
          <w:szCs w:val="28"/>
          <w:lang w:val="uk-UA"/>
        </w:rPr>
        <w:t xml:space="preserve">. </w:t>
      </w:r>
    </w:p>
    <w:p w:rsidR="00D240FD" w:rsidRPr="004C34D8" w:rsidRDefault="00D240FD" w:rsidP="004C34D8">
      <w:pPr>
        <w:pStyle w:val="NormalWeb"/>
        <w:widowControl w:val="0"/>
        <w:spacing w:before="0" w:beforeAutospacing="0" w:after="0"/>
        <w:ind w:firstLine="567"/>
        <w:jc w:val="both"/>
        <w:rPr>
          <w:sz w:val="28"/>
          <w:szCs w:val="28"/>
          <w:lang w:val="uk-UA"/>
        </w:rPr>
      </w:pPr>
      <w:r w:rsidRPr="004C34D8">
        <w:rPr>
          <w:sz w:val="28"/>
          <w:szCs w:val="28"/>
          <w:lang w:val="uk-UA"/>
        </w:rPr>
        <w:t xml:space="preserve">Упродовж останніх десятиліть українськими та зарубіжними науковцями активно здійснюються розробки проблеми формування професійної мобільності фахівців. В історичному аспекті вивченню проблеми професійної мобільності в науці та освіті присвячено роботи </w:t>
      </w:r>
      <w:r>
        <w:rPr>
          <w:sz w:val="28"/>
          <w:szCs w:val="28"/>
          <w:lang w:val="uk-UA"/>
        </w:rPr>
        <w:t xml:space="preserve">таких </w:t>
      </w:r>
      <w:r w:rsidRPr="004C34D8">
        <w:rPr>
          <w:sz w:val="28"/>
          <w:szCs w:val="28"/>
          <w:lang w:val="uk-UA"/>
        </w:rPr>
        <w:t>вчених</w:t>
      </w:r>
      <w:r>
        <w:rPr>
          <w:sz w:val="28"/>
          <w:szCs w:val="28"/>
          <w:lang w:val="uk-UA"/>
        </w:rPr>
        <w:t>,</w:t>
      </w:r>
      <w:r w:rsidRPr="004C34D8">
        <w:rPr>
          <w:sz w:val="28"/>
          <w:szCs w:val="28"/>
          <w:lang w:val="uk-UA"/>
        </w:rPr>
        <w:t xml:space="preserve"> </w:t>
      </w:r>
      <w:r>
        <w:rPr>
          <w:sz w:val="28"/>
          <w:szCs w:val="28"/>
          <w:lang w:val="uk-UA"/>
        </w:rPr>
        <w:t xml:space="preserve">як </w:t>
      </w:r>
      <w:r w:rsidRPr="004C34D8">
        <w:rPr>
          <w:sz w:val="28"/>
          <w:szCs w:val="28"/>
          <w:lang w:val="uk-UA"/>
        </w:rPr>
        <w:t xml:space="preserve">В. Борисов, Б. Гершунський, Б. Ігошев, О. Любімова, </w:t>
      </w:r>
      <w:r w:rsidRPr="004C34D8">
        <w:rPr>
          <w:bCs/>
          <w:sz w:val="28"/>
          <w:szCs w:val="28"/>
          <w:lang w:val="uk-UA"/>
        </w:rPr>
        <w:t>Н.</w:t>
      </w:r>
      <w:r w:rsidRPr="004C34D8">
        <w:rPr>
          <w:sz w:val="28"/>
          <w:szCs w:val="28"/>
          <w:lang w:val="uk-UA"/>
        </w:rPr>
        <w:t> </w:t>
      </w:r>
      <w:r w:rsidRPr="004C34D8">
        <w:rPr>
          <w:bCs/>
          <w:sz w:val="28"/>
          <w:szCs w:val="28"/>
          <w:lang w:val="uk-UA"/>
        </w:rPr>
        <w:t>Мерзлякова, А.</w:t>
      </w:r>
      <w:r w:rsidRPr="004C34D8">
        <w:rPr>
          <w:sz w:val="28"/>
          <w:szCs w:val="28"/>
          <w:lang w:val="uk-UA"/>
        </w:rPr>
        <w:t> </w:t>
      </w:r>
      <w:r w:rsidRPr="004C34D8">
        <w:rPr>
          <w:bCs/>
          <w:sz w:val="28"/>
          <w:szCs w:val="28"/>
          <w:lang w:val="uk-UA"/>
        </w:rPr>
        <w:t xml:space="preserve">Нагорняк, </w:t>
      </w:r>
      <w:r>
        <w:rPr>
          <w:sz w:val="28"/>
          <w:szCs w:val="28"/>
          <w:lang w:val="uk-UA"/>
        </w:rPr>
        <w:t>П. Сорокін</w:t>
      </w:r>
      <w:r w:rsidRPr="004C34D8">
        <w:rPr>
          <w:sz w:val="28"/>
          <w:szCs w:val="28"/>
          <w:lang w:val="uk-UA"/>
        </w:rPr>
        <w:t xml:space="preserve"> та ін. Деякі аспекти вивчення проф</w:t>
      </w:r>
      <w:r>
        <w:rPr>
          <w:sz w:val="28"/>
          <w:szCs w:val="28"/>
          <w:lang w:val="uk-UA"/>
        </w:rPr>
        <w:t>есійної мобільності висвітлюють</w:t>
      </w:r>
      <w:r w:rsidRPr="004C34D8">
        <w:rPr>
          <w:sz w:val="28"/>
          <w:szCs w:val="28"/>
          <w:lang w:val="uk-UA"/>
        </w:rPr>
        <w:t xml:space="preserve"> у педагогічних дослідженнях із проблем формування професійної компетентності фахівців різного профілю та в умовах неперервності освіти А. Вербицький,</w:t>
      </w:r>
      <w:r>
        <w:rPr>
          <w:sz w:val="28"/>
          <w:szCs w:val="28"/>
          <w:lang w:val="uk-UA"/>
        </w:rPr>
        <w:t xml:space="preserve"> </w:t>
      </w:r>
      <w:r w:rsidRPr="004C34D8">
        <w:rPr>
          <w:sz w:val="28"/>
          <w:szCs w:val="28"/>
          <w:lang w:val="uk-UA"/>
        </w:rPr>
        <w:t>В. Воронкова, О. Горанська, І. Зимня, Н. Мерзлякова,</w:t>
      </w:r>
      <w:r>
        <w:rPr>
          <w:sz w:val="28"/>
          <w:szCs w:val="28"/>
          <w:lang w:val="uk-UA"/>
        </w:rPr>
        <w:t xml:space="preserve"> </w:t>
      </w:r>
      <w:r w:rsidRPr="004C34D8">
        <w:rPr>
          <w:sz w:val="28"/>
          <w:szCs w:val="28"/>
          <w:lang w:val="uk-UA"/>
        </w:rPr>
        <w:t>Л. Меркулова, О. Нікітіна, Н. Ничкало</w:t>
      </w:r>
      <w:r>
        <w:rPr>
          <w:sz w:val="28"/>
          <w:szCs w:val="28"/>
          <w:lang w:val="uk-UA"/>
        </w:rPr>
        <w:t>,</w:t>
      </w:r>
      <w:r w:rsidRPr="004C34D8">
        <w:rPr>
          <w:sz w:val="28"/>
          <w:szCs w:val="28"/>
          <w:lang w:val="uk-UA"/>
        </w:rPr>
        <w:t xml:space="preserve"> </w:t>
      </w:r>
      <w:r>
        <w:rPr>
          <w:sz w:val="28"/>
          <w:szCs w:val="28"/>
          <w:lang w:val="uk-UA"/>
        </w:rPr>
        <w:t>Е. Сайфутдінова</w:t>
      </w:r>
      <w:r w:rsidRPr="004C34D8">
        <w:rPr>
          <w:sz w:val="28"/>
          <w:szCs w:val="28"/>
          <w:lang w:val="uk-UA"/>
        </w:rPr>
        <w:t xml:space="preserve"> та ін. Особливості формування професійної мобільності в процесі навчання у вітчизняній вищій школі відображен</w:t>
      </w:r>
      <w:r>
        <w:rPr>
          <w:sz w:val="28"/>
          <w:szCs w:val="28"/>
          <w:lang w:val="uk-UA"/>
        </w:rPr>
        <w:t>о</w:t>
      </w:r>
      <w:r w:rsidRPr="004C34D8">
        <w:rPr>
          <w:sz w:val="28"/>
          <w:szCs w:val="28"/>
          <w:lang w:val="uk-UA"/>
        </w:rPr>
        <w:t xml:space="preserve"> в працях Є. Іванченко, Ю. Клименко, Н. Кожемякіна, Н. Олійник, Л. Сушенцева, І. Хом’юк, І. Шпекторенко, О. Яненко та ін. </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Особливо важливе значення мають </w:t>
      </w:r>
      <w:r>
        <w:rPr>
          <w:rFonts w:ascii="Times New Roman" w:hAnsi="Times New Roman"/>
          <w:sz w:val="28"/>
          <w:szCs w:val="28"/>
          <w:lang w:val="uk-UA"/>
        </w:rPr>
        <w:t>праці</w:t>
      </w:r>
      <w:r w:rsidRPr="00FA5BA0">
        <w:rPr>
          <w:rFonts w:ascii="Times New Roman" w:hAnsi="Times New Roman"/>
          <w:bCs/>
          <w:sz w:val="28"/>
          <w:szCs w:val="28"/>
          <w:lang w:val="uk-UA"/>
        </w:rPr>
        <w:t xml:space="preserve"> </w:t>
      </w:r>
      <w:r>
        <w:rPr>
          <w:rFonts w:ascii="Times New Roman" w:hAnsi="Times New Roman"/>
          <w:bCs/>
          <w:sz w:val="28"/>
          <w:szCs w:val="28"/>
          <w:lang w:val="uk-UA"/>
        </w:rPr>
        <w:t>(</w:t>
      </w:r>
      <w:r w:rsidRPr="004C34D8">
        <w:rPr>
          <w:rFonts w:ascii="Times New Roman" w:hAnsi="Times New Roman"/>
          <w:bCs/>
          <w:sz w:val="28"/>
          <w:szCs w:val="28"/>
          <w:lang w:val="uk-UA"/>
        </w:rPr>
        <w:t>Л.</w:t>
      </w:r>
      <w:r w:rsidRPr="004C34D8">
        <w:rPr>
          <w:rFonts w:ascii="Times New Roman" w:hAnsi="Times New Roman"/>
          <w:sz w:val="28"/>
          <w:szCs w:val="28"/>
          <w:lang w:val="uk-UA"/>
        </w:rPr>
        <w:t> </w:t>
      </w:r>
      <w:r w:rsidRPr="004C34D8">
        <w:rPr>
          <w:rFonts w:ascii="Times New Roman" w:hAnsi="Times New Roman"/>
          <w:bCs/>
          <w:sz w:val="28"/>
          <w:szCs w:val="28"/>
          <w:lang w:val="uk-UA"/>
        </w:rPr>
        <w:t>Кандрашова</w:t>
      </w:r>
      <w:r w:rsidRPr="004C34D8">
        <w:rPr>
          <w:rFonts w:ascii="Times New Roman" w:hAnsi="Times New Roman"/>
          <w:sz w:val="28"/>
          <w:szCs w:val="28"/>
          <w:lang w:val="uk-UA"/>
        </w:rPr>
        <w:t>, В. Карпенко, І. Колосок, Ю. Курбатова, А. Нєлєпова, І. Сопівник, С. Штангей та ін.</w:t>
      </w:r>
      <w:r>
        <w:rPr>
          <w:rFonts w:ascii="Times New Roman" w:hAnsi="Times New Roman"/>
          <w:sz w:val="28"/>
          <w:szCs w:val="28"/>
          <w:lang w:val="uk-UA"/>
        </w:rPr>
        <w:t>),</w:t>
      </w:r>
      <w:r w:rsidRPr="004C34D8">
        <w:rPr>
          <w:rFonts w:ascii="Times New Roman" w:hAnsi="Times New Roman"/>
          <w:sz w:val="28"/>
          <w:szCs w:val="28"/>
          <w:lang w:val="uk-UA"/>
        </w:rPr>
        <w:t xml:space="preserve"> пов’язані з теорією </w:t>
      </w:r>
      <w:r>
        <w:rPr>
          <w:rFonts w:ascii="Times New Roman" w:hAnsi="Times New Roman"/>
          <w:sz w:val="28"/>
          <w:szCs w:val="28"/>
          <w:lang w:val="uk-UA"/>
        </w:rPr>
        <w:t>та</w:t>
      </w:r>
      <w:r w:rsidRPr="004C34D8">
        <w:rPr>
          <w:rFonts w:ascii="Times New Roman" w:hAnsi="Times New Roman"/>
          <w:sz w:val="28"/>
          <w:szCs w:val="28"/>
          <w:lang w:val="uk-UA"/>
        </w:rPr>
        <w:t xml:space="preserve"> практикою професійної підготовки фахівців агрономів, їх</w:t>
      </w:r>
      <w:r>
        <w:rPr>
          <w:rFonts w:ascii="Times New Roman" w:hAnsi="Times New Roman"/>
          <w:sz w:val="28"/>
          <w:szCs w:val="28"/>
          <w:lang w:val="uk-UA"/>
        </w:rPr>
        <w:t>нім</w:t>
      </w:r>
      <w:r w:rsidRPr="004C34D8">
        <w:rPr>
          <w:rFonts w:ascii="Times New Roman" w:hAnsi="Times New Roman"/>
          <w:sz w:val="28"/>
          <w:szCs w:val="28"/>
          <w:lang w:val="uk-UA"/>
        </w:rPr>
        <w:t xml:space="preserve"> професійним становленням, які стали основою для вивчення формування професійної мобільності студентів вищих аграрних навчальних закладів. </w:t>
      </w:r>
      <w:r>
        <w:rPr>
          <w:rFonts w:ascii="Times New Roman" w:hAnsi="Times New Roman"/>
          <w:sz w:val="28"/>
          <w:szCs w:val="28"/>
          <w:lang w:val="uk-UA"/>
        </w:rPr>
        <w:t>Водночас</w:t>
      </w:r>
      <w:r w:rsidRPr="004C34D8">
        <w:rPr>
          <w:rFonts w:ascii="Times New Roman" w:hAnsi="Times New Roman"/>
          <w:sz w:val="28"/>
          <w:szCs w:val="28"/>
          <w:lang w:val="uk-UA"/>
        </w:rPr>
        <w:t xml:space="preserve">, практично відсутні спеціальні дослідження, в яких безпосередньо розглядався б процес формування професійної мобільності студентів аграрних ВНЗ. Недостатньо досліджені питання пошуку ефективних інноваційних технологій навчання, умов формування професійної мобільності. </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Актуальність дослідження зумовлена необхідністю вивчення й аналізу процесу формування професійної мобільності студентів з метою кореляції змісту їх</w:t>
      </w:r>
      <w:r>
        <w:rPr>
          <w:rFonts w:ascii="Times New Roman" w:hAnsi="Times New Roman"/>
          <w:sz w:val="28"/>
          <w:szCs w:val="28"/>
          <w:lang w:val="uk-UA"/>
        </w:rPr>
        <w:t>ньої</w:t>
      </w:r>
      <w:r w:rsidRPr="004C34D8">
        <w:rPr>
          <w:rFonts w:ascii="Times New Roman" w:hAnsi="Times New Roman"/>
          <w:sz w:val="28"/>
          <w:szCs w:val="28"/>
          <w:lang w:val="uk-UA"/>
        </w:rPr>
        <w:t xml:space="preserve"> підготовки у вищій школі, вимогами роботодавців аграрної галузі та з урахуванням змін на ринку праці. Стає важливим визначення оптимального співвідношення між теоретичною підготовкою випускників та їх</w:t>
      </w:r>
      <w:r>
        <w:rPr>
          <w:rFonts w:ascii="Times New Roman" w:hAnsi="Times New Roman"/>
          <w:sz w:val="28"/>
          <w:szCs w:val="28"/>
          <w:lang w:val="uk-UA"/>
        </w:rPr>
        <w:t>ньою</w:t>
      </w:r>
      <w:r w:rsidRPr="004C34D8">
        <w:rPr>
          <w:rFonts w:ascii="Times New Roman" w:hAnsi="Times New Roman"/>
          <w:sz w:val="28"/>
          <w:szCs w:val="28"/>
          <w:lang w:val="uk-UA"/>
        </w:rPr>
        <w:t xml:space="preserve"> вузькою професійною спеціалізацією. Досвід показує, що студенти вищих аграрних навчальних закладів добре </w:t>
      </w:r>
      <w:r>
        <w:rPr>
          <w:rFonts w:ascii="Times New Roman" w:hAnsi="Times New Roman"/>
          <w:sz w:val="28"/>
          <w:szCs w:val="28"/>
          <w:lang w:val="uk-UA"/>
        </w:rPr>
        <w:t xml:space="preserve">підготовлені теоретично, але </w:t>
      </w:r>
      <w:r w:rsidRPr="004C34D8">
        <w:rPr>
          <w:rFonts w:ascii="Times New Roman" w:hAnsi="Times New Roman"/>
          <w:sz w:val="28"/>
          <w:szCs w:val="28"/>
          <w:lang w:val="uk-UA"/>
        </w:rPr>
        <w:t xml:space="preserve">практична підготовка </w:t>
      </w:r>
      <w:r>
        <w:rPr>
          <w:rFonts w:ascii="Times New Roman" w:hAnsi="Times New Roman"/>
          <w:sz w:val="28"/>
          <w:szCs w:val="28"/>
          <w:lang w:val="uk-UA"/>
        </w:rPr>
        <w:t xml:space="preserve">не </w:t>
      </w:r>
      <w:r w:rsidRPr="000F3FB8">
        <w:rPr>
          <w:rFonts w:ascii="Times New Roman" w:hAnsi="Times New Roman"/>
          <w:sz w:val="28"/>
          <w:szCs w:val="28"/>
          <w:lang w:val="uk-UA"/>
        </w:rPr>
        <w:t>досконала. Причини полягають в обмеженому обсязі навчального часу,</w:t>
      </w:r>
      <w:r w:rsidRPr="004C34D8">
        <w:rPr>
          <w:rFonts w:ascii="Times New Roman" w:hAnsi="Times New Roman"/>
          <w:sz w:val="28"/>
          <w:szCs w:val="28"/>
          <w:lang w:val="uk-UA"/>
        </w:rPr>
        <w:t xml:space="preserve"> відведеному на дисципліни спеціалізації, недосконалості навчального процесу (переважання лекційних форм навчання над практичними заняттями та семінарами, відсутність тісної взаємодії між вищим навчальним закладом і підприємствами аграрного спрямування).</w:t>
      </w:r>
    </w:p>
    <w:p w:rsidR="00D240FD" w:rsidRPr="004C34D8" w:rsidRDefault="00D240FD" w:rsidP="004C34D8">
      <w:pPr>
        <w:widowControl w:val="0"/>
        <w:tabs>
          <w:tab w:val="left" w:pos="567"/>
          <w:tab w:val="left" w:pos="709"/>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Усебічний аналіз результатів вивчення проблеми формування професійної мобільності майбутніх агрономів у педагогічній теорії </w:t>
      </w:r>
      <w:r>
        <w:rPr>
          <w:rFonts w:ascii="Times New Roman" w:hAnsi="Times New Roman"/>
          <w:sz w:val="28"/>
          <w:szCs w:val="28"/>
          <w:lang w:val="uk-UA"/>
        </w:rPr>
        <w:t>та</w:t>
      </w:r>
      <w:r w:rsidRPr="004C34D8">
        <w:rPr>
          <w:rFonts w:ascii="Times New Roman" w:hAnsi="Times New Roman"/>
          <w:sz w:val="28"/>
          <w:szCs w:val="28"/>
          <w:lang w:val="uk-UA"/>
        </w:rPr>
        <w:t xml:space="preserve"> практиці дав змогу виявити низку </w:t>
      </w:r>
      <w:r w:rsidRPr="004C34D8">
        <w:rPr>
          <w:rFonts w:ascii="Times New Roman" w:hAnsi="Times New Roman"/>
          <w:i/>
          <w:sz w:val="28"/>
          <w:szCs w:val="28"/>
          <w:lang w:val="uk-UA"/>
        </w:rPr>
        <w:t xml:space="preserve">суперечностей </w:t>
      </w:r>
      <w:r w:rsidRPr="004C34D8">
        <w:rPr>
          <w:rFonts w:ascii="Times New Roman" w:hAnsi="Times New Roman"/>
          <w:sz w:val="28"/>
          <w:szCs w:val="28"/>
          <w:lang w:val="uk-UA"/>
        </w:rPr>
        <w:t xml:space="preserve">між: </w:t>
      </w:r>
    </w:p>
    <w:p w:rsidR="00D240FD" w:rsidRPr="004C34D8" w:rsidRDefault="00D240FD" w:rsidP="004C34D8">
      <w:pPr>
        <w:widowControl w:val="0"/>
        <w:tabs>
          <w:tab w:val="left" w:pos="567"/>
          <w:tab w:val="left" w:pos="709"/>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w:t>
      </w:r>
      <w:r>
        <w:rPr>
          <w:rFonts w:ascii="Times New Roman" w:hAnsi="Times New Roman"/>
          <w:sz w:val="28"/>
          <w:szCs w:val="28"/>
          <w:lang w:val="uk-UA"/>
        </w:rPr>
        <w:t> </w:t>
      </w:r>
      <w:r w:rsidRPr="004C34D8">
        <w:rPr>
          <w:rFonts w:ascii="Times New Roman" w:hAnsi="Times New Roman"/>
          <w:sz w:val="28"/>
          <w:szCs w:val="28"/>
          <w:lang w:val="uk-UA"/>
        </w:rPr>
        <w:t xml:space="preserve">потребою </w:t>
      </w:r>
      <w:r>
        <w:rPr>
          <w:rFonts w:ascii="Times New Roman" w:hAnsi="Times New Roman"/>
          <w:sz w:val="28"/>
          <w:szCs w:val="28"/>
          <w:lang w:val="uk-UA"/>
        </w:rPr>
        <w:t>у</w:t>
      </w:r>
      <w:r w:rsidRPr="004C34D8">
        <w:rPr>
          <w:rFonts w:ascii="Times New Roman" w:hAnsi="Times New Roman"/>
          <w:sz w:val="28"/>
          <w:szCs w:val="28"/>
          <w:lang w:val="uk-UA"/>
        </w:rPr>
        <w:t xml:space="preserve"> формуванні професійно мобільних агроном</w:t>
      </w:r>
      <w:r>
        <w:rPr>
          <w:rFonts w:ascii="Times New Roman" w:hAnsi="Times New Roman"/>
          <w:sz w:val="28"/>
          <w:szCs w:val="28"/>
          <w:lang w:val="uk-UA"/>
        </w:rPr>
        <w:t>ів</w:t>
      </w:r>
      <w:r w:rsidRPr="004C34D8">
        <w:rPr>
          <w:rFonts w:ascii="Times New Roman" w:hAnsi="Times New Roman"/>
          <w:sz w:val="28"/>
          <w:szCs w:val="28"/>
          <w:lang w:val="uk-UA"/>
        </w:rPr>
        <w:t xml:space="preserve"> </w:t>
      </w:r>
      <w:r>
        <w:rPr>
          <w:rFonts w:ascii="Times New Roman" w:hAnsi="Times New Roman"/>
          <w:sz w:val="28"/>
          <w:szCs w:val="28"/>
          <w:lang w:val="uk-UA"/>
        </w:rPr>
        <w:t>у</w:t>
      </w:r>
      <w:r w:rsidRPr="004C34D8">
        <w:rPr>
          <w:rFonts w:ascii="Times New Roman" w:hAnsi="Times New Roman"/>
          <w:sz w:val="28"/>
          <w:szCs w:val="28"/>
          <w:lang w:val="uk-UA"/>
        </w:rPr>
        <w:t xml:space="preserve"> процесі навчання у вищих аграрних навчальних закладах і недостатнім рівнем сформованості їхньої професійної мобільності в процесі гуманітарної підготовки;</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w:t>
      </w:r>
      <w:r>
        <w:rPr>
          <w:rFonts w:ascii="Times New Roman" w:hAnsi="Times New Roman"/>
          <w:sz w:val="28"/>
          <w:szCs w:val="28"/>
          <w:lang w:val="uk-UA"/>
        </w:rPr>
        <w:t> </w:t>
      </w:r>
      <w:r w:rsidRPr="004C34D8">
        <w:rPr>
          <w:rFonts w:ascii="Times New Roman" w:hAnsi="Times New Roman"/>
          <w:sz w:val="28"/>
          <w:szCs w:val="28"/>
          <w:lang w:val="uk-UA"/>
        </w:rPr>
        <w:t>професійними вимогами до організації фахової підготовки майбутніх агрономів та відсутністю структурно-функціональної моделі такого процесу</w:t>
      </w:r>
      <w:r>
        <w:rPr>
          <w:rFonts w:ascii="Times New Roman" w:hAnsi="Times New Roman"/>
          <w:sz w:val="28"/>
          <w:szCs w:val="28"/>
          <w:lang w:val="uk-UA"/>
        </w:rPr>
        <w:t>,</w:t>
      </w:r>
      <w:r w:rsidRPr="004C34D8">
        <w:rPr>
          <w:rFonts w:ascii="Times New Roman" w:hAnsi="Times New Roman"/>
          <w:sz w:val="28"/>
          <w:szCs w:val="28"/>
          <w:lang w:val="uk-UA"/>
        </w:rPr>
        <w:t xml:space="preserve"> орієнтованого на формування професійної мобільності; </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w:t>
      </w:r>
      <w:r>
        <w:rPr>
          <w:rFonts w:ascii="Times New Roman" w:hAnsi="Times New Roman"/>
          <w:sz w:val="28"/>
          <w:szCs w:val="28"/>
          <w:lang w:val="uk-UA"/>
        </w:rPr>
        <w:t> </w:t>
      </w:r>
      <w:r w:rsidRPr="004C34D8">
        <w:rPr>
          <w:rFonts w:ascii="Times New Roman" w:hAnsi="Times New Roman"/>
          <w:sz w:val="28"/>
          <w:szCs w:val="28"/>
          <w:lang w:val="uk-UA"/>
        </w:rPr>
        <w:t>вимогами до якості підготовки агрономів у вищих аграрних навчальних закладах і відсутністю педагогічних умов, які б забезпечували якісну фахову підготовку та цілеспрямоване формування професійної мобільності майбутніх агрономів у вищих аг</w:t>
      </w:r>
      <w:r>
        <w:rPr>
          <w:rFonts w:ascii="Times New Roman" w:hAnsi="Times New Roman"/>
          <w:sz w:val="28"/>
          <w:szCs w:val="28"/>
          <w:lang w:val="uk-UA"/>
        </w:rPr>
        <w:t>р</w:t>
      </w:r>
      <w:r w:rsidRPr="004C34D8">
        <w:rPr>
          <w:rFonts w:ascii="Times New Roman" w:hAnsi="Times New Roman"/>
          <w:sz w:val="28"/>
          <w:szCs w:val="28"/>
          <w:lang w:val="uk-UA"/>
        </w:rPr>
        <w:t>арних навчальних закладах.</w:t>
      </w:r>
    </w:p>
    <w:p w:rsidR="00D240FD" w:rsidRPr="004C34D8" w:rsidRDefault="00D240FD" w:rsidP="004C34D8">
      <w:pPr>
        <w:widowControl w:val="0"/>
        <w:tabs>
          <w:tab w:val="left" w:pos="567"/>
          <w:tab w:val="left" w:pos="709"/>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а</w:t>
      </w:r>
      <w:r w:rsidRPr="004C34D8">
        <w:rPr>
          <w:rFonts w:ascii="Times New Roman" w:hAnsi="Times New Roman"/>
          <w:sz w:val="28"/>
          <w:szCs w:val="28"/>
          <w:lang w:val="uk-UA"/>
        </w:rPr>
        <w:t xml:space="preserve">ктуальність окресленої проблеми для сучасної вітчизняної педагогічної теорії та освітньої практики, недостатня теоретична й методична розробленість та нагальна потреба у виробленні практичних механізмів формування професійної мобільності майбутніх агрономів, вирішення наявних суперечностей зумовили вибір теми дослідження </w:t>
      </w:r>
      <w:r w:rsidRPr="007F3DF8">
        <w:rPr>
          <w:rFonts w:ascii="Times New Roman" w:hAnsi="Times New Roman"/>
          <w:b/>
          <w:sz w:val="28"/>
          <w:szCs w:val="28"/>
          <w:lang w:val="uk-UA"/>
        </w:rPr>
        <w:t>«Формування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b/>
          <w:sz w:val="28"/>
          <w:szCs w:val="28"/>
          <w:lang w:val="uk-UA"/>
        </w:rPr>
        <w:t xml:space="preserve">Зв’язок роботи з науковими програмами, планами, темами. </w:t>
      </w:r>
      <w:r w:rsidRPr="004C34D8">
        <w:rPr>
          <w:rFonts w:ascii="Times New Roman" w:hAnsi="Times New Roman"/>
          <w:sz w:val="28"/>
          <w:szCs w:val="28"/>
          <w:lang w:val="uk-UA"/>
        </w:rPr>
        <w:t>Дисертаці</w:t>
      </w:r>
      <w:r>
        <w:rPr>
          <w:rFonts w:ascii="Times New Roman" w:hAnsi="Times New Roman"/>
          <w:sz w:val="28"/>
          <w:szCs w:val="28"/>
          <w:lang w:val="uk-UA"/>
        </w:rPr>
        <w:t>ю</w:t>
      </w:r>
      <w:r w:rsidRPr="004C34D8">
        <w:rPr>
          <w:rFonts w:ascii="Times New Roman" w:hAnsi="Times New Roman"/>
          <w:sz w:val="28"/>
          <w:szCs w:val="28"/>
          <w:lang w:val="uk-UA"/>
        </w:rPr>
        <w:t xml:space="preserve"> </w:t>
      </w:r>
      <w:r>
        <w:rPr>
          <w:rFonts w:ascii="Times New Roman" w:hAnsi="Times New Roman"/>
          <w:sz w:val="28"/>
          <w:szCs w:val="28"/>
          <w:lang w:val="uk-UA"/>
        </w:rPr>
        <w:t xml:space="preserve">виконано відповідно до </w:t>
      </w:r>
      <w:r w:rsidRPr="004C34D8">
        <w:rPr>
          <w:rFonts w:ascii="Times New Roman" w:hAnsi="Times New Roman"/>
          <w:sz w:val="28"/>
          <w:szCs w:val="28"/>
          <w:lang w:val="uk-UA"/>
        </w:rPr>
        <w:t>тематично</w:t>
      </w:r>
      <w:r>
        <w:rPr>
          <w:rFonts w:ascii="Times New Roman" w:hAnsi="Times New Roman"/>
          <w:sz w:val="28"/>
          <w:szCs w:val="28"/>
          <w:lang w:val="uk-UA"/>
        </w:rPr>
        <w:t>го плану</w:t>
      </w:r>
      <w:r w:rsidRPr="004C34D8">
        <w:rPr>
          <w:rFonts w:ascii="Times New Roman" w:hAnsi="Times New Roman"/>
          <w:sz w:val="28"/>
          <w:szCs w:val="28"/>
          <w:lang w:val="uk-UA"/>
        </w:rPr>
        <w:t xml:space="preserve"> наукових досліджень Вінницького національного аграрного університету «Теоретико-методичні основи забезпечення професійної підготовки майбутніх фахівців аграрного профілю у ВНЗ І</w:t>
      </w:r>
      <w:r>
        <w:rPr>
          <w:rFonts w:ascii="Times New Roman" w:hAnsi="Times New Roman"/>
          <w:sz w:val="28"/>
          <w:szCs w:val="28"/>
          <w:lang w:val="uk-UA"/>
        </w:rPr>
        <w:t>–</w:t>
      </w:r>
      <w:r w:rsidRPr="004C34D8">
        <w:rPr>
          <w:rFonts w:ascii="Times New Roman" w:hAnsi="Times New Roman"/>
          <w:sz w:val="28"/>
          <w:szCs w:val="28"/>
          <w:lang w:val="uk-UA"/>
        </w:rPr>
        <w:t>ІV рівня акредитації» (</w:t>
      </w:r>
      <w:r>
        <w:rPr>
          <w:rFonts w:ascii="Times New Roman" w:hAnsi="Times New Roman"/>
          <w:sz w:val="28"/>
          <w:szCs w:val="28"/>
          <w:lang w:val="uk-UA"/>
        </w:rPr>
        <w:t xml:space="preserve">номер державної реєстрації </w:t>
      </w:r>
      <w:r w:rsidRPr="004C34D8">
        <w:rPr>
          <w:rFonts w:ascii="Times New Roman" w:hAnsi="Times New Roman"/>
          <w:sz w:val="28"/>
          <w:szCs w:val="28"/>
          <w:lang w:val="uk-UA"/>
        </w:rPr>
        <w:t xml:space="preserve">0112U006697). </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Тем</w:t>
      </w:r>
      <w:r>
        <w:rPr>
          <w:rFonts w:ascii="Times New Roman" w:hAnsi="Times New Roman"/>
          <w:sz w:val="28"/>
          <w:szCs w:val="28"/>
          <w:lang w:val="uk-UA"/>
        </w:rPr>
        <w:t>у</w:t>
      </w:r>
      <w:r w:rsidRPr="004C34D8">
        <w:rPr>
          <w:rFonts w:ascii="Times New Roman" w:hAnsi="Times New Roman"/>
          <w:sz w:val="28"/>
          <w:szCs w:val="28"/>
          <w:lang w:val="uk-UA"/>
        </w:rPr>
        <w:t xml:space="preserve"> </w:t>
      </w:r>
      <w:r>
        <w:rPr>
          <w:rFonts w:ascii="Times New Roman" w:hAnsi="Times New Roman"/>
          <w:sz w:val="28"/>
          <w:szCs w:val="28"/>
          <w:lang w:val="uk-UA"/>
        </w:rPr>
        <w:t>дисертації</w:t>
      </w:r>
      <w:r w:rsidRPr="004C34D8">
        <w:rPr>
          <w:rFonts w:ascii="Times New Roman" w:hAnsi="Times New Roman"/>
          <w:sz w:val="28"/>
          <w:szCs w:val="28"/>
          <w:lang w:val="uk-UA"/>
        </w:rPr>
        <w:t xml:space="preserve"> затверджен</w:t>
      </w:r>
      <w:r>
        <w:rPr>
          <w:rFonts w:ascii="Times New Roman" w:hAnsi="Times New Roman"/>
          <w:sz w:val="28"/>
          <w:szCs w:val="28"/>
          <w:lang w:val="uk-UA"/>
        </w:rPr>
        <w:t>о</w:t>
      </w:r>
      <w:r w:rsidRPr="004C34D8">
        <w:rPr>
          <w:rFonts w:ascii="Times New Roman" w:hAnsi="Times New Roman"/>
          <w:sz w:val="28"/>
          <w:szCs w:val="28"/>
          <w:lang w:val="uk-UA"/>
        </w:rPr>
        <w:t xml:space="preserve"> вченою радою Вінницького національного аграрного університету (протокол №</w:t>
      </w:r>
      <w:r>
        <w:rPr>
          <w:rFonts w:ascii="Times New Roman" w:hAnsi="Times New Roman"/>
          <w:sz w:val="28"/>
          <w:szCs w:val="28"/>
          <w:lang w:val="uk-UA"/>
        </w:rPr>
        <w:t> </w:t>
      </w:r>
      <w:r w:rsidRPr="004C34D8">
        <w:rPr>
          <w:rFonts w:ascii="Times New Roman" w:hAnsi="Times New Roman"/>
          <w:sz w:val="28"/>
          <w:szCs w:val="28"/>
          <w:lang w:val="uk-UA"/>
        </w:rPr>
        <w:t>4 від 27.12.2013 р.) та узгоджен</w:t>
      </w:r>
      <w:r>
        <w:rPr>
          <w:rFonts w:ascii="Times New Roman" w:hAnsi="Times New Roman"/>
          <w:sz w:val="28"/>
          <w:szCs w:val="28"/>
          <w:lang w:val="uk-UA"/>
        </w:rPr>
        <w:t>о</w:t>
      </w:r>
      <w:r w:rsidRPr="004C34D8">
        <w:rPr>
          <w:rFonts w:ascii="Times New Roman" w:hAnsi="Times New Roman"/>
          <w:sz w:val="28"/>
          <w:szCs w:val="28"/>
          <w:lang w:val="uk-UA"/>
        </w:rPr>
        <w:t xml:space="preserve"> в Міжвідомчій раді з координації наукових досліджень з педагогічних і психологічних наук в Україн</w:t>
      </w:r>
      <w:r>
        <w:rPr>
          <w:rFonts w:ascii="Times New Roman" w:hAnsi="Times New Roman"/>
          <w:sz w:val="28"/>
          <w:szCs w:val="28"/>
          <w:lang w:val="uk-UA"/>
        </w:rPr>
        <w:t>і</w:t>
      </w:r>
      <w:r w:rsidRPr="004C34D8">
        <w:rPr>
          <w:rFonts w:ascii="Times New Roman" w:hAnsi="Times New Roman"/>
          <w:sz w:val="28"/>
          <w:szCs w:val="28"/>
          <w:lang w:val="uk-UA"/>
        </w:rPr>
        <w:t xml:space="preserve"> (</w:t>
      </w:r>
      <w:r w:rsidRPr="004C34D8">
        <w:rPr>
          <w:rFonts w:ascii="Times New Roman" w:hAnsi="Times New Roman"/>
          <w:color w:val="000000"/>
          <w:sz w:val="28"/>
          <w:szCs w:val="28"/>
          <w:lang w:val="uk-UA"/>
        </w:rPr>
        <w:t>протокол №</w:t>
      </w:r>
      <w:r>
        <w:rPr>
          <w:rFonts w:ascii="Times New Roman" w:hAnsi="Times New Roman"/>
          <w:color w:val="000000"/>
          <w:sz w:val="28"/>
          <w:szCs w:val="28"/>
          <w:lang w:val="uk-UA"/>
        </w:rPr>
        <w:t> </w:t>
      </w:r>
      <w:r w:rsidRPr="004C34D8">
        <w:rPr>
          <w:rFonts w:ascii="Times New Roman" w:hAnsi="Times New Roman"/>
          <w:color w:val="000000"/>
          <w:sz w:val="28"/>
          <w:szCs w:val="28"/>
          <w:lang w:val="uk-UA"/>
        </w:rPr>
        <w:t>1 від 28.01.2014</w:t>
      </w:r>
      <w:r w:rsidRPr="004C34D8">
        <w:rPr>
          <w:rFonts w:ascii="Times New Roman" w:hAnsi="Times New Roman"/>
          <w:sz w:val="28"/>
          <w:szCs w:val="28"/>
          <w:lang w:val="uk-UA"/>
        </w:rPr>
        <w:t> </w:t>
      </w:r>
      <w:r w:rsidRPr="004C34D8">
        <w:rPr>
          <w:rFonts w:ascii="Times New Roman" w:hAnsi="Times New Roman"/>
          <w:color w:val="000000"/>
          <w:sz w:val="28"/>
          <w:szCs w:val="28"/>
          <w:lang w:val="uk-UA"/>
        </w:rPr>
        <w:t>р.)</w:t>
      </w:r>
      <w:r w:rsidRPr="004C34D8">
        <w:rPr>
          <w:rFonts w:ascii="Times New Roman" w:hAnsi="Times New Roman"/>
          <w:sz w:val="28"/>
          <w:szCs w:val="28"/>
          <w:lang w:val="uk-UA"/>
        </w:rPr>
        <w:t xml:space="preserve"> </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b/>
          <w:sz w:val="28"/>
          <w:szCs w:val="28"/>
          <w:lang w:val="uk-UA"/>
        </w:rPr>
        <w:t>Мета дослідження</w:t>
      </w:r>
      <w:r w:rsidRPr="004C34D8">
        <w:rPr>
          <w:rFonts w:ascii="Times New Roman" w:hAnsi="Times New Roman"/>
          <w:sz w:val="28"/>
          <w:szCs w:val="28"/>
          <w:lang w:val="uk-UA"/>
        </w:rPr>
        <w:t xml:space="preserve"> – розробити, науково обґрунтувати і експериментально перевірити педагогічні умови і структурно-функціональну модель 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Відповідно до поставленої мети визначено основні </w:t>
      </w:r>
      <w:r w:rsidRPr="004C34D8">
        <w:rPr>
          <w:rFonts w:ascii="Times New Roman" w:hAnsi="Times New Roman"/>
          <w:b/>
          <w:sz w:val="28"/>
          <w:szCs w:val="28"/>
          <w:lang w:val="uk-UA"/>
        </w:rPr>
        <w:t>завдання</w:t>
      </w:r>
      <w:r w:rsidRPr="004C34D8">
        <w:rPr>
          <w:rFonts w:ascii="Times New Roman" w:hAnsi="Times New Roman"/>
          <w:sz w:val="28"/>
          <w:szCs w:val="28"/>
          <w:lang w:val="uk-UA"/>
        </w:rPr>
        <w:t xml:space="preserve"> </w:t>
      </w:r>
      <w:r w:rsidRPr="004C34D8">
        <w:rPr>
          <w:rFonts w:ascii="Times New Roman" w:hAnsi="Times New Roman"/>
          <w:b/>
          <w:sz w:val="28"/>
          <w:szCs w:val="28"/>
          <w:lang w:val="uk-UA"/>
        </w:rPr>
        <w:t>дослідження:</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1.</w:t>
      </w:r>
      <w:r>
        <w:rPr>
          <w:rFonts w:ascii="Times New Roman" w:hAnsi="Times New Roman"/>
          <w:sz w:val="28"/>
          <w:szCs w:val="28"/>
          <w:lang w:val="en-US"/>
        </w:rPr>
        <w:t> </w:t>
      </w:r>
      <w:r w:rsidRPr="004C34D8">
        <w:rPr>
          <w:rFonts w:ascii="Times New Roman" w:hAnsi="Times New Roman"/>
          <w:sz w:val="28"/>
          <w:szCs w:val="28"/>
          <w:lang w:val="uk-UA"/>
        </w:rPr>
        <w:t>Проаналізувати стан дослідженості проблеми в педагогічній теорії та практиці та визначити особливості професійної мобільності майбутніх агрономів.</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2.</w:t>
      </w:r>
      <w:r>
        <w:rPr>
          <w:rFonts w:ascii="Times New Roman" w:hAnsi="Times New Roman"/>
          <w:sz w:val="28"/>
          <w:szCs w:val="28"/>
          <w:lang w:val="en-US"/>
        </w:rPr>
        <w:t> </w:t>
      </w:r>
      <w:r w:rsidRPr="004C34D8">
        <w:rPr>
          <w:rFonts w:ascii="Times New Roman" w:hAnsi="Times New Roman"/>
          <w:sz w:val="28"/>
          <w:szCs w:val="28"/>
          <w:lang w:val="uk-UA"/>
        </w:rPr>
        <w:t>Визначити компоненти, критерії та рівні сформованості професійної мобільності майбутніх агрономів у вищих аграрних навчальних закладах.</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3.</w:t>
      </w:r>
      <w:r>
        <w:rPr>
          <w:rFonts w:ascii="Times New Roman" w:hAnsi="Times New Roman"/>
          <w:sz w:val="28"/>
          <w:szCs w:val="28"/>
          <w:lang w:val="uk-UA"/>
        </w:rPr>
        <w:t> </w:t>
      </w:r>
      <w:r w:rsidRPr="004C34D8">
        <w:rPr>
          <w:rFonts w:ascii="Times New Roman" w:hAnsi="Times New Roman"/>
          <w:sz w:val="28"/>
          <w:szCs w:val="28"/>
          <w:lang w:val="uk-UA"/>
        </w:rPr>
        <w:t>Обґрунтувати педагогічні умови та розробити структурно-функціональну модель формування професійної мобільності майбутніх агрономів.</w:t>
      </w:r>
    </w:p>
    <w:p w:rsidR="00D240FD" w:rsidRPr="004C34D8" w:rsidRDefault="00D240FD" w:rsidP="004C34D8">
      <w:pPr>
        <w:widowControl w:val="0"/>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4.</w:t>
      </w:r>
      <w:r>
        <w:rPr>
          <w:rFonts w:ascii="Times New Roman" w:hAnsi="Times New Roman"/>
          <w:sz w:val="28"/>
          <w:szCs w:val="28"/>
          <w:lang w:val="uk-UA"/>
        </w:rPr>
        <w:t> </w:t>
      </w:r>
      <w:r w:rsidRPr="004C34D8">
        <w:rPr>
          <w:rFonts w:ascii="Times New Roman" w:hAnsi="Times New Roman"/>
          <w:sz w:val="28"/>
          <w:szCs w:val="28"/>
          <w:lang w:val="uk-UA"/>
        </w:rPr>
        <w:t>Експериментально перевірити ефективність педагогічних умов та структурно-функціональної моделі 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shd w:val="clear" w:color="auto" w:fill="FFFFFF"/>
        <w:spacing w:after="0" w:line="240" w:lineRule="auto"/>
        <w:ind w:firstLine="567"/>
        <w:jc w:val="both"/>
        <w:rPr>
          <w:rFonts w:ascii="Times New Roman" w:hAnsi="Times New Roman"/>
          <w:sz w:val="28"/>
          <w:szCs w:val="28"/>
          <w:lang w:val="uk-UA"/>
        </w:rPr>
      </w:pPr>
      <w:r w:rsidRPr="00830E75">
        <w:rPr>
          <w:rFonts w:ascii="Times New Roman" w:hAnsi="Times New Roman"/>
          <w:i/>
          <w:sz w:val="28"/>
          <w:szCs w:val="28"/>
          <w:lang w:val="uk-UA"/>
        </w:rPr>
        <w:t>Об’єкт дослідження</w:t>
      </w:r>
      <w:r w:rsidRPr="004C34D8">
        <w:rPr>
          <w:rFonts w:ascii="Times New Roman" w:hAnsi="Times New Roman"/>
          <w:sz w:val="28"/>
          <w:szCs w:val="28"/>
          <w:lang w:val="uk-UA"/>
        </w:rPr>
        <w:t xml:space="preserve"> – професійна підготовка майбутніх агрономів у вищих аграрних навчальних закладах.</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830E75">
        <w:rPr>
          <w:rFonts w:ascii="Times New Roman" w:hAnsi="Times New Roman"/>
          <w:i/>
          <w:sz w:val="28"/>
          <w:szCs w:val="28"/>
          <w:lang w:val="uk-UA"/>
        </w:rPr>
        <w:t>Предмет дослідження</w:t>
      </w:r>
      <w:r w:rsidRPr="004C34D8">
        <w:rPr>
          <w:rFonts w:ascii="Times New Roman" w:hAnsi="Times New Roman"/>
          <w:sz w:val="28"/>
          <w:szCs w:val="28"/>
          <w:lang w:val="uk-UA"/>
        </w:rPr>
        <w:t xml:space="preserve"> – педагогічні умови та структурно-функціональна модель 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Окреслена мета та завдання наукового пошуку </w:t>
      </w:r>
      <w:r>
        <w:rPr>
          <w:rFonts w:ascii="Times New Roman" w:hAnsi="Times New Roman"/>
          <w:sz w:val="28"/>
          <w:szCs w:val="28"/>
          <w:lang w:val="uk-UA"/>
        </w:rPr>
        <w:t>зумови</w:t>
      </w:r>
      <w:r w:rsidRPr="004C34D8">
        <w:rPr>
          <w:rFonts w:ascii="Times New Roman" w:hAnsi="Times New Roman"/>
          <w:sz w:val="28"/>
          <w:szCs w:val="28"/>
          <w:lang w:val="uk-UA"/>
        </w:rPr>
        <w:t xml:space="preserve">ли вибір комплексу взаємопов’язаних </w:t>
      </w:r>
      <w:r w:rsidRPr="004C34D8">
        <w:rPr>
          <w:rFonts w:ascii="Times New Roman" w:hAnsi="Times New Roman"/>
          <w:b/>
          <w:sz w:val="28"/>
          <w:szCs w:val="28"/>
          <w:lang w:val="uk-UA"/>
        </w:rPr>
        <w:t>методів дослідження</w:t>
      </w:r>
      <w:r w:rsidRPr="004C34D8">
        <w:rPr>
          <w:rFonts w:ascii="Times New Roman" w:hAnsi="Times New Roman"/>
          <w:sz w:val="28"/>
          <w:szCs w:val="28"/>
          <w:lang w:val="uk-UA"/>
        </w:rPr>
        <w:t xml:space="preserve">: </w:t>
      </w:r>
      <w:r w:rsidRPr="004C34D8">
        <w:rPr>
          <w:rFonts w:ascii="Times New Roman" w:hAnsi="Times New Roman"/>
          <w:b/>
          <w:i/>
          <w:sz w:val="28"/>
          <w:szCs w:val="28"/>
          <w:lang w:val="uk-UA"/>
        </w:rPr>
        <w:t>теоретичні</w:t>
      </w:r>
      <w:r w:rsidRPr="004C34D8">
        <w:rPr>
          <w:rFonts w:ascii="Times New Roman" w:hAnsi="Times New Roman"/>
          <w:sz w:val="28"/>
          <w:szCs w:val="28"/>
          <w:lang w:val="uk-UA"/>
        </w:rPr>
        <w:t xml:space="preserve"> – </w:t>
      </w:r>
      <w:r>
        <w:rPr>
          <w:rFonts w:ascii="Times New Roman" w:hAnsi="Times New Roman"/>
          <w:sz w:val="28"/>
          <w:szCs w:val="28"/>
          <w:lang w:val="uk-UA"/>
        </w:rPr>
        <w:t xml:space="preserve">вивчення й аналіз </w:t>
      </w:r>
      <w:r w:rsidRPr="004C34D8">
        <w:rPr>
          <w:rFonts w:ascii="Times New Roman" w:hAnsi="Times New Roman"/>
          <w:sz w:val="28"/>
          <w:szCs w:val="28"/>
          <w:lang w:val="uk-UA"/>
        </w:rPr>
        <w:t>психолого-педагогічної літератури, галузевих стандартів</w:t>
      </w:r>
      <w:r>
        <w:rPr>
          <w:rFonts w:ascii="Times New Roman" w:hAnsi="Times New Roman"/>
          <w:sz w:val="28"/>
          <w:szCs w:val="28"/>
          <w:lang w:val="uk-UA"/>
        </w:rPr>
        <w:t xml:space="preserve"> освіти, освітньо</w:t>
      </w:r>
      <w:r w:rsidRPr="004C34D8">
        <w:rPr>
          <w:rFonts w:ascii="Times New Roman" w:hAnsi="Times New Roman"/>
          <w:sz w:val="28"/>
          <w:szCs w:val="28"/>
          <w:lang w:val="uk-UA"/>
        </w:rPr>
        <w:t>-кваліфікаційних характеристик і освітньо-професійних програм</w:t>
      </w:r>
      <w:r>
        <w:rPr>
          <w:rFonts w:ascii="Times New Roman" w:hAnsi="Times New Roman"/>
          <w:sz w:val="28"/>
          <w:szCs w:val="28"/>
          <w:lang w:val="uk-UA"/>
        </w:rPr>
        <w:t>, навчальних планів</w:t>
      </w:r>
      <w:r w:rsidRPr="004C34D8">
        <w:rPr>
          <w:rFonts w:ascii="Times New Roman" w:hAnsi="Times New Roman"/>
          <w:sz w:val="28"/>
          <w:szCs w:val="28"/>
          <w:lang w:val="uk-UA"/>
        </w:rPr>
        <w:t xml:space="preserve"> </w:t>
      </w:r>
      <w:r w:rsidRPr="001178BD">
        <w:rPr>
          <w:rFonts w:ascii="Times New Roman" w:hAnsi="Times New Roman"/>
          <w:sz w:val="28"/>
          <w:szCs w:val="28"/>
          <w:lang w:val="uk-UA"/>
        </w:rPr>
        <w:t>з підготовки майбутніх агрономів у вищих аграрних навчальних закладах</w:t>
      </w:r>
      <w:r>
        <w:rPr>
          <w:rFonts w:ascii="Times New Roman" w:hAnsi="Times New Roman"/>
          <w:sz w:val="28"/>
          <w:szCs w:val="28"/>
          <w:lang w:val="uk-UA"/>
        </w:rPr>
        <w:t>, уточнення ролі гуманітарних дисциплін у формуванні професійної мобільності майбутніх агрономів,</w:t>
      </w:r>
      <w:r w:rsidRPr="004936B6">
        <w:rPr>
          <w:rFonts w:ascii="Times New Roman" w:hAnsi="Times New Roman"/>
          <w:sz w:val="28"/>
          <w:szCs w:val="28"/>
          <w:lang w:val="uk-UA"/>
        </w:rPr>
        <w:t xml:space="preserve"> </w:t>
      </w:r>
      <w:r>
        <w:rPr>
          <w:rFonts w:ascii="Times New Roman" w:hAnsi="Times New Roman"/>
          <w:sz w:val="28"/>
          <w:szCs w:val="28"/>
          <w:lang w:val="uk-UA"/>
        </w:rPr>
        <w:t>з’ясування компонентів, критеріїв та рівнів їх сформованості – для</w:t>
      </w:r>
      <w:r w:rsidRPr="001178BD">
        <w:rPr>
          <w:rFonts w:ascii="Times New Roman" w:hAnsi="Times New Roman"/>
          <w:sz w:val="28"/>
          <w:szCs w:val="28"/>
          <w:lang w:val="uk-UA"/>
        </w:rPr>
        <w:t xml:space="preserve"> з’ясування</w:t>
      </w:r>
      <w:r w:rsidRPr="004C34D8">
        <w:rPr>
          <w:rFonts w:ascii="Times New Roman" w:hAnsi="Times New Roman"/>
          <w:sz w:val="28"/>
          <w:szCs w:val="28"/>
          <w:lang w:val="uk-UA"/>
        </w:rPr>
        <w:t xml:space="preserve"> стану </w:t>
      </w:r>
      <w:r>
        <w:rPr>
          <w:rFonts w:ascii="Times New Roman" w:hAnsi="Times New Roman"/>
          <w:sz w:val="28"/>
          <w:szCs w:val="28"/>
          <w:lang w:val="uk-UA"/>
        </w:rPr>
        <w:t xml:space="preserve">розробленості проблеми формування професійної мобільності майбутніх агрономів, побудови структурно-функціональної моделі та виявлення педагогічних умов формування професійної мобільності майбутніх агрономів </w:t>
      </w:r>
      <w:r w:rsidRPr="001178BD">
        <w:rPr>
          <w:rFonts w:ascii="Times New Roman" w:hAnsi="Times New Roman"/>
          <w:sz w:val="28"/>
          <w:szCs w:val="28"/>
          <w:lang w:val="uk-UA"/>
        </w:rPr>
        <w:t>у вищих аграрних навчальних закладах</w:t>
      </w:r>
      <w:r>
        <w:rPr>
          <w:rFonts w:ascii="Times New Roman" w:hAnsi="Times New Roman"/>
          <w:sz w:val="28"/>
          <w:szCs w:val="28"/>
          <w:lang w:val="uk-UA"/>
        </w:rPr>
        <w:t>;</w:t>
      </w:r>
      <w:r w:rsidRPr="004C34D8">
        <w:rPr>
          <w:rFonts w:ascii="Times New Roman" w:hAnsi="Times New Roman"/>
          <w:sz w:val="28"/>
          <w:szCs w:val="28"/>
          <w:lang w:val="uk-UA"/>
        </w:rPr>
        <w:t xml:space="preserve"> </w:t>
      </w:r>
      <w:r w:rsidRPr="004C34D8">
        <w:rPr>
          <w:rFonts w:ascii="Times New Roman" w:hAnsi="Times New Roman"/>
          <w:b/>
          <w:i/>
          <w:sz w:val="28"/>
          <w:szCs w:val="28"/>
          <w:lang w:val="uk-UA"/>
        </w:rPr>
        <w:t>емпіричні</w:t>
      </w:r>
      <w:r w:rsidRPr="004C34D8">
        <w:rPr>
          <w:rFonts w:ascii="Times New Roman" w:hAnsi="Times New Roman"/>
          <w:sz w:val="28"/>
          <w:szCs w:val="28"/>
          <w:lang w:val="uk-UA"/>
        </w:rPr>
        <w:t xml:space="preserve"> – </w:t>
      </w:r>
      <w:r w:rsidRPr="00340217">
        <w:rPr>
          <w:rFonts w:ascii="Times New Roman" w:hAnsi="Times New Roman"/>
          <w:sz w:val="28"/>
          <w:szCs w:val="28"/>
          <w:lang w:val="uk-UA"/>
        </w:rPr>
        <w:t>спостереження, опитування, анкетування, бесіди, дискусії</w:t>
      </w:r>
      <w:r w:rsidRPr="004C34D8">
        <w:rPr>
          <w:rFonts w:ascii="Times New Roman" w:hAnsi="Times New Roman"/>
          <w:sz w:val="28"/>
          <w:szCs w:val="28"/>
          <w:lang w:val="uk-UA"/>
        </w:rPr>
        <w:t xml:space="preserve"> – для з’ясування стану сформованості професійної мобільності</w:t>
      </w:r>
      <w:r>
        <w:rPr>
          <w:rFonts w:ascii="Times New Roman" w:hAnsi="Times New Roman"/>
          <w:sz w:val="28"/>
          <w:szCs w:val="28"/>
          <w:lang w:val="uk-UA"/>
        </w:rPr>
        <w:t xml:space="preserve"> майбутніх агрономів</w:t>
      </w:r>
      <w:r w:rsidRPr="004C34D8">
        <w:rPr>
          <w:rFonts w:ascii="Times New Roman" w:hAnsi="Times New Roman"/>
          <w:sz w:val="28"/>
          <w:szCs w:val="28"/>
          <w:lang w:val="uk-UA"/>
        </w:rPr>
        <w:t xml:space="preserve">; </w:t>
      </w:r>
      <w:r w:rsidRPr="00340217">
        <w:rPr>
          <w:rFonts w:ascii="Times New Roman" w:hAnsi="Times New Roman"/>
          <w:sz w:val="28"/>
          <w:szCs w:val="28"/>
          <w:lang w:val="uk-UA"/>
        </w:rPr>
        <w:t>педагогічний експеримент</w:t>
      </w:r>
      <w:r w:rsidRPr="004C34D8">
        <w:rPr>
          <w:rFonts w:ascii="Times New Roman" w:hAnsi="Times New Roman"/>
          <w:sz w:val="28"/>
          <w:szCs w:val="28"/>
          <w:lang w:val="uk-UA"/>
        </w:rPr>
        <w:t xml:space="preserve"> (діагностично-констатувальний, формувальний та результативно-аналітичний) – для перевірки ефективності визначених педагогічних умов і структурно-функціональної моделі формування професійної мобільності майбутніх агрономів у вищих аграрних навчальних закладах; </w:t>
      </w:r>
      <w:r w:rsidRPr="004C34D8">
        <w:rPr>
          <w:rFonts w:ascii="Times New Roman" w:hAnsi="Times New Roman"/>
          <w:b/>
          <w:i/>
          <w:iCs/>
          <w:sz w:val="28"/>
          <w:szCs w:val="28"/>
          <w:lang w:val="uk-UA"/>
        </w:rPr>
        <w:t>методи математичної статистики</w:t>
      </w:r>
      <w:r w:rsidRPr="004C34D8">
        <w:rPr>
          <w:rFonts w:ascii="Times New Roman" w:hAnsi="Times New Roman"/>
          <w:sz w:val="28"/>
          <w:szCs w:val="28"/>
          <w:lang w:val="uk-UA"/>
        </w:rPr>
        <w:t xml:space="preserve"> – для обробк</w:t>
      </w:r>
      <w:r>
        <w:rPr>
          <w:rFonts w:ascii="Times New Roman" w:hAnsi="Times New Roman"/>
          <w:sz w:val="28"/>
          <w:szCs w:val="28"/>
          <w:lang w:val="uk-UA"/>
        </w:rPr>
        <w:t>и даних діагностичних методик і</w:t>
      </w:r>
      <w:r w:rsidRPr="004C34D8">
        <w:rPr>
          <w:rFonts w:ascii="Times New Roman" w:hAnsi="Times New Roman"/>
          <w:sz w:val="28"/>
          <w:szCs w:val="28"/>
          <w:lang w:val="uk-UA"/>
        </w:rPr>
        <w:t xml:space="preserve">з використанням </w:t>
      </w:r>
      <w:r w:rsidRPr="004C34D8">
        <w:rPr>
          <w:rFonts w:ascii="Times New Roman" w:hAnsi="Times New Roman"/>
          <w:sz w:val="28"/>
          <w:szCs w:val="28"/>
          <w:lang w:val="en-US"/>
        </w:rPr>
        <w:t>F</w:t>
      </w:r>
      <w:r w:rsidRPr="004C34D8">
        <w:rPr>
          <w:rFonts w:ascii="Times New Roman" w:hAnsi="Times New Roman"/>
          <w:sz w:val="28"/>
          <w:szCs w:val="28"/>
          <w:lang w:val="uk-UA"/>
        </w:rPr>
        <w:t>-критерію і встановлення кількісних і якіс</w:t>
      </w:r>
      <w:r>
        <w:rPr>
          <w:rFonts w:ascii="Times New Roman" w:hAnsi="Times New Roman"/>
          <w:sz w:val="28"/>
          <w:szCs w:val="28"/>
          <w:lang w:val="uk-UA"/>
        </w:rPr>
        <w:t>них залежностей між досліджува</w:t>
      </w:r>
      <w:r w:rsidRPr="004C34D8">
        <w:rPr>
          <w:rFonts w:ascii="Times New Roman" w:hAnsi="Times New Roman"/>
          <w:sz w:val="28"/>
          <w:szCs w:val="28"/>
          <w:lang w:val="uk-UA"/>
        </w:rPr>
        <w:t>ними явищами та процесами</w:t>
      </w:r>
      <w:r>
        <w:rPr>
          <w:rFonts w:ascii="Times New Roman" w:hAnsi="Times New Roman"/>
          <w:sz w:val="28"/>
          <w:szCs w:val="28"/>
          <w:lang w:val="uk-UA"/>
        </w:rPr>
        <w:t>,</w:t>
      </w:r>
      <w:r w:rsidRPr="004C34D8">
        <w:rPr>
          <w:rFonts w:ascii="Times New Roman" w:hAnsi="Times New Roman"/>
          <w:sz w:val="28"/>
          <w:szCs w:val="28"/>
          <w:lang w:val="uk-UA"/>
        </w:rPr>
        <w:t xml:space="preserve"> обґрунтування висновків, зроблених на основі педагогічного експерименту.</w:t>
      </w:r>
    </w:p>
    <w:p w:rsidR="00D240FD" w:rsidRPr="004C34D8" w:rsidRDefault="00D240FD" w:rsidP="004C34D8">
      <w:pPr>
        <w:widowControl w:val="0"/>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b/>
          <w:bCs/>
          <w:sz w:val="28"/>
          <w:szCs w:val="28"/>
          <w:lang w:val="uk-UA"/>
        </w:rPr>
        <w:t xml:space="preserve">Наукова новизна одержаних результатів </w:t>
      </w:r>
      <w:r w:rsidRPr="004C34D8">
        <w:rPr>
          <w:rFonts w:ascii="Times New Roman" w:hAnsi="Times New Roman"/>
          <w:sz w:val="28"/>
          <w:szCs w:val="28"/>
          <w:lang w:val="uk-UA"/>
        </w:rPr>
        <w:t>полягає в тому, що:</w:t>
      </w:r>
    </w:p>
    <w:p w:rsidR="00D240FD" w:rsidRPr="004C34D8" w:rsidRDefault="00D240FD" w:rsidP="004C34D8">
      <w:pPr>
        <w:pStyle w:val="HTMLPreformatted"/>
        <w:widowControl w:val="0"/>
        <w:ind w:firstLine="567"/>
        <w:jc w:val="both"/>
        <w:rPr>
          <w:rFonts w:ascii="Times New Roman" w:hAnsi="Times New Roman"/>
          <w:sz w:val="28"/>
          <w:szCs w:val="28"/>
          <w:lang w:val="uk-UA"/>
        </w:rPr>
      </w:pPr>
      <w:r w:rsidRPr="004C34D8">
        <w:rPr>
          <w:rFonts w:ascii="Times New Roman" w:hAnsi="Times New Roman"/>
          <w:i/>
          <w:iCs/>
          <w:sz w:val="28"/>
          <w:szCs w:val="28"/>
          <w:lang w:val="uk-UA"/>
        </w:rPr>
        <w:t>–</w:t>
      </w:r>
      <w:r>
        <w:rPr>
          <w:rFonts w:ascii="Times New Roman" w:hAnsi="Times New Roman"/>
          <w:i/>
          <w:iCs/>
          <w:sz w:val="28"/>
          <w:szCs w:val="28"/>
          <w:lang w:val="uk-UA"/>
        </w:rPr>
        <w:t> </w:t>
      </w:r>
      <w:r w:rsidRPr="004C34D8">
        <w:rPr>
          <w:rFonts w:ascii="Times New Roman" w:hAnsi="Times New Roman"/>
          <w:i/>
          <w:iCs/>
          <w:sz w:val="28"/>
          <w:szCs w:val="28"/>
          <w:lang w:val="uk-UA"/>
        </w:rPr>
        <w:t xml:space="preserve">уперше </w:t>
      </w:r>
      <w:r w:rsidRPr="004C34D8">
        <w:rPr>
          <w:rFonts w:ascii="Times New Roman" w:hAnsi="Times New Roman"/>
          <w:sz w:val="28"/>
          <w:szCs w:val="28"/>
          <w:lang w:val="uk-UA"/>
        </w:rPr>
        <w:t>визначено й теоретично обґрунтовано педагогічні умови формування професійної мобільності майбутніх агрономів у вищих аграрних навчальних закладах (удосконалення та реструктурування змісту гуманітарних дисциплін з метою формування професійної мобільності майбутніх агрономів;</w:t>
      </w:r>
      <w:r w:rsidRPr="004C34D8">
        <w:rPr>
          <w:rStyle w:val="698"/>
          <w:rFonts w:ascii="Times New Roman" w:hAnsi="Times New Roman"/>
          <w:sz w:val="28"/>
          <w:szCs w:val="28"/>
          <w:lang w:val="uk-UA"/>
        </w:rPr>
        <w:t xml:space="preserve"> </w:t>
      </w:r>
      <w:r>
        <w:rPr>
          <w:rStyle w:val="translation-chunk"/>
          <w:rFonts w:ascii="Times New Roman" w:hAnsi="Times New Roman"/>
          <w:sz w:val="28"/>
          <w:szCs w:val="28"/>
          <w:lang w:val="uk-UA"/>
        </w:rPr>
        <w:t>у</w:t>
      </w:r>
      <w:r w:rsidRPr="004C34D8">
        <w:rPr>
          <w:rStyle w:val="translation-chunk"/>
          <w:rFonts w:ascii="Times New Roman" w:hAnsi="Times New Roman"/>
          <w:sz w:val="28"/>
          <w:szCs w:val="28"/>
          <w:lang w:val="uk-UA"/>
        </w:rPr>
        <w:t>провадження та застосування інноваційних технологій формування професійної мобільності майбутніх агрономів при вивченні гуманітарних дисциплін;</w:t>
      </w:r>
      <w:r w:rsidRPr="004C34D8">
        <w:rPr>
          <w:rStyle w:val="698"/>
          <w:rFonts w:ascii="Times New Roman" w:hAnsi="Times New Roman"/>
          <w:sz w:val="28"/>
          <w:szCs w:val="28"/>
          <w:lang w:val="uk-UA"/>
        </w:rPr>
        <w:t xml:space="preserve"> використання </w:t>
      </w:r>
      <w:r w:rsidRPr="004C34D8">
        <w:rPr>
          <w:rStyle w:val="translation-chunk"/>
          <w:rFonts w:ascii="Times New Roman" w:hAnsi="Times New Roman"/>
          <w:sz w:val="28"/>
          <w:szCs w:val="28"/>
          <w:lang w:val="uk-UA"/>
        </w:rPr>
        <w:t xml:space="preserve">в навчальному процесі спецкурсу «Основи професійної мобільності майбутніх агрономів» на основі інтегративного підходу; </w:t>
      </w:r>
      <w:r w:rsidRPr="004C34D8">
        <w:rPr>
          <w:rFonts w:ascii="Times New Roman" w:hAnsi="Times New Roman"/>
          <w:sz w:val="28"/>
          <w:szCs w:val="28"/>
          <w:lang w:val="uk-UA"/>
        </w:rPr>
        <w:t>розроблення та впровадження програмного-методичного забезпечення з вивчення гуманітарних дисциплін) та розроблено структурно-функціональну модель формування професійної мобільності майбутніх агрономів у вищих аграрних навчальних закладах, що відображає мету, чинники впливу, принципи (основні: соціально-економічної детермінованост</w:t>
      </w:r>
      <w:r>
        <w:rPr>
          <w:rFonts w:ascii="Times New Roman" w:hAnsi="Times New Roman"/>
          <w:sz w:val="28"/>
          <w:szCs w:val="28"/>
          <w:lang w:val="uk-UA"/>
        </w:rPr>
        <w:t>і;</w:t>
      </w:r>
      <w:r w:rsidRPr="004C34D8">
        <w:rPr>
          <w:rFonts w:ascii="Times New Roman" w:hAnsi="Times New Roman"/>
          <w:sz w:val="28"/>
          <w:szCs w:val="28"/>
          <w:lang w:val="uk-UA"/>
        </w:rPr>
        <w:t xml:space="preserve"> системності й послідовності</w:t>
      </w:r>
      <w:r>
        <w:rPr>
          <w:rFonts w:ascii="Times New Roman" w:hAnsi="Times New Roman"/>
          <w:sz w:val="28"/>
          <w:szCs w:val="28"/>
          <w:lang w:val="uk-UA"/>
        </w:rPr>
        <w:t>;</w:t>
      </w:r>
      <w:r w:rsidRPr="004C34D8">
        <w:rPr>
          <w:rFonts w:ascii="Times New Roman" w:hAnsi="Times New Roman"/>
          <w:sz w:val="28"/>
          <w:szCs w:val="28"/>
          <w:lang w:val="uk-UA"/>
        </w:rPr>
        <w:t xml:space="preserve"> комплексності</w:t>
      </w:r>
      <w:r>
        <w:rPr>
          <w:rFonts w:ascii="Times New Roman" w:hAnsi="Times New Roman"/>
          <w:sz w:val="28"/>
          <w:szCs w:val="28"/>
          <w:lang w:val="uk-UA"/>
        </w:rPr>
        <w:t>;</w:t>
      </w:r>
      <w:r w:rsidRPr="004C34D8">
        <w:rPr>
          <w:rFonts w:ascii="Times New Roman" w:hAnsi="Times New Roman"/>
          <w:sz w:val="28"/>
          <w:szCs w:val="28"/>
          <w:lang w:val="uk-UA"/>
        </w:rPr>
        <w:t xml:space="preserve"> неперервності</w:t>
      </w:r>
      <w:r>
        <w:rPr>
          <w:rFonts w:ascii="Times New Roman" w:hAnsi="Times New Roman"/>
          <w:sz w:val="28"/>
          <w:szCs w:val="28"/>
          <w:lang w:val="uk-UA"/>
        </w:rPr>
        <w:t>;</w:t>
      </w:r>
      <w:r w:rsidRPr="004C34D8">
        <w:rPr>
          <w:rFonts w:ascii="Times New Roman" w:hAnsi="Times New Roman"/>
          <w:sz w:val="28"/>
          <w:szCs w:val="28"/>
          <w:lang w:val="uk-UA"/>
        </w:rPr>
        <w:t xml:space="preserve"> науковості; специфічні: соціально-професійної мобільності</w:t>
      </w:r>
      <w:r>
        <w:rPr>
          <w:rFonts w:ascii="Times New Roman" w:hAnsi="Times New Roman"/>
          <w:sz w:val="28"/>
          <w:szCs w:val="28"/>
          <w:lang w:val="uk-UA"/>
        </w:rPr>
        <w:t>;</w:t>
      </w:r>
      <w:r w:rsidRPr="004C34D8">
        <w:rPr>
          <w:rFonts w:ascii="Times New Roman" w:hAnsi="Times New Roman"/>
          <w:sz w:val="28"/>
          <w:szCs w:val="28"/>
          <w:lang w:val="uk-UA"/>
        </w:rPr>
        <w:t xml:space="preserve"> плюралізму</w:t>
      </w:r>
      <w:r>
        <w:rPr>
          <w:rFonts w:ascii="Times New Roman" w:hAnsi="Times New Roman"/>
          <w:sz w:val="28"/>
          <w:szCs w:val="28"/>
          <w:lang w:val="uk-UA"/>
        </w:rPr>
        <w:t>;</w:t>
      </w:r>
      <w:r w:rsidRPr="004C34D8">
        <w:rPr>
          <w:rFonts w:ascii="Times New Roman" w:hAnsi="Times New Roman"/>
          <w:sz w:val="28"/>
          <w:szCs w:val="28"/>
          <w:lang w:val="uk-UA"/>
        </w:rPr>
        <w:t xml:space="preserve"> прогностичності</w:t>
      </w:r>
      <w:r>
        <w:rPr>
          <w:rFonts w:ascii="Times New Roman" w:hAnsi="Times New Roman"/>
          <w:sz w:val="28"/>
          <w:szCs w:val="28"/>
          <w:lang w:val="uk-UA"/>
        </w:rPr>
        <w:t>;</w:t>
      </w:r>
      <w:r w:rsidRPr="004C34D8">
        <w:rPr>
          <w:rFonts w:ascii="Times New Roman" w:hAnsi="Times New Roman"/>
          <w:sz w:val="28"/>
          <w:szCs w:val="28"/>
          <w:lang w:val="uk-UA"/>
        </w:rPr>
        <w:t xml:space="preserve"> інтегративності</w:t>
      </w:r>
      <w:r>
        <w:rPr>
          <w:rFonts w:ascii="Times New Roman" w:hAnsi="Times New Roman"/>
          <w:sz w:val="28"/>
          <w:szCs w:val="28"/>
          <w:lang w:val="uk-UA"/>
        </w:rPr>
        <w:t>;</w:t>
      </w:r>
      <w:r w:rsidRPr="004C34D8">
        <w:rPr>
          <w:rFonts w:ascii="Times New Roman" w:hAnsi="Times New Roman"/>
          <w:sz w:val="28"/>
          <w:szCs w:val="28"/>
          <w:lang w:val="uk-UA"/>
        </w:rPr>
        <w:t xml:space="preserve"> демократизації), педагогічні умови, інноваційні технології, форми, методи, компоненти (мотиваційний, когнітивно-змістовий, організаційно-діяльнісний, особистісно-розвивальний), критерії (мотиваційно-ціннісний, когнітивний, діяльнісний) та рівні (низький, задовільний, високий) її сформованості та результат; </w:t>
      </w:r>
    </w:p>
    <w:p w:rsidR="00D240FD" w:rsidRPr="004C34D8" w:rsidRDefault="00D240FD" w:rsidP="004C34D8">
      <w:pPr>
        <w:pStyle w:val="Default"/>
        <w:widowControl w:val="0"/>
        <w:tabs>
          <w:tab w:val="left" w:pos="10992"/>
          <w:tab w:val="left" w:pos="11908"/>
          <w:tab w:val="left" w:pos="12824"/>
          <w:tab w:val="left" w:pos="13608"/>
          <w:tab w:val="left" w:pos="13740"/>
          <w:tab w:val="left" w:pos="14656"/>
        </w:tabs>
        <w:ind w:firstLine="567"/>
        <w:jc w:val="both"/>
        <w:rPr>
          <w:sz w:val="28"/>
          <w:szCs w:val="28"/>
          <w:lang w:val="uk-UA"/>
        </w:rPr>
      </w:pPr>
      <w:r w:rsidRPr="004C34D8">
        <w:rPr>
          <w:sz w:val="28"/>
          <w:szCs w:val="28"/>
          <w:lang w:val="uk-UA"/>
        </w:rPr>
        <w:t>–</w:t>
      </w:r>
      <w:r>
        <w:rPr>
          <w:sz w:val="28"/>
          <w:szCs w:val="28"/>
          <w:lang w:val="uk-UA"/>
        </w:rPr>
        <w:t> </w:t>
      </w:r>
      <w:r w:rsidRPr="004C34D8">
        <w:rPr>
          <w:i/>
          <w:sz w:val="28"/>
          <w:szCs w:val="28"/>
          <w:lang w:val="uk-UA"/>
        </w:rPr>
        <w:t>уточнено</w:t>
      </w:r>
      <w:r w:rsidRPr="004C34D8">
        <w:rPr>
          <w:sz w:val="28"/>
          <w:szCs w:val="28"/>
          <w:lang w:val="uk-UA"/>
        </w:rPr>
        <w:t xml:space="preserve"> сутність і розширено зміст поняття «формування професійної мобільності майбутніх агрономів», яке розглянуто як динамічний, системний педагогічний процес, що характеризується єдністю цілей, інноваційних технологій шляхом впровадження форм і методів навчання, спрямованих на формування особистості, готової до саморозвитку, самоконструювання та адаптації у змінних умовах професійного середовища в процесі професійної діяльності; </w:t>
      </w:r>
    </w:p>
    <w:p w:rsidR="00D240FD" w:rsidRPr="004C34D8" w:rsidRDefault="00D240FD" w:rsidP="004C34D8">
      <w:pPr>
        <w:pStyle w:val="Default"/>
        <w:widowControl w:val="0"/>
        <w:tabs>
          <w:tab w:val="left" w:pos="10992"/>
          <w:tab w:val="left" w:pos="11908"/>
          <w:tab w:val="left" w:pos="12824"/>
          <w:tab w:val="left" w:pos="13608"/>
          <w:tab w:val="left" w:pos="13740"/>
          <w:tab w:val="left" w:pos="14656"/>
        </w:tabs>
        <w:ind w:firstLine="567"/>
        <w:jc w:val="both"/>
        <w:rPr>
          <w:sz w:val="28"/>
          <w:szCs w:val="28"/>
          <w:lang w:val="uk-UA"/>
        </w:rPr>
      </w:pPr>
      <w:r w:rsidRPr="004C34D8">
        <w:rPr>
          <w:sz w:val="28"/>
          <w:szCs w:val="28"/>
          <w:lang w:val="uk-UA"/>
        </w:rPr>
        <w:t>–</w:t>
      </w:r>
      <w:r>
        <w:rPr>
          <w:sz w:val="28"/>
          <w:szCs w:val="28"/>
          <w:lang w:val="uk-UA"/>
        </w:rPr>
        <w:t> </w:t>
      </w:r>
      <w:r w:rsidRPr="004C34D8">
        <w:rPr>
          <w:i/>
          <w:sz w:val="28"/>
          <w:szCs w:val="28"/>
          <w:lang w:val="uk-UA"/>
        </w:rPr>
        <w:t>удосконалено</w:t>
      </w:r>
      <w:r w:rsidRPr="004C34D8">
        <w:rPr>
          <w:sz w:val="28"/>
          <w:szCs w:val="28"/>
          <w:lang w:val="uk-UA"/>
        </w:rPr>
        <w:t xml:space="preserve"> інноваційні технології (професійно-просвітницька, пошуково-дослідницька, інтелектуально-ігрова, інформаційно-мобільна, технологія проектів), які сприяють активізації процесу 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i/>
          <w:iCs/>
          <w:sz w:val="28"/>
          <w:szCs w:val="28"/>
          <w:lang w:val="uk-UA"/>
        </w:rPr>
        <w:t xml:space="preserve">Подальшого розвитку </w:t>
      </w:r>
      <w:r w:rsidRPr="004C34D8">
        <w:rPr>
          <w:rFonts w:ascii="Times New Roman" w:hAnsi="Times New Roman"/>
          <w:iCs/>
          <w:sz w:val="28"/>
          <w:szCs w:val="28"/>
          <w:lang w:val="uk-UA"/>
        </w:rPr>
        <w:t xml:space="preserve">набули зміст, форми, методи та засоби </w:t>
      </w:r>
      <w:r w:rsidRPr="004C34D8">
        <w:rPr>
          <w:rFonts w:ascii="Times New Roman" w:hAnsi="Times New Roman"/>
          <w:sz w:val="28"/>
          <w:szCs w:val="28"/>
          <w:lang w:val="uk-UA"/>
        </w:rPr>
        <w:t>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b/>
          <w:sz w:val="28"/>
          <w:szCs w:val="28"/>
          <w:lang w:val="uk-UA"/>
        </w:rPr>
      </w:pPr>
      <w:r w:rsidRPr="004C34D8">
        <w:rPr>
          <w:rFonts w:ascii="Times New Roman" w:hAnsi="Times New Roman"/>
          <w:b/>
          <w:bCs/>
          <w:sz w:val="28"/>
          <w:szCs w:val="28"/>
          <w:lang w:val="uk-UA"/>
        </w:rPr>
        <w:t xml:space="preserve">Практичне значення одержаних результатів </w:t>
      </w:r>
      <w:r w:rsidRPr="004C34D8">
        <w:rPr>
          <w:rFonts w:ascii="Times New Roman" w:hAnsi="Times New Roman"/>
          <w:sz w:val="28"/>
          <w:szCs w:val="28"/>
          <w:lang w:val="uk-UA"/>
        </w:rPr>
        <w:t>полягає в розробленні методичних матеріалів із спецкурсу «Основи професійної мобільності майбутніх агрономів», методичних рекомендацій «Професійна мобільність як чинник професійної успішності майбутнього агронома», комплекс</w:t>
      </w:r>
      <w:r>
        <w:rPr>
          <w:rFonts w:ascii="Times New Roman" w:hAnsi="Times New Roman"/>
          <w:sz w:val="28"/>
          <w:szCs w:val="28"/>
          <w:lang w:val="uk-UA"/>
        </w:rPr>
        <w:t>у</w:t>
      </w:r>
      <w:r w:rsidRPr="004C34D8">
        <w:rPr>
          <w:rFonts w:ascii="Times New Roman" w:hAnsi="Times New Roman"/>
          <w:sz w:val="28"/>
          <w:szCs w:val="28"/>
          <w:lang w:val="uk-UA"/>
        </w:rPr>
        <w:t xml:space="preserve"> навчальн</w:t>
      </w:r>
      <w:r>
        <w:rPr>
          <w:rFonts w:ascii="Times New Roman" w:hAnsi="Times New Roman"/>
          <w:sz w:val="28"/>
          <w:szCs w:val="28"/>
          <w:lang w:val="uk-UA"/>
        </w:rPr>
        <w:t>их</w:t>
      </w:r>
      <w:r w:rsidRPr="004C34D8">
        <w:rPr>
          <w:rFonts w:ascii="Times New Roman" w:hAnsi="Times New Roman"/>
          <w:sz w:val="28"/>
          <w:szCs w:val="28"/>
          <w:lang w:val="uk-UA"/>
        </w:rPr>
        <w:t xml:space="preserve"> і контрольних тестових завдань, спрямованих на формування професійної мобільності. Результати до</w:t>
      </w:r>
      <w:r>
        <w:rPr>
          <w:rFonts w:ascii="Times New Roman" w:hAnsi="Times New Roman"/>
          <w:sz w:val="28"/>
          <w:szCs w:val="28"/>
          <w:lang w:val="uk-UA"/>
        </w:rPr>
        <w:t>слідження можуть бути використа</w:t>
      </w:r>
      <w:r w:rsidRPr="004C34D8">
        <w:rPr>
          <w:rFonts w:ascii="Times New Roman" w:hAnsi="Times New Roman"/>
          <w:sz w:val="28"/>
          <w:szCs w:val="28"/>
          <w:lang w:val="uk-UA"/>
        </w:rPr>
        <w:t>ні науковцями, які досліджують проблему формування професійної мобільності</w:t>
      </w:r>
      <w:r>
        <w:rPr>
          <w:rFonts w:ascii="Times New Roman" w:hAnsi="Times New Roman"/>
          <w:sz w:val="28"/>
          <w:szCs w:val="28"/>
          <w:lang w:val="uk-UA"/>
        </w:rPr>
        <w:t>,</w:t>
      </w:r>
      <w:r w:rsidRPr="004C34D8">
        <w:rPr>
          <w:rFonts w:ascii="Times New Roman" w:hAnsi="Times New Roman"/>
          <w:sz w:val="28"/>
          <w:szCs w:val="28"/>
          <w:lang w:val="uk-UA"/>
        </w:rPr>
        <w:t xml:space="preserve"> та викладачами для формування професійної мобільності майбутніх фахівців.</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Результати дослідження </w:t>
      </w:r>
      <w:r w:rsidRPr="004C34D8">
        <w:rPr>
          <w:rFonts w:ascii="Times New Roman" w:hAnsi="Times New Roman"/>
          <w:b/>
          <w:sz w:val="28"/>
          <w:szCs w:val="28"/>
          <w:lang w:val="uk-UA"/>
        </w:rPr>
        <w:t>впроваджено</w:t>
      </w:r>
      <w:r w:rsidRPr="004C34D8">
        <w:rPr>
          <w:rFonts w:ascii="Times New Roman" w:hAnsi="Times New Roman"/>
          <w:sz w:val="28"/>
          <w:szCs w:val="28"/>
          <w:lang w:val="uk-UA"/>
        </w:rPr>
        <w:t xml:space="preserve"> </w:t>
      </w:r>
      <w:r>
        <w:rPr>
          <w:rFonts w:ascii="Times New Roman" w:hAnsi="Times New Roman"/>
          <w:sz w:val="28"/>
          <w:szCs w:val="28"/>
          <w:lang w:val="uk-UA"/>
        </w:rPr>
        <w:t>в</w:t>
      </w:r>
      <w:r w:rsidRPr="004C34D8">
        <w:rPr>
          <w:rFonts w:ascii="Times New Roman" w:hAnsi="Times New Roman"/>
          <w:sz w:val="28"/>
          <w:szCs w:val="28"/>
          <w:lang w:val="uk-UA"/>
        </w:rPr>
        <w:t xml:space="preserve"> навчально-виховний процес Уманського національного університету садівництва (довідка №</w:t>
      </w:r>
      <w:r>
        <w:rPr>
          <w:rFonts w:ascii="Times New Roman" w:hAnsi="Times New Roman"/>
          <w:sz w:val="28"/>
          <w:szCs w:val="28"/>
          <w:lang w:val="en-US"/>
        </w:rPr>
        <w:t> </w:t>
      </w:r>
      <w:r w:rsidRPr="004C34D8">
        <w:rPr>
          <w:rFonts w:ascii="Times New Roman" w:hAnsi="Times New Roman"/>
          <w:sz w:val="28"/>
          <w:szCs w:val="28"/>
          <w:lang w:val="uk-UA"/>
        </w:rPr>
        <w:t>20-06/336 від 10.04.2015 р.)</w:t>
      </w:r>
      <w:r>
        <w:rPr>
          <w:rFonts w:ascii="Times New Roman" w:hAnsi="Times New Roman"/>
          <w:sz w:val="28"/>
          <w:szCs w:val="28"/>
          <w:lang w:val="uk-UA"/>
        </w:rPr>
        <w:t>,</w:t>
      </w:r>
      <w:r w:rsidRPr="004C34D8">
        <w:rPr>
          <w:rFonts w:ascii="Times New Roman" w:hAnsi="Times New Roman"/>
          <w:sz w:val="28"/>
          <w:szCs w:val="28"/>
          <w:lang w:val="uk-UA"/>
        </w:rPr>
        <w:t xml:space="preserve"> Вінницького національного аграрного університету (довідка №</w:t>
      </w:r>
      <w:r>
        <w:rPr>
          <w:rFonts w:ascii="Times New Roman" w:hAnsi="Times New Roman"/>
          <w:sz w:val="28"/>
          <w:szCs w:val="28"/>
          <w:lang w:val="uk-UA"/>
        </w:rPr>
        <w:t> </w:t>
      </w:r>
      <w:r w:rsidRPr="004C34D8">
        <w:rPr>
          <w:rFonts w:ascii="Times New Roman" w:hAnsi="Times New Roman"/>
          <w:sz w:val="28"/>
          <w:szCs w:val="28"/>
          <w:lang w:val="uk-UA"/>
        </w:rPr>
        <w:t>12-48-930 від 24.04.2015 р.),</w:t>
      </w:r>
      <w:r w:rsidRPr="004C34D8">
        <w:rPr>
          <w:rFonts w:ascii="Times New Roman" w:hAnsi="Times New Roman"/>
          <w:color w:val="FF0000"/>
          <w:sz w:val="28"/>
          <w:szCs w:val="28"/>
          <w:lang w:val="uk-UA"/>
        </w:rPr>
        <w:t xml:space="preserve"> </w:t>
      </w:r>
      <w:r w:rsidRPr="004C34D8">
        <w:rPr>
          <w:rFonts w:ascii="Times New Roman" w:hAnsi="Times New Roman"/>
          <w:sz w:val="28"/>
          <w:szCs w:val="28"/>
          <w:lang w:val="uk-UA"/>
        </w:rPr>
        <w:t>Подільського державного аграрно-технічного університету (довідка №71-02-228 від 27.05.2015 р.), Житомирського національного агроекологічного університету (довідка №</w:t>
      </w:r>
      <w:r>
        <w:rPr>
          <w:rFonts w:ascii="Times New Roman" w:hAnsi="Times New Roman"/>
          <w:sz w:val="28"/>
          <w:szCs w:val="28"/>
          <w:lang w:val="uk-UA"/>
        </w:rPr>
        <w:t> 793 від 02.06.2015 р.).</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b/>
          <w:sz w:val="28"/>
          <w:szCs w:val="28"/>
          <w:lang w:val="uk-UA"/>
        </w:rPr>
      </w:pPr>
      <w:r w:rsidRPr="004C34D8">
        <w:rPr>
          <w:rFonts w:ascii="Times New Roman" w:hAnsi="Times New Roman"/>
          <w:b/>
          <w:sz w:val="28"/>
          <w:szCs w:val="28"/>
          <w:lang w:val="uk-UA"/>
        </w:rPr>
        <w:t xml:space="preserve">Особистий внесок здобувача. </w:t>
      </w:r>
      <w:r w:rsidRPr="004C34D8">
        <w:rPr>
          <w:rFonts w:ascii="Times New Roman" w:hAnsi="Times New Roman"/>
          <w:sz w:val="28"/>
          <w:szCs w:val="28"/>
          <w:lang w:val="uk-UA"/>
        </w:rPr>
        <w:t>Дисертаці</w:t>
      </w:r>
      <w:r>
        <w:rPr>
          <w:rFonts w:ascii="Times New Roman" w:hAnsi="Times New Roman"/>
          <w:sz w:val="28"/>
          <w:szCs w:val="28"/>
          <w:lang w:val="uk-UA"/>
        </w:rPr>
        <w:t>я</w:t>
      </w:r>
      <w:r w:rsidRPr="004C34D8">
        <w:rPr>
          <w:rFonts w:ascii="Times New Roman" w:hAnsi="Times New Roman"/>
          <w:sz w:val="28"/>
          <w:szCs w:val="28"/>
          <w:lang w:val="uk-UA"/>
        </w:rPr>
        <w:t xml:space="preserve"> є самостійною науковою роботою автора. У </w:t>
      </w:r>
      <w:r>
        <w:rPr>
          <w:rFonts w:ascii="Times New Roman" w:hAnsi="Times New Roman"/>
          <w:sz w:val="28"/>
          <w:szCs w:val="28"/>
          <w:lang w:val="uk-UA"/>
        </w:rPr>
        <w:t>опублікованих</w:t>
      </w:r>
      <w:r w:rsidRPr="004C34D8">
        <w:rPr>
          <w:rFonts w:ascii="Times New Roman" w:hAnsi="Times New Roman"/>
          <w:sz w:val="28"/>
          <w:szCs w:val="28"/>
          <w:lang w:val="uk-UA"/>
        </w:rPr>
        <w:t xml:space="preserve"> у співавторстві </w:t>
      </w:r>
      <w:r>
        <w:rPr>
          <w:rFonts w:ascii="Times New Roman" w:hAnsi="Times New Roman"/>
          <w:sz w:val="28"/>
          <w:szCs w:val="28"/>
          <w:lang w:val="uk-UA"/>
        </w:rPr>
        <w:t xml:space="preserve">наукових працях </w:t>
      </w:r>
      <w:r w:rsidRPr="004C34D8">
        <w:rPr>
          <w:rFonts w:ascii="Times New Roman" w:hAnsi="Times New Roman"/>
          <w:sz w:val="28"/>
          <w:szCs w:val="28"/>
          <w:lang w:val="uk-UA"/>
        </w:rPr>
        <w:t>дисертанту належить</w:t>
      </w:r>
      <w:r>
        <w:rPr>
          <w:rFonts w:ascii="Times New Roman" w:hAnsi="Times New Roman"/>
          <w:sz w:val="28"/>
          <w:szCs w:val="28"/>
          <w:lang w:val="uk-UA"/>
        </w:rPr>
        <w:t xml:space="preserve">: </w:t>
      </w:r>
      <w:r w:rsidRPr="004C34D8">
        <w:rPr>
          <w:rFonts w:ascii="Times New Roman" w:hAnsi="Times New Roman"/>
          <w:sz w:val="28"/>
          <w:szCs w:val="28"/>
          <w:lang w:val="uk-UA"/>
        </w:rPr>
        <w:t>у статті [</w:t>
      </w:r>
      <w:r>
        <w:rPr>
          <w:rFonts w:ascii="Times New Roman" w:hAnsi="Times New Roman"/>
          <w:sz w:val="28"/>
          <w:szCs w:val="28"/>
          <w:lang w:val="uk-UA"/>
        </w:rPr>
        <w:t>9</w:t>
      </w:r>
      <w:r w:rsidRPr="004C34D8">
        <w:rPr>
          <w:rFonts w:ascii="Times New Roman" w:hAnsi="Times New Roman"/>
          <w:sz w:val="28"/>
          <w:szCs w:val="28"/>
          <w:lang w:val="uk-UA"/>
        </w:rPr>
        <w:t xml:space="preserve">] </w:t>
      </w:r>
      <w:r>
        <w:rPr>
          <w:rFonts w:ascii="Times New Roman" w:hAnsi="Times New Roman"/>
          <w:sz w:val="28"/>
          <w:szCs w:val="28"/>
          <w:lang w:val="uk-UA"/>
        </w:rPr>
        <w:t>–</w:t>
      </w:r>
      <w:r w:rsidRPr="004C34D8">
        <w:rPr>
          <w:rFonts w:ascii="Times New Roman" w:hAnsi="Times New Roman"/>
          <w:sz w:val="28"/>
          <w:szCs w:val="28"/>
          <w:lang w:val="uk-UA"/>
        </w:rPr>
        <w:t xml:space="preserve"> розкрит</w:t>
      </w:r>
      <w:r>
        <w:rPr>
          <w:rFonts w:ascii="Times New Roman" w:hAnsi="Times New Roman"/>
          <w:sz w:val="28"/>
          <w:szCs w:val="28"/>
          <w:lang w:val="uk-UA"/>
        </w:rPr>
        <w:t>тя</w:t>
      </w:r>
      <w:r w:rsidRPr="004C34D8">
        <w:rPr>
          <w:rFonts w:ascii="Times New Roman" w:hAnsi="Times New Roman"/>
          <w:sz w:val="28"/>
          <w:szCs w:val="28"/>
          <w:lang w:val="uk-UA"/>
        </w:rPr>
        <w:t xml:space="preserve"> основн</w:t>
      </w:r>
      <w:r>
        <w:rPr>
          <w:rFonts w:ascii="Times New Roman" w:hAnsi="Times New Roman"/>
          <w:sz w:val="28"/>
          <w:szCs w:val="28"/>
          <w:lang w:val="uk-UA"/>
        </w:rPr>
        <w:t>их</w:t>
      </w:r>
      <w:r w:rsidRPr="004C34D8">
        <w:rPr>
          <w:rFonts w:ascii="Times New Roman" w:hAnsi="Times New Roman"/>
          <w:sz w:val="28"/>
          <w:szCs w:val="28"/>
          <w:lang w:val="uk-UA"/>
        </w:rPr>
        <w:t xml:space="preserve"> модел</w:t>
      </w:r>
      <w:r>
        <w:rPr>
          <w:rFonts w:ascii="Times New Roman" w:hAnsi="Times New Roman"/>
          <w:sz w:val="28"/>
          <w:szCs w:val="28"/>
          <w:lang w:val="uk-UA"/>
        </w:rPr>
        <w:t xml:space="preserve">ей </w:t>
      </w:r>
      <w:r w:rsidRPr="004C34D8">
        <w:rPr>
          <w:rFonts w:ascii="Times New Roman" w:hAnsi="Times New Roman"/>
          <w:sz w:val="28"/>
          <w:szCs w:val="28"/>
          <w:lang w:val="uk-UA"/>
        </w:rPr>
        <w:t>мотивації студентів до навчання</w:t>
      </w:r>
      <w:r>
        <w:rPr>
          <w:rFonts w:ascii="Times New Roman" w:hAnsi="Times New Roman"/>
          <w:sz w:val="28"/>
          <w:szCs w:val="28"/>
          <w:lang w:val="uk-UA"/>
        </w:rPr>
        <w:t>; у методичних рекомендаціях</w:t>
      </w:r>
      <w:r w:rsidRPr="004C34D8">
        <w:rPr>
          <w:rFonts w:ascii="Times New Roman" w:hAnsi="Times New Roman"/>
          <w:b/>
          <w:sz w:val="28"/>
          <w:szCs w:val="28"/>
          <w:lang w:val="uk-UA"/>
        </w:rPr>
        <w:t xml:space="preserve"> </w:t>
      </w:r>
      <w:r>
        <w:rPr>
          <w:rFonts w:ascii="Times New Roman" w:hAnsi="Times New Roman"/>
          <w:sz w:val="28"/>
          <w:szCs w:val="28"/>
          <w:lang w:val="uk-UA"/>
        </w:rPr>
        <w:t>[22]</w:t>
      </w:r>
      <w:r w:rsidRPr="004C34D8">
        <w:rPr>
          <w:rFonts w:ascii="Times New Roman" w:hAnsi="Times New Roman"/>
          <w:sz w:val="28"/>
          <w:szCs w:val="28"/>
          <w:lang w:val="uk-UA"/>
        </w:rPr>
        <w:t xml:space="preserve"> </w:t>
      </w:r>
      <w:r>
        <w:rPr>
          <w:rFonts w:ascii="Times New Roman" w:hAnsi="Times New Roman"/>
          <w:sz w:val="28"/>
          <w:szCs w:val="28"/>
          <w:lang w:val="uk-UA"/>
        </w:rPr>
        <w:t xml:space="preserve">– </w:t>
      </w:r>
      <w:r w:rsidRPr="004C34D8">
        <w:rPr>
          <w:rFonts w:ascii="Times New Roman" w:hAnsi="Times New Roman"/>
          <w:sz w:val="28"/>
          <w:szCs w:val="28"/>
          <w:lang w:val="uk-UA"/>
        </w:rPr>
        <w:t>висвітлення основних тем лекційних та семінарських занять, розроб</w:t>
      </w:r>
      <w:r>
        <w:rPr>
          <w:rFonts w:ascii="Times New Roman" w:hAnsi="Times New Roman"/>
          <w:sz w:val="28"/>
          <w:szCs w:val="28"/>
          <w:lang w:val="uk-UA"/>
        </w:rPr>
        <w:t>ка</w:t>
      </w:r>
      <w:r w:rsidRPr="004C34D8">
        <w:rPr>
          <w:rFonts w:ascii="Times New Roman" w:hAnsi="Times New Roman"/>
          <w:sz w:val="28"/>
          <w:szCs w:val="28"/>
          <w:lang w:val="uk-UA"/>
        </w:rPr>
        <w:t xml:space="preserve"> глосарію.</w:t>
      </w:r>
    </w:p>
    <w:p w:rsidR="00D240FD" w:rsidRPr="004C34D8" w:rsidRDefault="00D240FD" w:rsidP="004C34D8">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b/>
          <w:sz w:val="28"/>
          <w:szCs w:val="28"/>
          <w:lang w:val="uk-UA"/>
        </w:rPr>
        <w:t>Апробація результатів дослідження</w:t>
      </w:r>
      <w:r w:rsidRPr="004C34D8">
        <w:rPr>
          <w:rFonts w:ascii="Times New Roman" w:hAnsi="Times New Roman"/>
          <w:sz w:val="28"/>
          <w:szCs w:val="28"/>
          <w:lang w:val="uk-UA"/>
        </w:rPr>
        <w:t xml:space="preserve">. Основні положення та результати дослідження доповідалися на наукових та науково-практичних конференціях </w:t>
      </w:r>
      <w:r w:rsidRPr="002867C2">
        <w:rPr>
          <w:rFonts w:ascii="Times New Roman" w:hAnsi="Times New Roman"/>
          <w:sz w:val="28"/>
          <w:szCs w:val="28"/>
          <w:lang w:val="uk-UA"/>
        </w:rPr>
        <w:t>різного рівня</w:t>
      </w:r>
      <w:r>
        <w:rPr>
          <w:rFonts w:ascii="Times New Roman" w:hAnsi="Times New Roman"/>
          <w:sz w:val="28"/>
          <w:szCs w:val="28"/>
          <w:lang w:val="uk-UA"/>
        </w:rPr>
        <w:t>, серед яких</w:t>
      </w:r>
      <w:r w:rsidRPr="002867C2">
        <w:rPr>
          <w:rFonts w:ascii="Times New Roman" w:hAnsi="Times New Roman"/>
          <w:sz w:val="28"/>
          <w:szCs w:val="28"/>
          <w:lang w:val="uk-UA"/>
        </w:rPr>
        <w:t>:</w:t>
      </w:r>
      <w:r w:rsidRPr="004C34D8">
        <w:rPr>
          <w:rFonts w:ascii="Times New Roman" w:hAnsi="Times New Roman"/>
          <w:sz w:val="28"/>
          <w:szCs w:val="28"/>
          <w:lang w:val="uk-UA"/>
        </w:rPr>
        <w:t xml:space="preserve"> </w:t>
      </w:r>
      <w:r w:rsidRPr="004C34D8">
        <w:rPr>
          <w:rFonts w:ascii="Times New Roman" w:hAnsi="Times New Roman"/>
          <w:i/>
          <w:sz w:val="28"/>
          <w:szCs w:val="28"/>
          <w:lang w:val="uk-UA"/>
        </w:rPr>
        <w:t>міжнародні</w:t>
      </w:r>
      <w:r w:rsidRPr="004C34D8">
        <w:rPr>
          <w:rFonts w:ascii="Times New Roman" w:hAnsi="Times New Roman"/>
          <w:sz w:val="28"/>
          <w:szCs w:val="28"/>
          <w:lang w:val="uk-UA"/>
        </w:rPr>
        <w:t xml:space="preserve"> – «</w:t>
      </w:r>
      <w:r w:rsidRPr="004C34D8">
        <w:rPr>
          <w:rFonts w:ascii="Times New Roman" w:hAnsi="Times New Roman"/>
          <w:sz w:val="28"/>
          <w:szCs w:val="28"/>
          <w:lang w:val="en-US"/>
        </w:rPr>
        <w:t>Areas</w:t>
      </w:r>
      <w:r w:rsidRPr="004C34D8">
        <w:rPr>
          <w:rFonts w:ascii="Times New Roman" w:hAnsi="Times New Roman"/>
          <w:sz w:val="28"/>
          <w:szCs w:val="28"/>
          <w:lang w:val="uk-UA"/>
        </w:rPr>
        <w:t xml:space="preserve"> </w:t>
      </w:r>
      <w:r w:rsidRPr="004C34D8">
        <w:rPr>
          <w:rFonts w:ascii="Times New Roman" w:hAnsi="Times New Roman"/>
          <w:sz w:val="28"/>
          <w:szCs w:val="28"/>
          <w:lang w:val="en-US"/>
        </w:rPr>
        <w:t>of</w:t>
      </w:r>
      <w:r w:rsidRPr="004C34D8">
        <w:rPr>
          <w:rFonts w:ascii="Times New Roman" w:hAnsi="Times New Roman"/>
          <w:sz w:val="28"/>
          <w:szCs w:val="28"/>
          <w:lang w:val="uk-UA"/>
        </w:rPr>
        <w:t xml:space="preserve"> </w:t>
      </w:r>
      <w:r w:rsidRPr="004C34D8">
        <w:rPr>
          <w:rFonts w:ascii="Times New Roman" w:hAnsi="Times New Roman"/>
          <w:sz w:val="28"/>
          <w:szCs w:val="28"/>
          <w:lang w:val="en-US"/>
        </w:rPr>
        <w:t>scientific</w:t>
      </w:r>
      <w:r w:rsidRPr="004C34D8">
        <w:rPr>
          <w:rFonts w:ascii="Times New Roman" w:hAnsi="Times New Roman"/>
          <w:sz w:val="28"/>
          <w:szCs w:val="28"/>
          <w:lang w:val="uk-UA"/>
        </w:rPr>
        <w:t xml:space="preserve"> </w:t>
      </w:r>
      <w:r w:rsidRPr="004C34D8">
        <w:rPr>
          <w:rFonts w:ascii="Times New Roman" w:hAnsi="Times New Roman"/>
          <w:sz w:val="28"/>
          <w:szCs w:val="28"/>
          <w:lang w:val="en-US"/>
        </w:rPr>
        <w:t>thought</w:t>
      </w:r>
      <w:r w:rsidRPr="004C34D8">
        <w:rPr>
          <w:rFonts w:ascii="Times New Roman" w:hAnsi="Times New Roman"/>
          <w:sz w:val="28"/>
          <w:szCs w:val="28"/>
          <w:lang w:val="uk-UA"/>
        </w:rPr>
        <w:t>» (</w:t>
      </w:r>
      <w:r>
        <w:rPr>
          <w:rFonts w:ascii="Times New Roman" w:hAnsi="Times New Roman"/>
          <w:sz w:val="28"/>
          <w:szCs w:val="28"/>
          <w:lang w:val="uk-UA"/>
        </w:rPr>
        <w:t>Шеффілд</w:t>
      </w:r>
      <w:r w:rsidRPr="004C34D8">
        <w:rPr>
          <w:rFonts w:ascii="Times New Roman" w:hAnsi="Times New Roman"/>
          <w:sz w:val="28"/>
          <w:szCs w:val="28"/>
          <w:lang w:val="uk-UA"/>
        </w:rPr>
        <w:t>, 2014), «</w:t>
      </w:r>
      <w:r w:rsidRPr="004C34D8">
        <w:rPr>
          <w:rFonts w:ascii="Times New Roman" w:hAnsi="Times New Roman"/>
          <w:sz w:val="28"/>
          <w:szCs w:val="28"/>
        </w:rPr>
        <w:t>Achievement</w:t>
      </w:r>
      <w:r w:rsidRPr="004C34D8">
        <w:rPr>
          <w:rFonts w:ascii="Times New Roman" w:hAnsi="Times New Roman"/>
          <w:sz w:val="28"/>
          <w:szCs w:val="28"/>
          <w:lang w:val="uk-UA"/>
        </w:rPr>
        <w:t xml:space="preserve"> </w:t>
      </w:r>
      <w:r w:rsidRPr="004C34D8">
        <w:rPr>
          <w:rFonts w:ascii="Times New Roman" w:hAnsi="Times New Roman"/>
          <w:sz w:val="28"/>
          <w:szCs w:val="28"/>
        </w:rPr>
        <w:t>of</w:t>
      </w:r>
      <w:r w:rsidRPr="004C34D8">
        <w:rPr>
          <w:rFonts w:ascii="Times New Roman" w:hAnsi="Times New Roman"/>
          <w:sz w:val="28"/>
          <w:szCs w:val="28"/>
          <w:lang w:val="uk-UA"/>
        </w:rPr>
        <w:t xml:space="preserve"> </w:t>
      </w:r>
      <w:r w:rsidRPr="004C34D8">
        <w:rPr>
          <w:rFonts w:ascii="Times New Roman" w:hAnsi="Times New Roman"/>
          <w:sz w:val="28"/>
          <w:szCs w:val="28"/>
        </w:rPr>
        <w:t>high</w:t>
      </w:r>
      <w:r w:rsidRPr="004C34D8">
        <w:rPr>
          <w:rFonts w:ascii="Times New Roman" w:hAnsi="Times New Roman"/>
          <w:sz w:val="28"/>
          <w:szCs w:val="28"/>
          <w:lang w:val="uk-UA"/>
        </w:rPr>
        <w:t xml:space="preserve"> </w:t>
      </w:r>
      <w:r w:rsidRPr="004C34D8">
        <w:rPr>
          <w:rFonts w:ascii="Times New Roman" w:hAnsi="Times New Roman"/>
          <w:sz w:val="28"/>
          <w:szCs w:val="28"/>
        </w:rPr>
        <w:t>school</w:t>
      </w:r>
      <w:r>
        <w:rPr>
          <w:rFonts w:ascii="Times New Roman" w:hAnsi="Times New Roman"/>
          <w:sz w:val="28"/>
          <w:szCs w:val="28"/>
          <w:lang w:val="uk-UA"/>
        </w:rPr>
        <w:t>–</w:t>
      </w:r>
      <w:r w:rsidRPr="004C34D8">
        <w:rPr>
          <w:rFonts w:ascii="Times New Roman" w:hAnsi="Times New Roman"/>
          <w:sz w:val="28"/>
          <w:szCs w:val="28"/>
          <w:lang w:val="uk-UA"/>
        </w:rPr>
        <w:t>2015» (</w:t>
      </w:r>
      <w:r>
        <w:rPr>
          <w:rFonts w:ascii="Times New Roman" w:hAnsi="Times New Roman"/>
          <w:sz w:val="28"/>
          <w:szCs w:val="28"/>
          <w:lang w:val="uk-UA"/>
        </w:rPr>
        <w:t>Софія</w:t>
      </w:r>
      <w:r w:rsidRPr="004C34D8">
        <w:rPr>
          <w:rFonts w:ascii="Times New Roman" w:hAnsi="Times New Roman"/>
          <w:sz w:val="28"/>
          <w:szCs w:val="28"/>
          <w:lang w:val="uk-UA"/>
        </w:rPr>
        <w:t>, 2015),</w:t>
      </w:r>
      <w:r>
        <w:rPr>
          <w:rFonts w:ascii="Times New Roman" w:hAnsi="Times New Roman"/>
          <w:sz w:val="28"/>
          <w:szCs w:val="28"/>
          <w:lang w:val="uk-UA"/>
        </w:rPr>
        <w:t xml:space="preserve"> </w:t>
      </w:r>
      <w:r w:rsidRPr="004C34D8">
        <w:rPr>
          <w:rFonts w:ascii="Times New Roman" w:hAnsi="Times New Roman"/>
          <w:sz w:val="28"/>
          <w:szCs w:val="28"/>
          <w:lang w:val="uk-UA"/>
        </w:rPr>
        <w:t xml:space="preserve">«Актуальні питання сучасних педагогічних та психологічних наук» (Одеса, 2015), «Вища школа: сучасні тенденції розвитку» (Черкаси, 2015), «Вплив досягнень психологічних і педагогічних наук на розвиток сучасного суспільства» (Харків, 2015), «Наукові пошуки: актуальні проблеми теорії і практики» (Вінниця, 2015), «Психологія та педагогіка сучасності: проблеми та стан розвитку науки і практики в Україні» (Львів, 2015), «Сучасні технології та фактори розвитку педагогічних та психологічних наук» (Київ, 2015); </w:t>
      </w:r>
      <w:r w:rsidRPr="004C34D8">
        <w:rPr>
          <w:rFonts w:ascii="Times New Roman" w:hAnsi="Times New Roman"/>
          <w:i/>
          <w:sz w:val="28"/>
          <w:szCs w:val="28"/>
          <w:lang w:val="uk-UA"/>
        </w:rPr>
        <w:t>всеукраїнськ</w:t>
      </w:r>
      <w:r>
        <w:rPr>
          <w:rFonts w:ascii="Times New Roman" w:hAnsi="Times New Roman"/>
          <w:i/>
          <w:sz w:val="28"/>
          <w:szCs w:val="28"/>
          <w:lang w:val="uk-UA"/>
        </w:rPr>
        <w:t>і</w:t>
      </w:r>
      <w:r w:rsidRPr="004C34D8">
        <w:rPr>
          <w:rFonts w:ascii="Times New Roman" w:hAnsi="Times New Roman"/>
          <w:sz w:val="28"/>
          <w:szCs w:val="28"/>
          <w:lang w:val="uk-UA"/>
        </w:rPr>
        <w:t xml:space="preserve"> – «Психолого-педагогічні проблеми розвитку особистості в сучасних соціокультурних умовах» (Вінниця, 2011), «Педагогічні проблеми розвитку аграрної освіти» (Вінниця, 2015), під час семінарів і тренінгів для викладачів вищих навчальних закладів Вінницької області (2011–2015</w:t>
      </w:r>
      <w:r>
        <w:rPr>
          <w:rFonts w:ascii="Times New Roman" w:hAnsi="Times New Roman"/>
          <w:sz w:val="28"/>
          <w:szCs w:val="28"/>
          <w:lang w:val="uk-UA"/>
        </w:rPr>
        <w:t> </w:t>
      </w:r>
      <w:r w:rsidRPr="004C34D8">
        <w:rPr>
          <w:rFonts w:ascii="Times New Roman" w:hAnsi="Times New Roman"/>
          <w:sz w:val="28"/>
          <w:szCs w:val="28"/>
          <w:lang w:val="uk-UA"/>
        </w:rPr>
        <w:t>рр.).</w:t>
      </w:r>
    </w:p>
    <w:p w:rsidR="00D240FD" w:rsidRPr="004C34D8" w:rsidRDefault="00D240FD" w:rsidP="004C34D8">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b/>
          <w:sz w:val="28"/>
          <w:szCs w:val="28"/>
          <w:lang w:val="uk-UA"/>
        </w:rPr>
        <w:t>Публікації.</w:t>
      </w:r>
      <w:r w:rsidRPr="004C34D8">
        <w:rPr>
          <w:rFonts w:ascii="Times New Roman" w:hAnsi="Times New Roman"/>
          <w:sz w:val="28"/>
          <w:szCs w:val="28"/>
          <w:lang w:val="uk-UA"/>
        </w:rPr>
        <w:t xml:space="preserve"> Основні результати дисертації викладено у </w:t>
      </w:r>
      <w:r>
        <w:rPr>
          <w:rFonts w:ascii="Times New Roman" w:hAnsi="Times New Roman"/>
          <w:sz w:val="28"/>
          <w:szCs w:val="28"/>
          <w:lang w:val="uk-UA"/>
        </w:rPr>
        <w:t>22</w:t>
      </w:r>
      <w:r w:rsidRPr="004C34D8">
        <w:rPr>
          <w:rFonts w:ascii="Times New Roman" w:hAnsi="Times New Roman"/>
          <w:sz w:val="28"/>
          <w:szCs w:val="28"/>
          <w:lang w:val="uk-UA"/>
        </w:rPr>
        <w:t xml:space="preserve"> наукових публікаціях автора (</w:t>
      </w:r>
      <w:r>
        <w:rPr>
          <w:rFonts w:ascii="Times New Roman" w:hAnsi="Times New Roman"/>
          <w:sz w:val="28"/>
          <w:szCs w:val="28"/>
          <w:lang w:val="uk-UA"/>
        </w:rPr>
        <w:t>20</w:t>
      </w:r>
      <w:r w:rsidRPr="004C34D8">
        <w:rPr>
          <w:rFonts w:ascii="Times New Roman" w:hAnsi="Times New Roman"/>
          <w:sz w:val="28"/>
          <w:szCs w:val="28"/>
          <w:lang w:val="uk-UA"/>
        </w:rPr>
        <w:t xml:space="preserve"> – одноосібні), з яких </w:t>
      </w:r>
      <w:r>
        <w:rPr>
          <w:rFonts w:ascii="Times New Roman" w:hAnsi="Times New Roman"/>
          <w:sz w:val="28"/>
          <w:szCs w:val="28"/>
          <w:lang w:val="uk-UA"/>
        </w:rPr>
        <w:t>8</w:t>
      </w:r>
      <w:r w:rsidRPr="004C34D8">
        <w:rPr>
          <w:rFonts w:ascii="Times New Roman" w:hAnsi="Times New Roman"/>
          <w:sz w:val="28"/>
          <w:szCs w:val="28"/>
          <w:lang w:val="uk-UA"/>
        </w:rPr>
        <w:t xml:space="preserve"> відображають основні наукові результати дисертації (зокрема 1 публікація у зарубіжному науковому виданні), </w:t>
      </w:r>
      <w:r>
        <w:rPr>
          <w:rFonts w:ascii="Times New Roman" w:hAnsi="Times New Roman"/>
          <w:sz w:val="28"/>
          <w:szCs w:val="28"/>
          <w:lang w:val="uk-UA"/>
        </w:rPr>
        <w:t>14</w:t>
      </w:r>
      <w:r w:rsidRPr="004C34D8">
        <w:rPr>
          <w:rFonts w:ascii="Times New Roman" w:hAnsi="Times New Roman"/>
          <w:sz w:val="28"/>
          <w:szCs w:val="28"/>
          <w:lang w:val="uk-UA"/>
        </w:rPr>
        <w:t xml:space="preserve"> – апробаційного характеру.</w:t>
      </w:r>
    </w:p>
    <w:p w:rsidR="00D240FD" w:rsidRPr="004C34D8" w:rsidRDefault="00D240FD" w:rsidP="004C34D8">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b/>
          <w:sz w:val="28"/>
          <w:szCs w:val="28"/>
          <w:lang w:val="uk-UA"/>
        </w:rPr>
        <w:t>Структура та обсяг дисертації.</w:t>
      </w:r>
      <w:r w:rsidRPr="004C34D8">
        <w:rPr>
          <w:rFonts w:ascii="Times New Roman" w:hAnsi="Times New Roman"/>
          <w:sz w:val="28"/>
          <w:szCs w:val="28"/>
          <w:lang w:val="uk-UA"/>
        </w:rPr>
        <w:t xml:space="preserve"> Робота складається зі вступу, трьох розділів, висновків до них, загальних висновків, списку використаних джерел (</w:t>
      </w:r>
      <w:r>
        <w:rPr>
          <w:rFonts w:ascii="Times New Roman" w:hAnsi="Times New Roman"/>
          <w:sz w:val="28"/>
          <w:szCs w:val="28"/>
          <w:lang w:val="uk-UA"/>
        </w:rPr>
        <w:t>272</w:t>
      </w:r>
      <w:r w:rsidRPr="004C34D8">
        <w:rPr>
          <w:rFonts w:ascii="Times New Roman" w:hAnsi="Times New Roman"/>
          <w:sz w:val="28"/>
          <w:szCs w:val="28"/>
          <w:lang w:val="uk-UA"/>
        </w:rPr>
        <w:t xml:space="preserve"> найменуван</w:t>
      </w:r>
      <w:r>
        <w:rPr>
          <w:rFonts w:ascii="Times New Roman" w:hAnsi="Times New Roman"/>
          <w:sz w:val="28"/>
          <w:szCs w:val="28"/>
          <w:lang w:val="uk-UA"/>
        </w:rPr>
        <w:t>ня</w:t>
      </w:r>
      <w:r w:rsidRPr="004C34D8">
        <w:rPr>
          <w:rFonts w:ascii="Times New Roman" w:hAnsi="Times New Roman"/>
          <w:sz w:val="28"/>
          <w:szCs w:val="28"/>
          <w:lang w:val="uk-UA"/>
        </w:rPr>
        <w:t xml:space="preserve">, з яких </w:t>
      </w:r>
      <w:r>
        <w:rPr>
          <w:rFonts w:ascii="Times New Roman" w:hAnsi="Times New Roman"/>
          <w:sz w:val="28"/>
          <w:szCs w:val="28"/>
          <w:lang w:val="uk-UA"/>
        </w:rPr>
        <w:t>10</w:t>
      </w:r>
      <w:r w:rsidRPr="004C34D8">
        <w:rPr>
          <w:rFonts w:ascii="Times New Roman" w:hAnsi="Times New Roman"/>
          <w:sz w:val="28"/>
          <w:szCs w:val="28"/>
          <w:lang w:val="uk-UA"/>
        </w:rPr>
        <w:t xml:space="preserve"> – іноземними мовами), додатків (</w:t>
      </w:r>
      <w:r>
        <w:rPr>
          <w:rFonts w:ascii="Times New Roman" w:hAnsi="Times New Roman"/>
          <w:sz w:val="28"/>
          <w:szCs w:val="28"/>
          <w:lang w:val="uk-UA"/>
        </w:rPr>
        <w:t>1</w:t>
      </w:r>
      <w:r w:rsidRPr="00FD0AF6">
        <w:rPr>
          <w:rFonts w:ascii="Times New Roman" w:hAnsi="Times New Roman"/>
          <w:sz w:val="28"/>
          <w:szCs w:val="28"/>
        </w:rPr>
        <w:t>7</w:t>
      </w:r>
      <w:r w:rsidRPr="004C34D8">
        <w:rPr>
          <w:rFonts w:ascii="Times New Roman" w:hAnsi="Times New Roman"/>
          <w:sz w:val="28"/>
          <w:szCs w:val="28"/>
          <w:lang w:val="uk-UA"/>
        </w:rPr>
        <w:t xml:space="preserve"> на </w:t>
      </w:r>
      <w:r>
        <w:rPr>
          <w:rFonts w:ascii="Times New Roman" w:hAnsi="Times New Roman"/>
          <w:sz w:val="28"/>
          <w:szCs w:val="28"/>
          <w:lang w:val="uk-UA"/>
        </w:rPr>
        <w:t>55</w:t>
      </w:r>
      <w:r w:rsidRPr="004C34D8">
        <w:rPr>
          <w:rFonts w:ascii="Times New Roman" w:hAnsi="Times New Roman"/>
          <w:sz w:val="28"/>
          <w:szCs w:val="28"/>
          <w:lang w:val="uk-UA"/>
        </w:rPr>
        <w:t xml:space="preserve"> сторінках).</w:t>
      </w:r>
      <w:r w:rsidRPr="004C34D8">
        <w:rPr>
          <w:rFonts w:ascii="Times New Roman" w:hAnsi="Times New Roman"/>
          <w:color w:val="FF0000"/>
          <w:sz w:val="28"/>
          <w:szCs w:val="28"/>
          <w:lang w:val="uk-UA"/>
        </w:rPr>
        <w:t xml:space="preserve"> </w:t>
      </w:r>
      <w:r w:rsidRPr="009D1444">
        <w:rPr>
          <w:rFonts w:ascii="Times New Roman" w:hAnsi="Times New Roman"/>
          <w:sz w:val="28"/>
          <w:szCs w:val="28"/>
          <w:lang w:val="uk-UA"/>
        </w:rPr>
        <w:t>Загальний обсяг дисертації становить</w:t>
      </w:r>
      <w:r w:rsidRPr="009D1444">
        <w:rPr>
          <w:rFonts w:ascii="Times New Roman" w:hAnsi="Times New Roman"/>
          <w:color w:val="FF0000"/>
          <w:sz w:val="28"/>
          <w:szCs w:val="28"/>
          <w:lang w:val="uk-UA"/>
        </w:rPr>
        <w:t xml:space="preserve"> </w:t>
      </w:r>
      <w:r w:rsidRPr="009D1444">
        <w:rPr>
          <w:rFonts w:ascii="Times New Roman" w:hAnsi="Times New Roman"/>
          <w:sz w:val="28"/>
          <w:szCs w:val="28"/>
          <w:lang w:val="uk-UA"/>
        </w:rPr>
        <w:t>26</w:t>
      </w:r>
      <w:r>
        <w:rPr>
          <w:rFonts w:ascii="Times New Roman" w:hAnsi="Times New Roman"/>
          <w:sz w:val="28"/>
          <w:szCs w:val="28"/>
          <w:lang w:val="uk-UA"/>
        </w:rPr>
        <w:t>5</w:t>
      </w:r>
      <w:r w:rsidRPr="009D1444">
        <w:rPr>
          <w:rFonts w:ascii="Times New Roman" w:hAnsi="Times New Roman"/>
          <w:sz w:val="28"/>
          <w:szCs w:val="28"/>
          <w:lang w:val="uk-UA"/>
        </w:rPr>
        <w:t xml:space="preserve"> сторінок друкованого тексту, основний зміст викладено на 178 сторінках.</w:t>
      </w:r>
      <w:r w:rsidRPr="004C34D8">
        <w:rPr>
          <w:rFonts w:ascii="Times New Roman" w:hAnsi="Times New Roman"/>
          <w:color w:val="FF0000"/>
          <w:sz w:val="28"/>
          <w:szCs w:val="28"/>
          <w:lang w:val="uk-UA"/>
        </w:rPr>
        <w:t xml:space="preserve"> </w:t>
      </w:r>
      <w:r>
        <w:rPr>
          <w:rFonts w:ascii="Times New Roman" w:hAnsi="Times New Roman"/>
          <w:sz w:val="28"/>
          <w:szCs w:val="28"/>
          <w:lang w:val="uk-UA"/>
        </w:rPr>
        <w:t xml:space="preserve">Роботу ілюстровано 14 </w:t>
      </w:r>
      <w:r w:rsidRPr="004C34D8">
        <w:rPr>
          <w:rFonts w:ascii="Times New Roman" w:hAnsi="Times New Roman"/>
          <w:sz w:val="28"/>
          <w:szCs w:val="28"/>
          <w:lang w:val="uk-UA"/>
        </w:rPr>
        <w:t>рисунк</w:t>
      </w:r>
      <w:r>
        <w:rPr>
          <w:rFonts w:ascii="Times New Roman" w:hAnsi="Times New Roman"/>
          <w:sz w:val="28"/>
          <w:szCs w:val="28"/>
          <w:lang w:val="uk-UA"/>
        </w:rPr>
        <w:t>ами</w:t>
      </w:r>
      <w:r w:rsidRPr="004C34D8">
        <w:rPr>
          <w:rFonts w:ascii="Times New Roman" w:hAnsi="Times New Roman"/>
          <w:sz w:val="28"/>
          <w:szCs w:val="28"/>
          <w:lang w:val="uk-UA"/>
        </w:rPr>
        <w:t xml:space="preserve"> та</w:t>
      </w:r>
      <w:r>
        <w:rPr>
          <w:rFonts w:ascii="Times New Roman" w:hAnsi="Times New Roman"/>
          <w:sz w:val="28"/>
          <w:szCs w:val="28"/>
          <w:lang w:val="uk-UA"/>
        </w:rPr>
        <w:t xml:space="preserve"> 14</w:t>
      </w:r>
      <w:r w:rsidRPr="004C34D8">
        <w:rPr>
          <w:rFonts w:ascii="Times New Roman" w:hAnsi="Times New Roman"/>
          <w:sz w:val="28"/>
          <w:szCs w:val="28"/>
          <w:lang w:val="uk-UA"/>
        </w:rPr>
        <w:t xml:space="preserve"> таблиц</w:t>
      </w:r>
      <w:r>
        <w:rPr>
          <w:rFonts w:ascii="Times New Roman" w:hAnsi="Times New Roman"/>
          <w:sz w:val="28"/>
          <w:szCs w:val="28"/>
          <w:lang w:val="uk-UA"/>
        </w:rPr>
        <w:t>ями</w:t>
      </w:r>
      <w:r w:rsidRPr="004C34D8">
        <w:rPr>
          <w:rFonts w:ascii="Times New Roman" w:hAnsi="Times New Roman"/>
          <w:sz w:val="28"/>
          <w:szCs w:val="28"/>
          <w:lang w:val="uk-UA"/>
        </w:rPr>
        <w:t>.</w:t>
      </w:r>
    </w:p>
    <w:p w:rsidR="00D240FD" w:rsidRPr="004C34D8" w:rsidRDefault="00D240FD" w:rsidP="004C34D8">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ind w:firstLine="567"/>
        <w:jc w:val="both"/>
        <w:rPr>
          <w:rFonts w:ascii="Times New Roman" w:hAnsi="Times New Roman"/>
          <w:b/>
          <w:sz w:val="28"/>
          <w:szCs w:val="28"/>
          <w:lang w:val="uk-UA"/>
        </w:rPr>
      </w:pPr>
    </w:p>
    <w:p w:rsidR="00D240FD" w:rsidRPr="004C34D8" w:rsidRDefault="00D240FD" w:rsidP="002867C2">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jc w:val="center"/>
        <w:rPr>
          <w:rFonts w:ascii="Times New Roman" w:hAnsi="Times New Roman"/>
          <w:b/>
          <w:sz w:val="28"/>
          <w:szCs w:val="28"/>
          <w:lang w:val="uk-UA"/>
        </w:rPr>
      </w:pPr>
      <w:r w:rsidRPr="004C34D8">
        <w:rPr>
          <w:rFonts w:ascii="Times New Roman" w:hAnsi="Times New Roman"/>
          <w:b/>
          <w:sz w:val="28"/>
          <w:szCs w:val="28"/>
          <w:lang w:val="uk-UA"/>
        </w:rPr>
        <w:t xml:space="preserve">ОСНОВНИЙ ЗМІСТ </w:t>
      </w:r>
      <w:r>
        <w:rPr>
          <w:rFonts w:ascii="Times New Roman" w:hAnsi="Times New Roman"/>
          <w:b/>
          <w:sz w:val="28"/>
          <w:szCs w:val="28"/>
          <w:lang w:val="uk-UA"/>
        </w:rPr>
        <w:t>РОБОТИ</w:t>
      </w:r>
    </w:p>
    <w:p w:rsidR="00D240FD" w:rsidRPr="004C34D8" w:rsidRDefault="00D240FD" w:rsidP="004C34D8">
      <w:pPr>
        <w:pStyle w:val="Default"/>
        <w:widowControl w:val="0"/>
        <w:tabs>
          <w:tab w:val="left" w:pos="10992"/>
          <w:tab w:val="left" w:pos="11908"/>
          <w:tab w:val="left" w:pos="12824"/>
          <w:tab w:val="left" w:pos="13608"/>
          <w:tab w:val="left" w:pos="13740"/>
          <w:tab w:val="left" w:pos="14656"/>
        </w:tabs>
        <w:ind w:firstLine="567"/>
        <w:jc w:val="both"/>
        <w:rPr>
          <w:sz w:val="28"/>
          <w:szCs w:val="28"/>
          <w:lang w:val="uk-UA"/>
        </w:rPr>
      </w:pPr>
      <w:r w:rsidRPr="004C34D8">
        <w:rPr>
          <w:sz w:val="28"/>
          <w:szCs w:val="28"/>
          <w:lang w:val="uk-UA"/>
        </w:rPr>
        <w:t xml:space="preserve">У </w:t>
      </w:r>
      <w:r w:rsidRPr="004C34D8">
        <w:rPr>
          <w:b/>
          <w:bCs/>
          <w:sz w:val="28"/>
          <w:szCs w:val="28"/>
          <w:lang w:val="uk-UA"/>
        </w:rPr>
        <w:t xml:space="preserve">вступі </w:t>
      </w:r>
      <w:r w:rsidRPr="004C34D8">
        <w:rPr>
          <w:sz w:val="28"/>
          <w:szCs w:val="28"/>
          <w:lang w:val="uk-UA"/>
        </w:rPr>
        <w:t>обґрунтовано актуальність теми дослідження, визначено мету, сформульовано завдання, об’єкт, предмет, методи дослідження, розкрито наукову новизну та практичне значення одержаних результатів, подано відомості про впровадження</w:t>
      </w:r>
      <w:r>
        <w:rPr>
          <w:sz w:val="28"/>
          <w:szCs w:val="28"/>
          <w:lang w:val="uk-UA"/>
        </w:rPr>
        <w:t>,</w:t>
      </w:r>
      <w:r w:rsidRPr="004C34D8">
        <w:rPr>
          <w:sz w:val="28"/>
          <w:szCs w:val="28"/>
          <w:lang w:val="uk-UA"/>
        </w:rPr>
        <w:t xml:space="preserve"> апробацію </w:t>
      </w:r>
      <w:r>
        <w:rPr>
          <w:sz w:val="28"/>
          <w:szCs w:val="28"/>
          <w:lang w:val="uk-UA"/>
        </w:rPr>
        <w:t xml:space="preserve">та опублікування </w:t>
      </w:r>
      <w:r w:rsidRPr="004C34D8">
        <w:rPr>
          <w:sz w:val="28"/>
          <w:szCs w:val="28"/>
          <w:lang w:val="uk-UA"/>
        </w:rPr>
        <w:t>основних наукових положень дослідження, наведено дані про структуру та обсяг дисертації.</w:t>
      </w:r>
    </w:p>
    <w:p w:rsidR="00D240FD" w:rsidRPr="004C34D8" w:rsidRDefault="00D240FD" w:rsidP="004C34D8">
      <w:pPr>
        <w:pStyle w:val="Default"/>
        <w:widowControl w:val="0"/>
        <w:tabs>
          <w:tab w:val="left" w:pos="10992"/>
          <w:tab w:val="left" w:pos="11908"/>
          <w:tab w:val="left" w:pos="12824"/>
          <w:tab w:val="left" w:pos="13608"/>
          <w:tab w:val="left" w:pos="13740"/>
          <w:tab w:val="left" w:pos="14656"/>
        </w:tabs>
        <w:ind w:firstLine="567"/>
        <w:jc w:val="both"/>
        <w:rPr>
          <w:bCs/>
          <w:sz w:val="28"/>
          <w:szCs w:val="28"/>
          <w:lang w:val="uk-UA"/>
        </w:rPr>
      </w:pPr>
      <w:r w:rsidRPr="0018384B">
        <w:rPr>
          <w:sz w:val="28"/>
          <w:szCs w:val="28"/>
          <w:lang w:val="uk-UA"/>
        </w:rPr>
        <w:t>У першому розділі</w:t>
      </w:r>
      <w:r w:rsidRPr="004C34D8">
        <w:rPr>
          <w:sz w:val="28"/>
          <w:szCs w:val="28"/>
          <w:lang w:val="uk-UA"/>
        </w:rPr>
        <w:t xml:space="preserve"> </w:t>
      </w:r>
      <w:r>
        <w:rPr>
          <w:sz w:val="28"/>
          <w:szCs w:val="28"/>
          <w:lang w:val="uk-UA"/>
        </w:rPr>
        <w:t>–</w:t>
      </w:r>
      <w:r w:rsidRPr="004C34D8">
        <w:rPr>
          <w:sz w:val="28"/>
          <w:szCs w:val="28"/>
          <w:lang w:val="uk-UA"/>
        </w:rPr>
        <w:t xml:space="preserve"> </w:t>
      </w:r>
      <w:r w:rsidRPr="00E81DDA">
        <w:rPr>
          <w:b/>
          <w:bCs/>
          <w:sz w:val="28"/>
          <w:szCs w:val="28"/>
          <w:lang w:val="uk-UA"/>
        </w:rPr>
        <w:t>«</w:t>
      </w:r>
      <w:r w:rsidRPr="00E81DDA">
        <w:rPr>
          <w:rStyle w:val="xfm60577763"/>
          <w:b/>
          <w:sz w:val="28"/>
          <w:szCs w:val="28"/>
          <w:lang w:val="uk-UA"/>
        </w:rPr>
        <w:t>Теоретичні основи формування професійної мобільності майбутніх агрономів у вищих аграрних навчальних закладах</w:t>
      </w:r>
      <w:r w:rsidRPr="00E81DDA">
        <w:rPr>
          <w:b/>
          <w:bCs/>
          <w:sz w:val="28"/>
          <w:szCs w:val="28"/>
          <w:lang w:val="uk-UA"/>
        </w:rPr>
        <w:t>»</w:t>
      </w:r>
      <w:r w:rsidRPr="004C34D8">
        <w:rPr>
          <w:bCs/>
          <w:sz w:val="28"/>
          <w:szCs w:val="28"/>
          <w:lang w:val="uk-UA"/>
        </w:rPr>
        <w:t xml:space="preserve"> </w:t>
      </w:r>
      <w:r>
        <w:rPr>
          <w:bCs/>
          <w:sz w:val="28"/>
          <w:szCs w:val="28"/>
          <w:lang w:val="uk-UA"/>
        </w:rPr>
        <w:t>–</w:t>
      </w:r>
      <w:r w:rsidRPr="004C34D8">
        <w:rPr>
          <w:bCs/>
          <w:sz w:val="28"/>
          <w:szCs w:val="28"/>
          <w:lang w:val="uk-UA"/>
        </w:rPr>
        <w:t xml:space="preserve"> подано аналіз стану досліджуваності проблеми формування професійної мобільності майбутніх агрономів; розкрито </w:t>
      </w:r>
      <w:r>
        <w:rPr>
          <w:bCs/>
          <w:sz w:val="28"/>
          <w:szCs w:val="28"/>
          <w:lang w:val="uk-UA"/>
        </w:rPr>
        <w:t>особливості формування професійної мобільності майбутніх агрономів у процесі навчання; досліджено роль гуманітарних дисциплін у формуванні професійної мобільності майбутніх агрономів; визначено компоненти, критерії та рівні сформованості професійної мобільності майбутніх агрономів.</w:t>
      </w:r>
    </w:p>
    <w:p w:rsidR="00D240FD" w:rsidRPr="004C34D8" w:rsidRDefault="00D240FD" w:rsidP="004C34D8">
      <w:pPr>
        <w:widowControl w:val="0"/>
        <w:tabs>
          <w:tab w:val="left" w:pos="10992"/>
          <w:tab w:val="left" w:pos="11908"/>
          <w:tab w:val="left" w:pos="12824"/>
          <w:tab w:val="left" w:pos="13608"/>
          <w:tab w:val="left" w:pos="13740"/>
          <w:tab w:val="left" w:pos="14656"/>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Перетворення, що відбуваються в соціально-економічній сфері суспільства, зокрема в аграрній галузі, створили принципово нову ситуацію в системі вищої професійної аграрної освіти. Підготовка професійно мобільних агрономів, здатних якісно здійснювати професійну діяльність </w:t>
      </w:r>
      <w:r>
        <w:rPr>
          <w:rFonts w:ascii="Times New Roman" w:hAnsi="Times New Roman"/>
          <w:sz w:val="28"/>
          <w:szCs w:val="28"/>
          <w:lang w:val="uk-UA"/>
        </w:rPr>
        <w:t>в</w:t>
      </w:r>
      <w:r w:rsidRPr="004C34D8">
        <w:rPr>
          <w:rFonts w:ascii="Times New Roman" w:hAnsi="Times New Roman"/>
          <w:sz w:val="28"/>
          <w:szCs w:val="28"/>
          <w:lang w:val="uk-UA"/>
        </w:rPr>
        <w:t xml:space="preserve"> аграрній галузі</w:t>
      </w:r>
      <w:r>
        <w:rPr>
          <w:rFonts w:ascii="Times New Roman" w:hAnsi="Times New Roman"/>
          <w:sz w:val="28"/>
          <w:szCs w:val="28"/>
          <w:lang w:val="uk-UA"/>
        </w:rPr>
        <w:t>,</w:t>
      </w:r>
      <w:r w:rsidRPr="004C34D8">
        <w:rPr>
          <w:rFonts w:ascii="Times New Roman" w:hAnsi="Times New Roman"/>
          <w:sz w:val="28"/>
          <w:szCs w:val="28"/>
          <w:lang w:val="uk-UA"/>
        </w:rPr>
        <w:t xml:space="preserve"> є одним із найважливіших завдань вищої аграрної школи. </w:t>
      </w:r>
    </w:p>
    <w:p w:rsidR="00D240FD" w:rsidRPr="004C34D8" w:rsidRDefault="00D240FD" w:rsidP="004C34D8">
      <w:pPr>
        <w:pStyle w:val="Default"/>
        <w:widowControl w:val="0"/>
        <w:tabs>
          <w:tab w:val="left" w:pos="10992"/>
          <w:tab w:val="left" w:pos="11908"/>
          <w:tab w:val="left" w:pos="12824"/>
          <w:tab w:val="left" w:pos="13608"/>
          <w:tab w:val="left" w:pos="13740"/>
          <w:tab w:val="left" w:pos="14656"/>
        </w:tabs>
        <w:ind w:firstLine="567"/>
        <w:jc w:val="both"/>
        <w:rPr>
          <w:sz w:val="28"/>
          <w:szCs w:val="28"/>
          <w:lang w:val="uk-UA"/>
        </w:rPr>
      </w:pPr>
      <w:r w:rsidRPr="004C34D8">
        <w:rPr>
          <w:sz w:val="28"/>
          <w:szCs w:val="28"/>
          <w:lang w:val="uk-UA"/>
        </w:rPr>
        <w:t xml:space="preserve">На основі узагальнення результатів дослідження наукових джерел з’ясовано сутність поняття </w:t>
      </w:r>
      <w:r w:rsidRPr="003F2318">
        <w:rPr>
          <w:bCs/>
          <w:i/>
          <w:sz w:val="28"/>
          <w:szCs w:val="28"/>
          <w:lang w:val="uk-UA"/>
        </w:rPr>
        <w:t>формування професійної мобільності майбутніх агрономів</w:t>
      </w:r>
      <w:r w:rsidRPr="004C34D8">
        <w:rPr>
          <w:bCs/>
          <w:sz w:val="28"/>
          <w:szCs w:val="28"/>
          <w:lang w:val="uk-UA"/>
        </w:rPr>
        <w:t>,</w:t>
      </w:r>
      <w:r>
        <w:rPr>
          <w:bCs/>
          <w:sz w:val="28"/>
          <w:szCs w:val="28"/>
          <w:lang w:val="uk-UA"/>
        </w:rPr>
        <w:t xml:space="preserve"> що трактується</w:t>
      </w:r>
      <w:r w:rsidRPr="004C34D8">
        <w:rPr>
          <w:bCs/>
          <w:sz w:val="28"/>
          <w:szCs w:val="28"/>
          <w:lang w:val="uk-UA"/>
        </w:rPr>
        <w:t xml:space="preserve"> як</w:t>
      </w:r>
      <w:r w:rsidRPr="004C34D8">
        <w:rPr>
          <w:sz w:val="28"/>
          <w:szCs w:val="28"/>
          <w:lang w:val="uk-UA"/>
        </w:rPr>
        <w:t xml:space="preserve"> динамічний, системний педагогічний процес, який характеризується єдністю цілей, інноваційних технологій шляхом </w:t>
      </w:r>
      <w:r>
        <w:rPr>
          <w:sz w:val="28"/>
          <w:szCs w:val="28"/>
          <w:lang w:val="uk-UA"/>
        </w:rPr>
        <w:t>у</w:t>
      </w:r>
      <w:r w:rsidRPr="004C34D8">
        <w:rPr>
          <w:sz w:val="28"/>
          <w:szCs w:val="28"/>
          <w:lang w:val="uk-UA"/>
        </w:rPr>
        <w:t xml:space="preserve">провадження форм і методів навчання, спрямованих на формування особистості, готової до саморозвитку, самоконструювання та адаптації </w:t>
      </w:r>
      <w:r>
        <w:rPr>
          <w:sz w:val="28"/>
          <w:szCs w:val="28"/>
          <w:lang w:val="uk-UA"/>
        </w:rPr>
        <w:t>в</w:t>
      </w:r>
      <w:r w:rsidRPr="004C34D8">
        <w:rPr>
          <w:sz w:val="28"/>
          <w:szCs w:val="28"/>
          <w:lang w:val="uk-UA"/>
        </w:rPr>
        <w:t xml:space="preserve"> змінних умовах професійного середовища в процесі професійної діяльності.</w:t>
      </w:r>
    </w:p>
    <w:p w:rsidR="00D240FD" w:rsidRPr="00FD0AF6" w:rsidRDefault="00D240FD" w:rsidP="004C34D8">
      <w:pPr>
        <w:pStyle w:val="Default"/>
        <w:widowControl w:val="0"/>
        <w:tabs>
          <w:tab w:val="left" w:pos="10992"/>
          <w:tab w:val="left" w:pos="11908"/>
          <w:tab w:val="left" w:pos="12824"/>
          <w:tab w:val="left" w:pos="13608"/>
          <w:tab w:val="left" w:pos="13740"/>
          <w:tab w:val="left" w:pos="14656"/>
        </w:tabs>
        <w:ind w:firstLine="567"/>
        <w:jc w:val="both"/>
        <w:rPr>
          <w:color w:val="auto"/>
          <w:sz w:val="28"/>
          <w:szCs w:val="28"/>
          <w:lang w:val="uk-UA"/>
        </w:rPr>
      </w:pPr>
      <w:r w:rsidRPr="00BD6FE6">
        <w:rPr>
          <w:color w:val="auto"/>
          <w:sz w:val="28"/>
          <w:szCs w:val="28"/>
          <w:lang w:val="uk-UA"/>
        </w:rPr>
        <w:t>Аналіз психолого-педагогічної літератури дав змогу встановити, що формування професійної мобільності майбутніх агрономів є результатом їхньої освітньої підготовки, що відображається в освітньо-кваліфікаційних характеристиках та галузевих стандартах освіти.</w:t>
      </w:r>
      <w:r w:rsidRPr="00FC6F5E">
        <w:rPr>
          <w:color w:val="FF0000"/>
          <w:sz w:val="28"/>
          <w:szCs w:val="28"/>
          <w:lang w:val="uk-UA"/>
        </w:rPr>
        <w:t xml:space="preserve"> </w:t>
      </w:r>
      <w:r w:rsidRPr="00B47D66">
        <w:rPr>
          <w:color w:val="auto"/>
          <w:sz w:val="28"/>
          <w:szCs w:val="28"/>
          <w:lang w:val="uk-UA"/>
        </w:rPr>
        <w:t xml:space="preserve">У процесі дослідження визначено, що особливостями професійної підготовки майбутніх агрономів у вищих аграрних навчальних закладах є: оволодіння фаховими і науковими знаннями, уміннями та навичками, розуміння та усвідомлення власної діяльності, готовність фахівця до професійної діяльності, здатність практично вирішувати професійні проблеми, набуття професійного досвіду в галузі агрономії; формування готовності до спільної трудової діяльності, швидкого самостійного прийняття правильних рішень; здатність до інновацій та генерування нових ідей, формування творчого мислення, комунікабельності, </w:t>
      </w:r>
      <w:r>
        <w:rPr>
          <w:color w:val="auto"/>
          <w:sz w:val="28"/>
          <w:szCs w:val="28"/>
          <w:lang w:val="uk-UA"/>
        </w:rPr>
        <w:t>у</w:t>
      </w:r>
      <w:r w:rsidRPr="00B47D66">
        <w:rPr>
          <w:color w:val="auto"/>
          <w:sz w:val="28"/>
          <w:szCs w:val="28"/>
          <w:lang w:val="uk-UA"/>
        </w:rPr>
        <w:t>міння працювати спільно в різних галузях; розвиток моральності, інтелекту, культурного рівня; постійн</w:t>
      </w:r>
      <w:r>
        <w:rPr>
          <w:color w:val="auto"/>
          <w:sz w:val="28"/>
          <w:szCs w:val="28"/>
          <w:lang w:val="uk-UA"/>
        </w:rPr>
        <w:t>е</w:t>
      </w:r>
      <w:r w:rsidRPr="00B47D66">
        <w:rPr>
          <w:color w:val="auto"/>
          <w:sz w:val="28"/>
          <w:szCs w:val="28"/>
          <w:lang w:val="uk-UA"/>
        </w:rPr>
        <w:t xml:space="preserve"> самовдосконалення в аграрній галузі на рівні вимог світових стандартів.</w:t>
      </w:r>
    </w:p>
    <w:p w:rsidR="00D240FD" w:rsidRPr="00FC6F5E" w:rsidRDefault="00D240FD" w:rsidP="004C34D8">
      <w:pPr>
        <w:widowControl w:val="0"/>
        <w:tabs>
          <w:tab w:val="left" w:pos="10992"/>
          <w:tab w:val="left" w:pos="11908"/>
          <w:tab w:val="left" w:pos="12824"/>
          <w:tab w:val="left" w:pos="13608"/>
          <w:tab w:val="left" w:pos="13740"/>
          <w:tab w:val="left" w:pos="14656"/>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Важливого значення в підготовці майбутніх агрономів набуває питання </w:t>
      </w:r>
      <w:r w:rsidRPr="004C34D8">
        <w:rPr>
          <w:rFonts w:ascii="Times New Roman" w:hAnsi="Times New Roman"/>
          <w:sz w:val="28"/>
          <w:szCs w:val="28"/>
          <w:lang w:val="uk-UA" w:eastAsia="uk-UA"/>
        </w:rPr>
        <w:t xml:space="preserve">впливу гуманітарних дисциплін, </w:t>
      </w:r>
      <w:r w:rsidRPr="004C34D8">
        <w:rPr>
          <w:rFonts w:ascii="Times New Roman" w:hAnsi="Times New Roman"/>
          <w:sz w:val="28"/>
          <w:szCs w:val="28"/>
          <w:lang w:val="uk-UA"/>
        </w:rPr>
        <w:t xml:space="preserve">які </w:t>
      </w:r>
      <w:r>
        <w:rPr>
          <w:rFonts w:ascii="Times New Roman" w:hAnsi="Times New Roman"/>
          <w:sz w:val="28"/>
          <w:szCs w:val="28"/>
          <w:lang w:val="uk-UA"/>
        </w:rPr>
        <w:t>повністю</w:t>
      </w:r>
      <w:r w:rsidRPr="004C34D8">
        <w:rPr>
          <w:rFonts w:ascii="Times New Roman" w:hAnsi="Times New Roman"/>
          <w:sz w:val="28"/>
          <w:szCs w:val="28"/>
          <w:lang w:val="uk-UA"/>
        </w:rPr>
        <w:t xml:space="preserve"> здатні розкрити перед студентами певні соціальні вимоги і гуманістичну спрямованість професійної підготовки, оскільки дають знання про соціальні процеси, що відбуваються </w:t>
      </w:r>
      <w:r>
        <w:rPr>
          <w:rFonts w:ascii="Times New Roman" w:hAnsi="Times New Roman"/>
          <w:sz w:val="28"/>
          <w:szCs w:val="28"/>
          <w:lang w:val="uk-UA"/>
        </w:rPr>
        <w:t>в</w:t>
      </w:r>
      <w:r w:rsidRPr="004C34D8">
        <w:rPr>
          <w:rFonts w:ascii="Times New Roman" w:hAnsi="Times New Roman"/>
          <w:sz w:val="28"/>
          <w:szCs w:val="28"/>
          <w:lang w:val="uk-UA"/>
        </w:rPr>
        <w:t xml:space="preserve"> суспільстві, формують світоглядну позицію, стійкий інтерес до освітнього процесу </w:t>
      </w:r>
      <w:r>
        <w:rPr>
          <w:rFonts w:ascii="Times New Roman" w:hAnsi="Times New Roman"/>
          <w:sz w:val="28"/>
          <w:szCs w:val="28"/>
          <w:lang w:val="uk-UA"/>
        </w:rPr>
        <w:t>загалом</w:t>
      </w:r>
      <w:r w:rsidRPr="004C34D8">
        <w:rPr>
          <w:rFonts w:ascii="Times New Roman" w:hAnsi="Times New Roman"/>
          <w:sz w:val="28"/>
          <w:szCs w:val="28"/>
          <w:lang w:val="uk-UA"/>
        </w:rPr>
        <w:t>, національну та громадянську позицію.</w:t>
      </w:r>
      <w:r w:rsidRPr="004C34D8">
        <w:rPr>
          <w:rFonts w:ascii="Times New Roman" w:hAnsi="Times New Roman"/>
          <w:b/>
          <w:sz w:val="28"/>
          <w:szCs w:val="28"/>
          <w:lang w:val="uk-UA"/>
        </w:rPr>
        <w:t xml:space="preserve"> </w:t>
      </w:r>
      <w:r w:rsidRPr="004C34D8">
        <w:rPr>
          <w:rFonts w:ascii="Times New Roman" w:hAnsi="Times New Roman"/>
          <w:sz w:val="28"/>
          <w:szCs w:val="28"/>
          <w:lang w:val="uk-UA"/>
        </w:rPr>
        <w:t xml:space="preserve">Установлено, що гуманітарні дисципліни є провідними </w:t>
      </w:r>
      <w:r>
        <w:rPr>
          <w:rFonts w:ascii="Times New Roman" w:hAnsi="Times New Roman"/>
          <w:sz w:val="28"/>
          <w:szCs w:val="28"/>
          <w:lang w:val="uk-UA"/>
        </w:rPr>
        <w:t>в</w:t>
      </w:r>
      <w:r w:rsidRPr="004C34D8">
        <w:rPr>
          <w:rFonts w:ascii="Times New Roman" w:hAnsi="Times New Roman"/>
          <w:sz w:val="28"/>
          <w:szCs w:val="28"/>
          <w:lang w:val="uk-UA"/>
        </w:rPr>
        <w:t xml:space="preserve"> зростанні професійної мобільності, </w:t>
      </w:r>
      <w:r>
        <w:rPr>
          <w:rFonts w:ascii="Times New Roman" w:hAnsi="Times New Roman"/>
          <w:sz w:val="28"/>
          <w:szCs w:val="28"/>
          <w:lang w:val="uk-UA"/>
        </w:rPr>
        <w:t>оскільки</w:t>
      </w:r>
      <w:r w:rsidRPr="004C34D8">
        <w:rPr>
          <w:rFonts w:ascii="Times New Roman" w:hAnsi="Times New Roman"/>
          <w:sz w:val="28"/>
          <w:szCs w:val="28"/>
          <w:lang w:val="uk-UA"/>
        </w:rPr>
        <w:t xml:space="preserve"> сприяють</w:t>
      </w:r>
      <w:r>
        <w:rPr>
          <w:rFonts w:ascii="Times New Roman" w:hAnsi="Times New Roman"/>
          <w:sz w:val="28"/>
          <w:szCs w:val="28"/>
          <w:lang w:val="uk-UA"/>
        </w:rPr>
        <w:t>:</w:t>
      </w:r>
      <w:r w:rsidRPr="004C34D8">
        <w:rPr>
          <w:rFonts w:ascii="Times New Roman" w:hAnsi="Times New Roman"/>
          <w:sz w:val="28"/>
          <w:szCs w:val="28"/>
          <w:lang w:val="uk-UA"/>
        </w:rPr>
        <w:t xml:space="preserve"> розвитку особистості, набуттю нею професійних якостей; формуванню рівн</w:t>
      </w:r>
      <w:r>
        <w:rPr>
          <w:rFonts w:ascii="Times New Roman" w:hAnsi="Times New Roman"/>
          <w:sz w:val="28"/>
          <w:szCs w:val="28"/>
          <w:lang w:val="uk-UA"/>
        </w:rPr>
        <w:t>я</w:t>
      </w:r>
      <w:r w:rsidRPr="004C34D8">
        <w:rPr>
          <w:rFonts w:ascii="Times New Roman" w:hAnsi="Times New Roman"/>
          <w:sz w:val="28"/>
          <w:szCs w:val="28"/>
          <w:lang w:val="uk-UA"/>
        </w:rPr>
        <w:t xml:space="preserve"> культури; розширенню світогляду, кругозору; </w:t>
      </w:r>
      <w:r w:rsidRPr="00FC6F5E">
        <w:rPr>
          <w:rFonts w:ascii="Times New Roman" w:hAnsi="Times New Roman"/>
          <w:sz w:val="28"/>
          <w:szCs w:val="28"/>
          <w:lang w:val="uk-UA"/>
        </w:rPr>
        <w:t>здатності до критики та самокритики; розвитку умінь та навичок міжособистісних відносин; здатності спілкуватися з фахівцями з інших галузей; зростанню творчого і професійного потенціалу фахівця.</w:t>
      </w:r>
    </w:p>
    <w:p w:rsidR="00D240FD" w:rsidRPr="004C34D8" w:rsidRDefault="00D240FD" w:rsidP="004C34D8">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w:t>
      </w:r>
      <w:r w:rsidRPr="004C34D8">
        <w:rPr>
          <w:rFonts w:ascii="Times New Roman" w:hAnsi="Times New Roman"/>
          <w:sz w:val="28"/>
          <w:szCs w:val="28"/>
          <w:lang w:val="uk-UA"/>
        </w:rPr>
        <w:t xml:space="preserve">наліз психолого-педагогічної літератури </w:t>
      </w:r>
      <w:r>
        <w:rPr>
          <w:rFonts w:ascii="Times New Roman" w:hAnsi="Times New Roman"/>
          <w:sz w:val="28"/>
          <w:szCs w:val="28"/>
          <w:lang w:val="uk-UA"/>
        </w:rPr>
        <w:t>щод</w:t>
      </w:r>
      <w:r w:rsidRPr="004C34D8">
        <w:rPr>
          <w:rFonts w:ascii="Times New Roman" w:hAnsi="Times New Roman"/>
          <w:sz w:val="28"/>
          <w:szCs w:val="28"/>
          <w:lang w:val="uk-UA"/>
        </w:rPr>
        <w:t xml:space="preserve">о значення гуманітарних дисциплін у процесі формування професійної мобільності </w:t>
      </w:r>
      <w:r>
        <w:rPr>
          <w:rFonts w:ascii="Times New Roman" w:hAnsi="Times New Roman"/>
          <w:sz w:val="28"/>
          <w:szCs w:val="28"/>
          <w:lang w:val="uk-UA"/>
        </w:rPr>
        <w:t xml:space="preserve">студентів дав змогу </w:t>
      </w:r>
      <w:r w:rsidRPr="004C34D8">
        <w:rPr>
          <w:rFonts w:ascii="Times New Roman" w:hAnsi="Times New Roman"/>
          <w:sz w:val="28"/>
          <w:szCs w:val="28"/>
          <w:lang w:val="uk-UA"/>
        </w:rPr>
        <w:t>визнач</w:t>
      </w:r>
      <w:r>
        <w:rPr>
          <w:rFonts w:ascii="Times New Roman" w:hAnsi="Times New Roman"/>
          <w:sz w:val="28"/>
          <w:szCs w:val="28"/>
          <w:lang w:val="uk-UA"/>
        </w:rPr>
        <w:t>ити</w:t>
      </w:r>
      <w:r w:rsidRPr="004C34D8">
        <w:rPr>
          <w:rFonts w:ascii="Times New Roman" w:hAnsi="Times New Roman"/>
          <w:sz w:val="28"/>
          <w:szCs w:val="28"/>
          <w:lang w:val="uk-UA"/>
        </w:rPr>
        <w:t xml:space="preserve"> чотири основні </w:t>
      </w:r>
      <w:r w:rsidRPr="00E81DDA">
        <w:rPr>
          <w:rFonts w:ascii="Times New Roman" w:hAnsi="Times New Roman"/>
          <w:i/>
          <w:sz w:val="28"/>
          <w:szCs w:val="28"/>
          <w:lang w:val="uk-UA"/>
        </w:rPr>
        <w:t>компоненти</w:t>
      </w:r>
      <w:r w:rsidRPr="004C34D8">
        <w:rPr>
          <w:rFonts w:ascii="Times New Roman" w:hAnsi="Times New Roman"/>
          <w:sz w:val="28"/>
          <w:szCs w:val="28"/>
          <w:lang w:val="uk-UA"/>
        </w:rPr>
        <w:t xml:space="preserve"> (</w:t>
      </w:r>
      <w:r w:rsidRPr="004C34D8">
        <w:rPr>
          <w:rFonts w:ascii="Times New Roman" w:hAnsi="Times New Roman"/>
          <w:i/>
          <w:sz w:val="28"/>
          <w:szCs w:val="28"/>
          <w:lang w:val="uk-UA"/>
        </w:rPr>
        <w:t>мотиваційний</w:t>
      </w:r>
      <w:r w:rsidRPr="004C34D8">
        <w:rPr>
          <w:rFonts w:ascii="Times New Roman" w:hAnsi="Times New Roman"/>
          <w:sz w:val="28"/>
          <w:szCs w:val="28"/>
          <w:lang w:val="uk-UA"/>
        </w:rPr>
        <w:t xml:space="preserve"> – </w:t>
      </w:r>
      <w:r>
        <w:rPr>
          <w:rFonts w:ascii="Times New Roman" w:hAnsi="Times New Roman"/>
          <w:sz w:val="28"/>
          <w:szCs w:val="28"/>
          <w:lang w:val="uk-UA"/>
        </w:rPr>
        <w:t>у</w:t>
      </w:r>
      <w:r w:rsidRPr="004C34D8">
        <w:rPr>
          <w:rFonts w:ascii="Times New Roman" w:hAnsi="Times New Roman"/>
          <w:sz w:val="28"/>
          <w:szCs w:val="28"/>
          <w:lang w:val="uk-UA"/>
        </w:rPr>
        <w:t xml:space="preserve">досконалення професійних умінь </w:t>
      </w:r>
      <w:r>
        <w:rPr>
          <w:rFonts w:ascii="Times New Roman" w:hAnsi="Times New Roman"/>
          <w:sz w:val="28"/>
          <w:szCs w:val="28"/>
          <w:lang w:val="uk-UA"/>
        </w:rPr>
        <w:t>і</w:t>
      </w:r>
      <w:r w:rsidRPr="004C34D8">
        <w:rPr>
          <w:rFonts w:ascii="Times New Roman" w:hAnsi="Times New Roman"/>
          <w:sz w:val="28"/>
          <w:szCs w:val="28"/>
          <w:lang w:val="uk-UA"/>
        </w:rPr>
        <w:t xml:space="preserve"> навичок, саморозвиток, кар’єрне зростання; </w:t>
      </w:r>
      <w:r w:rsidRPr="004C34D8">
        <w:rPr>
          <w:rFonts w:ascii="Times New Roman" w:hAnsi="Times New Roman"/>
          <w:i/>
          <w:sz w:val="28"/>
          <w:szCs w:val="28"/>
          <w:lang w:val="uk-UA"/>
        </w:rPr>
        <w:t>когнітивно-змістовий</w:t>
      </w:r>
      <w:r w:rsidRPr="004C34D8">
        <w:rPr>
          <w:rFonts w:ascii="Times New Roman" w:hAnsi="Times New Roman"/>
          <w:sz w:val="28"/>
          <w:szCs w:val="28"/>
          <w:lang w:val="uk-UA"/>
        </w:rPr>
        <w:t xml:space="preserve"> – знання з гуманітарних дисциплін, спеціальні </w:t>
      </w:r>
      <w:r>
        <w:rPr>
          <w:rFonts w:ascii="Times New Roman" w:hAnsi="Times New Roman"/>
          <w:sz w:val="28"/>
          <w:szCs w:val="28"/>
          <w:lang w:val="uk-UA"/>
        </w:rPr>
        <w:t>та</w:t>
      </w:r>
      <w:r w:rsidRPr="004C34D8">
        <w:rPr>
          <w:rFonts w:ascii="Times New Roman" w:hAnsi="Times New Roman"/>
          <w:sz w:val="28"/>
          <w:szCs w:val="28"/>
          <w:lang w:val="uk-UA"/>
        </w:rPr>
        <w:t xml:space="preserve"> фахові знання; </w:t>
      </w:r>
      <w:r w:rsidRPr="004C34D8">
        <w:rPr>
          <w:rFonts w:ascii="Times New Roman" w:hAnsi="Times New Roman"/>
          <w:i/>
          <w:sz w:val="28"/>
          <w:szCs w:val="28"/>
          <w:lang w:val="uk-UA"/>
        </w:rPr>
        <w:t>організаційно-діяльнісний</w:t>
      </w:r>
      <w:r w:rsidRPr="004C34D8">
        <w:rPr>
          <w:rFonts w:ascii="Times New Roman" w:hAnsi="Times New Roman"/>
          <w:sz w:val="28"/>
          <w:szCs w:val="28"/>
          <w:lang w:val="uk-UA"/>
        </w:rPr>
        <w:t xml:space="preserve"> – організаторські вміння, комунікативні вміння, дидактичні вміння, проектувальні вміння; </w:t>
      </w:r>
      <w:r w:rsidRPr="004C34D8">
        <w:rPr>
          <w:rFonts w:ascii="Times New Roman" w:hAnsi="Times New Roman"/>
          <w:i/>
          <w:sz w:val="28"/>
          <w:szCs w:val="28"/>
          <w:lang w:val="uk-UA"/>
        </w:rPr>
        <w:t>особистісно-розвивальний</w:t>
      </w:r>
      <w:r w:rsidRPr="004C34D8">
        <w:rPr>
          <w:rFonts w:ascii="Times New Roman" w:hAnsi="Times New Roman"/>
          <w:sz w:val="28"/>
          <w:szCs w:val="28"/>
          <w:lang w:val="uk-UA"/>
        </w:rPr>
        <w:t xml:space="preserve"> –</w:t>
      </w:r>
      <w:r>
        <w:rPr>
          <w:rFonts w:ascii="Times New Roman" w:hAnsi="Times New Roman"/>
          <w:sz w:val="28"/>
          <w:szCs w:val="28"/>
          <w:lang w:val="uk-UA"/>
        </w:rPr>
        <w:t xml:space="preserve"> </w:t>
      </w:r>
      <w:r w:rsidRPr="004C34D8">
        <w:rPr>
          <w:rFonts w:ascii="Times New Roman" w:hAnsi="Times New Roman"/>
          <w:sz w:val="28"/>
          <w:szCs w:val="28"/>
          <w:lang w:val="uk-UA"/>
        </w:rPr>
        <w:t>ставленн</w:t>
      </w:r>
      <w:r>
        <w:rPr>
          <w:rFonts w:ascii="Times New Roman" w:hAnsi="Times New Roman"/>
          <w:sz w:val="28"/>
          <w:szCs w:val="28"/>
          <w:lang w:val="uk-UA"/>
        </w:rPr>
        <w:t>я</w:t>
      </w:r>
      <w:r w:rsidRPr="004C34D8">
        <w:rPr>
          <w:rFonts w:ascii="Times New Roman" w:hAnsi="Times New Roman"/>
          <w:sz w:val="28"/>
          <w:szCs w:val="28"/>
          <w:lang w:val="uk-UA"/>
        </w:rPr>
        <w:t xml:space="preserve"> до праці, якості, які характеризують стиль поведінки і діяльності, </w:t>
      </w:r>
      <w:r>
        <w:rPr>
          <w:rFonts w:ascii="Times New Roman" w:hAnsi="Times New Roman"/>
          <w:sz w:val="28"/>
          <w:szCs w:val="28"/>
          <w:lang w:val="uk-UA"/>
        </w:rPr>
        <w:t>інтелект та креативність</w:t>
      </w:r>
      <w:r w:rsidRPr="004C34D8">
        <w:rPr>
          <w:rFonts w:ascii="Times New Roman" w:hAnsi="Times New Roman"/>
          <w:sz w:val="28"/>
          <w:szCs w:val="28"/>
          <w:lang w:val="uk-UA"/>
        </w:rPr>
        <w:t xml:space="preserve">); </w:t>
      </w:r>
      <w:r w:rsidRPr="008F2C2E">
        <w:rPr>
          <w:rFonts w:ascii="Times New Roman" w:hAnsi="Times New Roman"/>
          <w:i/>
          <w:sz w:val="28"/>
          <w:szCs w:val="28"/>
          <w:lang w:val="uk-UA"/>
        </w:rPr>
        <w:t xml:space="preserve">критерії </w:t>
      </w:r>
      <w:r w:rsidRPr="004C34D8">
        <w:rPr>
          <w:rFonts w:ascii="Times New Roman" w:hAnsi="Times New Roman"/>
          <w:sz w:val="28"/>
          <w:szCs w:val="28"/>
          <w:lang w:val="uk-UA"/>
        </w:rPr>
        <w:t>(</w:t>
      </w:r>
      <w:r w:rsidRPr="004C34D8">
        <w:rPr>
          <w:rFonts w:ascii="Times New Roman" w:hAnsi="Times New Roman"/>
          <w:i/>
          <w:sz w:val="28"/>
          <w:szCs w:val="28"/>
          <w:lang w:val="uk-UA"/>
        </w:rPr>
        <w:t>мотиваційно-ціннісний</w:t>
      </w:r>
      <w:r w:rsidRPr="004C34D8">
        <w:rPr>
          <w:rFonts w:ascii="Times New Roman" w:hAnsi="Times New Roman"/>
          <w:sz w:val="28"/>
          <w:szCs w:val="28"/>
          <w:lang w:val="uk-UA"/>
        </w:rPr>
        <w:t xml:space="preserve"> – </w:t>
      </w:r>
      <w:r w:rsidRPr="004C34D8">
        <w:rPr>
          <w:rFonts w:ascii="Times New Roman" w:eastAsia="MinionPro-Regular" w:hAnsi="Times New Roman"/>
          <w:sz w:val="28"/>
          <w:szCs w:val="28"/>
          <w:lang w:val="uk-UA"/>
        </w:rPr>
        <w:t xml:space="preserve">підвищення рівня зацікавленості студентів у формуванні професійної мобільності з метою професійно-особистісного саморозвитку; прагнення до постійного самовдосконалення та професійного зростання; наявність мотивації успіху </w:t>
      </w:r>
      <w:r>
        <w:rPr>
          <w:rFonts w:ascii="Times New Roman" w:eastAsia="MinionPro-Regular" w:hAnsi="Times New Roman"/>
          <w:sz w:val="28"/>
          <w:szCs w:val="28"/>
          <w:lang w:val="uk-UA"/>
        </w:rPr>
        <w:t>в</w:t>
      </w:r>
      <w:r w:rsidRPr="004C34D8">
        <w:rPr>
          <w:rFonts w:ascii="Times New Roman" w:eastAsia="MinionPro-Regular" w:hAnsi="Times New Roman"/>
          <w:sz w:val="28"/>
          <w:szCs w:val="28"/>
          <w:lang w:val="uk-UA"/>
        </w:rPr>
        <w:t xml:space="preserve"> професійній діяльності; інтерес у результатах власної роботи та досягнен</w:t>
      </w:r>
      <w:r>
        <w:rPr>
          <w:rFonts w:ascii="Times New Roman" w:eastAsia="MinionPro-Regular" w:hAnsi="Times New Roman"/>
          <w:sz w:val="28"/>
          <w:szCs w:val="28"/>
          <w:lang w:val="uk-UA"/>
        </w:rPr>
        <w:t>нях</w:t>
      </w:r>
      <w:r w:rsidRPr="004C34D8">
        <w:rPr>
          <w:rFonts w:ascii="Times New Roman" w:eastAsia="MinionPro-Regular" w:hAnsi="Times New Roman"/>
          <w:sz w:val="28"/>
          <w:szCs w:val="28"/>
          <w:lang w:val="uk-UA"/>
        </w:rPr>
        <w:t xml:space="preserve"> членів групи </w:t>
      </w:r>
      <w:r>
        <w:rPr>
          <w:rFonts w:ascii="Times New Roman" w:eastAsia="MinionPro-Regular" w:hAnsi="Times New Roman"/>
          <w:sz w:val="28"/>
          <w:szCs w:val="28"/>
          <w:lang w:val="uk-UA"/>
        </w:rPr>
        <w:t>в</w:t>
      </w:r>
      <w:r w:rsidRPr="004C34D8">
        <w:rPr>
          <w:rFonts w:ascii="Times New Roman" w:eastAsia="MinionPro-Regular" w:hAnsi="Times New Roman"/>
          <w:sz w:val="28"/>
          <w:szCs w:val="28"/>
          <w:lang w:val="uk-UA"/>
        </w:rPr>
        <w:t xml:space="preserve"> професійній діяльності; прагнення ефективно організовувати роботу </w:t>
      </w:r>
      <w:r>
        <w:rPr>
          <w:rFonts w:ascii="Times New Roman" w:eastAsia="MinionPro-Regular" w:hAnsi="Times New Roman"/>
          <w:sz w:val="28"/>
          <w:szCs w:val="28"/>
          <w:lang w:val="uk-UA"/>
        </w:rPr>
        <w:t>в</w:t>
      </w:r>
      <w:r w:rsidRPr="004C34D8">
        <w:rPr>
          <w:rFonts w:ascii="Times New Roman" w:eastAsia="MinionPro-Regular" w:hAnsi="Times New Roman"/>
          <w:sz w:val="28"/>
          <w:szCs w:val="28"/>
          <w:lang w:val="uk-UA"/>
        </w:rPr>
        <w:t xml:space="preserve"> колективі;</w:t>
      </w:r>
      <w:r w:rsidRPr="004C34D8">
        <w:rPr>
          <w:rFonts w:ascii="Times New Roman" w:hAnsi="Times New Roman"/>
          <w:sz w:val="28"/>
          <w:szCs w:val="28"/>
          <w:lang w:val="uk-UA"/>
        </w:rPr>
        <w:t xml:space="preserve"> </w:t>
      </w:r>
      <w:r w:rsidRPr="004C34D8">
        <w:rPr>
          <w:rFonts w:ascii="Times New Roman" w:hAnsi="Times New Roman"/>
          <w:i/>
          <w:sz w:val="28"/>
          <w:szCs w:val="28"/>
          <w:lang w:val="uk-UA"/>
        </w:rPr>
        <w:t>когнітивний</w:t>
      </w:r>
      <w:r w:rsidRPr="004C34D8">
        <w:rPr>
          <w:rFonts w:ascii="Times New Roman" w:hAnsi="Times New Roman"/>
          <w:sz w:val="28"/>
          <w:szCs w:val="28"/>
          <w:lang w:val="uk-UA"/>
        </w:rPr>
        <w:t xml:space="preserve"> – наявність знань </w:t>
      </w:r>
      <w:r>
        <w:rPr>
          <w:rFonts w:ascii="Times New Roman" w:hAnsi="Times New Roman"/>
          <w:sz w:val="28"/>
          <w:szCs w:val="28"/>
          <w:lang w:val="uk-UA"/>
        </w:rPr>
        <w:t xml:space="preserve">про </w:t>
      </w:r>
      <w:r w:rsidRPr="004C34D8">
        <w:rPr>
          <w:rFonts w:ascii="Times New Roman" w:hAnsi="Times New Roman"/>
          <w:sz w:val="28"/>
          <w:szCs w:val="28"/>
          <w:lang w:val="uk-UA"/>
        </w:rPr>
        <w:t>принцип</w:t>
      </w:r>
      <w:r>
        <w:rPr>
          <w:rFonts w:ascii="Times New Roman" w:hAnsi="Times New Roman"/>
          <w:sz w:val="28"/>
          <w:szCs w:val="28"/>
          <w:lang w:val="uk-UA"/>
        </w:rPr>
        <w:t>и</w:t>
      </w:r>
      <w:r w:rsidRPr="004C34D8">
        <w:rPr>
          <w:rFonts w:ascii="Times New Roman" w:hAnsi="Times New Roman"/>
          <w:sz w:val="28"/>
          <w:szCs w:val="28"/>
          <w:lang w:val="uk-UA"/>
        </w:rPr>
        <w:t>, метод</w:t>
      </w:r>
      <w:r>
        <w:rPr>
          <w:rFonts w:ascii="Times New Roman" w:hAnsi="Times New Roman"/>
          <w:sz w:val="28"/>
          <w:szCs w:val="28"/>
          <w:lang w:val="uk-UA"/>
        </w:rPr>
        <w:t>и</w:t>
      </w:r>
      <w:r w:rsidRPr="004C34D8">
        <w:rPr>
          <w:rFonts w:ascii="Times New Roman" w:hAnsi="Times New Roman"/>
          <w:sz w:val="28"/>
          <w:szCs w:val="28"/>
          <w:lang w:val="uk-UA"/>
        </w:rPr>
        <w:t xml:space="preserve"> </w:t>
      </w:r>
      <w:r>
        <w:rPr>
          <w:rFonts w:ascii="Times New Roman" w:hAnsi="Times New Roman"/>
          <w:sz w:val="28"/>
          <w:szCs w:val="28"/>
          <w:lang w:val="uk-UA"/>
        </w:rPr>
        <w:t>та</w:t>
      </w:r>
      <w:r w:rsidRPr="004C34D8">
        <w:rPr>
          <w:rFonts w:ascii="Times New Roman" w:hAnsi="Times New Roman"/>
          <w:sz w:val="28"/>
          <w:szCs w:val="28"/>
          <w:lang w:val="uk-UA"/>
        </w:rPr>
        <w:t xml:space="preserve"> форм</w:t>
      </w:r>
      <w:r>
        <w:rPr>
          <w:rFonts w:ascii="Times New Roman" w:hAnsi="Times New Roman"/>
          <w:sz w:val="28"/>
          <w:szCs w:val="28"/>
          <w:lang w:val="uk-UA"/>
        </w:rPr>
        <w:t>и</w:t>
      </w:r>
      <w:r w:rsidRPr="004C34D8">
        <w:rPr>
          <w:rFonts w:ascii="Times New Roman" w:hAnsi="Times New Roman"/>
          <w:sz w:val="28"/>
          <w:szCs w:val="28"/>
          <w:lang w:val="uk-UA"/>
        </w:rPr>
        <w:t xml:space="preserve"> організації ефективної трудової діяльності в аграрній</w:t>
      </w:r>
      <w:r>
        <w:rPr>
          <w:rFonts w:ascii="Times New Roman" w:hAnsi="Times New Roman"/>
          <w:sz w:val="28"/>
          <w:szCs w:val="28"/>
          <w:lang w:val="uk-UA"/>
        </w:rPr>
        <w:t xml:space="preserve"> сфері; наявність гуманітарних і</w:t>
      </w:r>
      <w:r w:rsidRPr="004C34D8">
        <w:rPr>
          <w:rFonts w:ascii="Times New Roman" w:hAnsi="Times New Roman"/>
          <w:sz w:val="28"/>
          <w:szCs w:val="28"/>
          <w:lang w:val="uk-UA"/>
        </w:rPr>
        <w:t xml:space="preserve"> професійних знань в аграрній галузі</w:t>
      </w:r>
      <w:r>
        <w:rPr>
          <w:rFonts w:ascii="Times New Roman" w:hAnsi="Times New Roman"/>
          <w:sz w:val="28"/>
          <w:szCs w:val="28"/>
          <w:lang w:val="uk-UA"/>
        </w:rPr>
        <w:t>,</w:t>
      </w:r>
      <w:r w:rsidRPr="004C34D8">
        <w:rPr>
          <w:rFonts w:ascii="Times New Roman" w:hAnsi="Times New Roman"/>
          <w:sz w:val="28"/>
          <w:szCs w:val="28"/>
          <w:lang w:val="uk-UA"/>
        </w:rPr>
        <w:t xml:space="preserve"> необхідних для професійного зростання </w:t>
      </w:r>
      <w:r>
        <w:rPr>
          <w:rFonts w:ascii="Times New Roman" w:hAnsi="Times New Roman"/>
          <w:sz w:val="28"/>
          <w:szCs w:val="28"/>
          <w:lang w:val="uk-UA"/>
        </w:rPr>
        <w:t>в</w:t>
      </w:r>
      <w:r w:rsidRPr="004C34D8">
        <w:rPr>
          <w:rFonts w:ascii="Times New Roman" w:hAnsi="Times New Roman"/>
          <w:sz w:val="28"/>
          <w:szCs w:val="28"/>
          <w:lang w:val="uk-UA"/>
        </w:rPr>
        <w:t xml:space="preserve"> майбутній професії; </w:t>
      </w:r>
      <w:r w:rsidRPr="004C34D8">
        <w:rPr>
          <w:rFonts w:ascii="Times New Roman" w:hAnsi="Times New Roman"/>
          <w:i/>
          <w:sz w:val="28"/>
          <w:szCs w:val="28"/>
          <w:lang w:val="uk-UA"/>
        </w:rPr>
        <w:t>діяльнісний</w:t>
      </w:r>
      <w:r w:rsidRPr="004C34D8">
        <w:rPr>
          <w:rFonts w:ascii="Times New Roman" w:hAnsi="Times New Roman"/>
          <w:sz w:val="28"/>
          <w:szCs w:val="28"/>
          <w:lang w:val="uk-UA"/>
        </w:rPr>
        <w:t xml:space="preserve"> – </w:t>
      </w:r>
      <w:r w:rsidRPr="004C34D8">
        <w:rPr>
          <w:rFonts w:ascii="Times New Roman" w:eastAsia="MinionPro-Regular" w:hAnsi="Times New Roman"/>
          <w:sz w:val="28"/>
          <w:szCs w:val="28"/>
          <w:lang w:val="uk-UA"/>
        </w:rPr>
        <w:t>розвиненість умінь самостійно виділяти мету, використовувати зміст і відповідні форми й шляхи здійснення фахової діяльності; оперативність використання засвоєних знань у діяльності</w:t>
      </w:r>
      <w:r>
        <w:rPr>
          <w:rFonts w:ascii="Times New Roman" w:eastAsia="MinionPro-Regular" w:hAnsi="Times New Roman"/>
          <w:sz w:val="28"/>
          <w:szCs w:val="28"/>
          <w:lang w:val="uk-UA"/>
        </w:rPr>
        <w:t>,</w:t>
      </w:r>
      <w:r w:rsidRPr="004C34D8">
        <w:rPr>
          <w:rFonts w:ascii="Times New Roman" w:eastAsia="MinionPro-Regular" w:hAnsi="Times New Roman"/>
          <w:sz w:val="28"/>
          <w:szCs w:val="28"/>
          <w:lang w:val="uk-UA"/>
        </w:rPr>
        <w:t xml:space="preserve"> пов’язаній з формування</w:t>
      </w:r>
      <w:r>
        <w:rPr>
          <w:rFonts w:ascii="Times New Roman" w:eastAsia="MinionPro-Regular" w:hAnsi="Times New Roman"/>
          <w:sz w:val="28"/>
          <w:szCs w:val="28"/>
          <w:lang w:val="uk-UA"/>
        </w:rPr>
        <w:t>м</w:t>
      </w:r>
      <w:r w:rsidRPr="004C34D8">
        <w:rPr>
          <w:rFonts w:ascii="Times New Roman" w:eastAsia="MinionPro-Regular" w:hAnsi="Times New Roman"/>
          <w:sz w:val="28"/>
          <w:szCs w:val="28"/>
          <w:lang w:val="uk-UA"/>
        </w:rPr>
        <w:t xml:space="preserve"> професійної мобільності; усвідомлення необхідності брати відповідальність за прийняті рішення та обґрунтовувати їх ефективність; готовність вести діалог з членами колективу; здатність налагоджувати професійні взаємовідносини у колективі) та </w:t>
      </w:r>
      <w:r w:rsidRPr="008F2C2E">
        <w:rPr>
          <w:rFonts w:ascii="Times New Roman" w:eastAsia="MinionPro-Regular" w:hAnsi="Times New Roman"/>
          <w:i/>
          <w:sz w:val="28"/>
          <w:szCs w:val="28"/>
          <w:lang w:val="uk-UA"/>
        </w:rPr>
        <w:t>рівні</w:t>
      </w:r>
      <w:r w:rsidRPr="004C34D8">
        <w:rPr>
          <w:rFonts w:ascii="Times New Roman" w:eastAsia="MinionPro-Regular" w:hAnsi="Times New Roman"/>
          <w:sz w:val="28"/>
          <w:szCs w:val="28"/>
          <w:lang w:val="uk-UA"/>
        </w:rPr>
        <w:t xml:space="preserve"> (</w:t>
      </w:r>
      <w:r w:rsidRPr="004C34D8">
        <w:rPr>
          <w:rFonts w:ascii="Times New Roman" w:hAnsi="Times New Roman"/>
          <w:i/>
          <w:sz w:val="28"/>
          <w:szCs w:val="28"/>
          <w:lang w:val="uk-UA"/>
        </w:rPr>
        <w:t>високий, задовільний, низький</w:t>
      </w:r>
      <w:r w:rsidRPr="004C34D8">
        <w:rPr>
          <w:rFonts w:ascii="Times New Roman" w:eastAsia="MinionPro-Regular" w:hAnsi="Times New Roman"/>
          <w:sz w:val="28"/>
          <w:szCs w:val="28"/>
          <w:lang w:val="uk-UA"/>
        </w:rPr>
        <w:t>) сформованості професійної мобільності майбутніх агрономів.</w:t>
      </w:r>
    </w:p>
    <w:p w:rsidR="00D240FD" w:rsidRPr="00F34DC4" w:rsidRDefault="00D240FD" w:rsidP="004C34D8">
      <w:pPr>
        <w:pStyle w:val="Default"/>
        <w:widowControl w:val="0"/>
        <w:tabs>
          <w:tab w:val="left" w:pos="10992"/>
          <w:tab w:val="left" w:pos="11908"/>
          <w:tab w:val="left" w:pos="12824"/>
          <w:tab w:val="left" w:pos="13608"/>
          <w:tab w:val="left" w:pos="13740"/>
          <w:tab w:val="left" w:pos="14656"/>
        </w:tabs>
        <w:ind w:firstLine="567"/>
        <w:jc w:val="both"/>
        <w:rPr>
          <w:color w:val="auto"/>
          <w:sz w:val="28"/>
          <w:szCs w:val="28"/>
          <w:lang w:val="uk-UA"/>
        </w:rPr>
      </w:pPr>
      <w:r w:rsidRPr="0018384B">
        <w:rPr>
          <w:sz w:val="28"/>
          <w:szCs w:val="28"/>
          <w:lang w:val="uk-UA"/>
        </w:rPr>
        <w:t>У другому розділі</w:t>
      </w:r>
      <w:r w:rsidRPr="004C34D8">
        <w:rPr>
          <w:sz w:val="28"/>
          <w:szCs w:val="28"/>
          <w:lang w:val="uk-UA"/>
        </w:rPr>
        <w:t xml:space="preserve"> </w:t>
      </w:r>
      <w:r>
        <w:rPr>
          <w:sz w:val="28"/>
          <w:szCs w:val="28"/>
          <w:lang w:val="uk-UA"/>
        </w:rPr>
        <w:t>–</w:t>
      </w:r>
      <w:r w:rsidRPr="004C34D8">
        <w:rPr>
          <w:sz w:val="28"/>
          <w:szCs w:val="28"/>
          <w:lang w:val="uk-UA"/>
        </w:rPr>
        <w:t xml:space="preserve"> </w:t>
      </w:r>
      <w:r w:rsidRPr="0018384B">
        <w:rPr>
          <w:b/>
          <w:sz w:val="28"/>
          <w:szCs w:val="28"/>
          <w:lang w:val="uk-UA"/>
        </w:rPr>
        <w:t xml:space="preserve">«Реалізація педагогічних умов формування професійної мобільності майбутніх агрономів </w:t>
      </w:r>
      <w:r>
        <w:rPr>
          <w:b/>
          <w:sz w:val="28"/>
          <w:szCs w:val="28"/>
          <w:lang w:val="uk-UA"/>
        </w:rPr>
        <w:t>у</w:t>
      </w:r>
      <w:r w:rsidRPr="0018384B">
        <w:rPr>
          <w:b/>
          <w:sz w:val="28"/>
          <w:szCs w:val="28"/>
          <w:lang w:val="uk-UA"/>
        </w:rPr>
        <w:t xml:space="preserve"> процесі навчання у вищих аграрних навчальних закладах»</w:t>
      </w:r>
      <w:r w:rsidRPr="004C34D8">
        <w:rPr>
          <w:sz w:val="28"/>
          <w:szCs w:val="28"/>
          <w:lang w:val="uk-UA"/>
        </w:rPr>
        <w:t xml:space="preserve"> </w:t>
      </w:r>
      <w:r>
        <w:rPr>
          <w:sz w:val="28"/>
          <w:szCs w:val="28"/>
          <w:lang w:val="uk-UA"/>
        </w:rPr>
        <w:t>–</w:t>
      </w:r>
      <w:r w:rsidRPr="004C34D8">
        <w:rPr>
          <w:sz w:val="28"/>
          <w:szCs w:val="28"/>
          <w:lang w:val="uk-UA"/>
        </w:rPr>
        <w:t xml:space="preserve"> </w:t>
      </w:r>
      <w:r w:rsidRPr="00FC6F5E">
        <w:rPr>
          <w:color w:val="auto"/>
          <w:sz w:val="28"/>
          <w:szCs w:val="28"/>
          <w:lang w:val="uk-UA"/>
        </w:rPr>
        <w:t xml:space="preserve">обґрунтовано </w:t>
      </w:r>
      <w:r w:rsidRPr="004C34D8">
        <w:rPr>
          <w:color w:val="auto"/>
          <w:sz w:val="28"/>
          <w:szCs w:val="28"/>
          <w:lang w:val="uk-UA"/>
        </w:rPr>
        <w:t xml:space="preserve">педагогічні умови </w:t>
      </w:r>
      <w:r>
        <w:rPr>
          <w:color w:val="auto"/>
          <w:sz w:val="28"/>
          <w:szCs w:val="28"/>
          <w:lang w:val="uk-UA"/>
        </w:rPr>
        <w:t xml:space="preserve">та розроблено </w:t>
      </w:r>
      <w:r>
        <w:rPr>
          <w:sz w:val="28"/>
          <w:szCs w:val="28"/>
          <w:lang w:val="uk-UA"/>
        </w:rPr>
        <w:t>с</w:t>
      </w:r>
      <w:r w:rsidRPr="00F34DC4">
        <w:rPr>
          <w:sz w:val="28"/>
          <w:szCs w:val="28"/>
          <w:lang w:val="uk-UA"/>
        </w:rPr>
        <w:t>труктурно-функціональн</w:t>
      </w:r>
      <w:r>
        <w:rPr>
          <w:sz w:val="28"/>
          <w:szCs w:val="28"/>
          <w:lang w:val="uk-UA"/>
        </w:rPr>
        <w:t>у</w:t>
      </w:r>
      <w:r w:rsidRPr="00F34DC4">
        <w:rPr>
          <w:sz w:val="28"/>
          <w:szCs w:val="28"/>
          <w:lang w:val="uk-UA"/>
        </w:rPr>
        <w:t xml:space="preserve"> модель формування професійної мобільності майбутніх агрономів</w:t>
      </w:r>
      <w:r>
        <w:rPr>
          <w:sz w:val="28"/>
          <w:szCs w:val="28"/>
          <w:lang w:val="uk-UA"/>
        </w:rPr>
        <w:t>; розкрито і</w:t>
      </w:r>
      <w:r w:rsidRPr="00F34DC4">
        <w:rPr>
          <w:sz w:val="28"/>
          <w:szCs w:val="28"/>
          <w:lang w:val="uk-UA"/>
        </w:rPr>
        <w:t>нноваційні технології формування професійної мобільності майбутніх агрономів та форми і методи їх</w:t>
      </w:r>
      <w:r>
        <w:rPr>
          <w:sz w:val="28"/>
          <w:szCs w:val="28"/>
          <w:lang w:val="uk-UA"/>
        </w:rPr>
        <w:t>нього</w:t>
      </w:r>
      <w:r w:rsidRPr="00F34DC4">
        <w:rPr>
          <w:sz w:val="28"/>
          <w:szCs w:val="28"/>
          <w:lang w:val="uk-UA"/>
        </w:rPr>
        <w:t xml:space="preserve"> впровадження</w:t>
      </w:r>
      <w:r>
        <w:rPr>
          <w:sz w:val="28"/>
          <w:szCs w:val="28"/>
          <w:lang w:val="uk-UA"/>
        </w:rPr>
        <w:t>.</w:t>
      </w:r>
    </w:p>
    <w:p w:rsidR="00D240FD" w:rsidRPr="004C34D8" w:rsidRDefault="00D240FD" w:rsidP="004C34D8">
      <w:pPr>
        <w:widowControl w:val="0"/>
        <w:tabs>
          <w:tab w:val="left" w:pos="10992"/>
          <w:tab w:val="left" w:pos="11908"/>
          <w:tab w:val="left" w:pos="12824"/>
          <w:tab w:val="left" w:pos="13608"/>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eastAsia="ru-RU"/>
        </w:rPr>
        <w:t>Визначено, що ефективне формування професійної мобільності майбутніх агрономів відбувається в процесі навчання у вищих аграрних навчальних закладах</w:t>
      </w:r>
      <w:r>
        <w:rPr>
          <w:rFonts w:ascii="Times New Roman" w:hAnsi="Times New Roman"/>
          <w:sz w:val="28"/>
          <w:szCs w:val="28"/>
          <w:lang w:val="uk-UA" w:eastAsia="ru-RU"/>
        </w:rPr>
        <w:t xml:space="preserve"> і</w:t>
      </w:r>
      <w:r w:rsidRPr="004C34D8">
        <w:rPr>
          <w:rFonts w:ascii="Times New Roman" w:hAnsi="Times New Roman"/>
          <w:sz w:val="28"/>
          <w:szCs w:val="28"/>
          <w:lang w:val="uk-UA" w:eastAsia="ru-RU"/>
        </w:rPr>
        <w:t xml:space="preserve"> передбачає дотримання певних педагогічних умов. </w:t>
      </w:r>
      <w:r w:rsidRPr="004C34D8">
        <w:rPr>
          <w:rFonts w:ascii="Times New Roman" w:hAnsi="Times New Roman"/>
          <w:sz w:val="28"/>
          <w:szCs w:val="28"/>
          <w:lang w:val="uk-UA"/>
        </w:rPr>
        <w:t xml:space="preserve">Під </w:t>
      </w:r>
      <w:r w:rsidRPr="004C34D8">
        <w:rPr>
          <w:rFonts w:ascii="Times New Roman" w:hAnsi="Times New Roman"/>
          <w:i/>
          <w:sz w:val="28"/>
          <w:szCs w:val="28"/>
          <w:lang w:val="uk-UA"/>
        </w:rPr>
        <w:t>педагогічними умовами формування професійної мобільності майбутніх агрономів</w:t>
      </w:r>
      <w:r>
        <w:rPr>
          <w:rFonts w:ascii="Times New Roman" w:hAnsi="Times New Roman"/>
          <w:sz w:val="28"/>
          <w:szCs w:val="28"/>
          <w:lang w:val="uk-UA"/>
        </w:rPr>
        <w:t xml:space="preserve"> розуміємо спеціально створе</w:t>
      </w:r>
      <w:r w:rsidRPr="004C34D8">
        <w:rPr>
          <w:rFonts w:ascii="Times New Roman" w:hAnsi="Times New Roman"/>
          <w:sz w:val="28"/>
          <w:szCs w:val="28"/>
          <w:lang w:val="uk-UA"/>
        </w:rPr>
        <w:t>ні обставини процесу навчання, що сприяють набуттю майбутніми агрономами гуманітарних знань</w:t>
      </w:r>
      <w:r>
        <w:rPr>
          <w:rFonts w:ascii="Times New Roman" w:hAnsi="Times New Roman"/>
          <w:sz w:val="28"/>
          <w:szCs w:val="28"/>
          <w:lang w:val="uk-UA"/>
        </w:rPr>
        <w:t>,</w:t>
      </w:r>
      <w:r w:rsidRPr="004C34D8">
        <w:rPr>
          <w:rFonts w:ascii="Times New Roman" w:hAnsi="Times New Roman"/>
          <w:sz w:val="28"/>
          <w:szCs w:val="28"/>
          <w:lang w:val="uk-UA"/>
        </w:rPr>
        <w:t xml:space="preserve"> вмінь</w:t>
      </w:r>
      <w:r>
        <w:rPr>
          <w:rFonts w:ascii="Times New Roman" w:hAnsi="Times New Roman"/>
          <w:sz w:val="28"/>
          <w:szCs w:val="28"/>
          <w:lang w:val="uk-UA"/>
        </w:rPr>
        <w:t xml:space="preserve"> і навичок</w:t>
      </w:r>
      <w:r w:rsidRPr="004C34D8">
        <w:rPr>
          <w:rFonts w:ascii="Times New Roman" w:hAnsi="Times New Roman"/>
          <w:sz w:val="28"/>
          <w:szCs w:val="28"/>
          <w:lang w:val="uk-UA"/>
        </w:rPr>
        <w:t xml:space="preserve"> через взаємодію с</w:t>
      </w:r>
      <w:r>
        <w:rPr>
          <w:rFonts w:ascii="Times New Roman" w:hAnsi="Times New Roman"/>
          <w:sz w:val="28"/>
          <w:szCs w:val="28"/>
          <w:lang w:val="uk-UA"/>
        </w:rPr>
        <w:t>к</w:t>
      </w:r>
      <w:r w:rsidRPr="004C34D8">
        <w:rPr>
          <w:rFonts w:ascii="Times New Roman" w:hAnsi="Times New Roman"/>
          <w:sz w:val="28"/>
          <w:szCs w:val="28"/>
          <w:lang w:val="uk-UA"/>
        </w:rPr>
        <w:t>лад</w:t>
      </w:r>
      <w:r>
        <w:rPr>
          <w:rFonts w:ascii="Times New Roman" w:hAnsi="Times New Roman"/>
          <w:sz w:val="28"/>
          <w:szCs w:val="28"/>
          <w:lang w:val="uk-UA"/>
        </w:rPr>
        <w:t>ників</w:t>
      </w:r>
      <w:r w:rsidRPr="004C34D8">
        <w:rPr>
          <w:rFonts w:ascii="Times New Roman" w:hAnsi="Times New Roman"/>
          <w:sz w:val="28"/>
          <w:szCs w:val="28"/>
          <w:lang w:val="uk-UA"/>
        </w:rPr>
        <w:t xml:space="preserve"> навчання: інноваційних технологій, форм і методів, прийомів, програмно-методичного забезпечення освітнього процесу, що впливають на розвиток особистісних якостей</w:t>
      </w:r>
      <w:r>
        <w:rPr>
          <w:rFonts w:ascii="Times New Roman" w:hAnsi="Times New Roman"/>
          <w:sz w:val="28"/>
          <w:szCs w:val="28"/>
          <w:lang w:val="uk-UA"/>
        </w:rPr>
        <w:t>,</w:t>
      </w:r>
      <w:r w:rsidRPr="004C34D8">
        <w:rPr>
          <w:rFonts w:ascii="Times New Roman" w:hAnsi="Times New Roman"/>
          <w:sz w:val="28"/>
          <w:szCs w:val="28"/>
          <w:lang w:val="uk-UA"/>
        </w:rPr>
        <w:t xml:space="preserve"> необхідних для формування професійно мобільного фахівця аграрної галузі.</w:t>
      </w:r>
    </w:p>
    <w:p w:rsidR="00D240FD" w:rsidRPr="004C34D8" w:rsidRDefault="00D240FD" w:rsidP="004C34D8">
      <w:pPr>
        <w:widowControl w:val="0"/>
        <w:tabs>
          <w:tab w:val="left" w:pos="10992"/>
          <w:tab w:val="left" w:pos="11908"/>
          <w:tab w:val="left" w:pos="12824"/>
          <w:tab w:val="left" w:pos="13608"/>
          <w:tab w:val="left" w:pos="13740"/>
          <w:tab w:val="left" w:pos="14656"/>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eastAsia="ru-RU"/>
        </w:rPr>
        <w:t xml:space="preserve">Виявлено педагогічні умови формування професійної мобільності майбутніх агрономів. Реалізація першої педагогічної умови – </w:t>
      </w:r>
      <w:r w:rsidRPr="004C34D8">
        <w:rPr>
          <w:rFonts w:ascii="Times New Roman" w:hAnsi="Times New Roman"/>
          <w:i/>
          <w:sz w:val="28"/>
          <w:szCs w:val="28"/>
          <w:lang w:val="uk-UA"/>
        </w:rPr>
        <w:t xml:space="preserve">удосконалення та реструктурування змісту гуманітарних дисциплін з метою формування професійної мобільності майбутніх агрономів – </w:t>
      </w:r>
      <w:r w:rsidRPr="004C34D8">
        <w:rPr>
          <w:rFonts w:ascii="Times New Roman" w:hAnsi="Times New Roman"/>
          <w:sz w:val="28"/>
          <w:szCs w:val="28"/>
          <w:lang w:val="uk-UA" w:eastAsia="ru-RU"/>
        </w:rPr>
        <w:t xml:space="preserve">передбачала </w:t>
      </w:r>
      <w:r w:rsidRPr="004C34D8">
        <w:rPr>
          <w:rFonts w:ascii="Times New Roman" w:hAnsi="Times New Roman"/>
          <w:sz w:val="28"/>
          <w:szCs w:val="28"/>
          <w:lang w:val="uk-UA"/>
        </w:rPr>
        <w:t>удосконалення</w:t>
      </w:r>
      <w:r>
        <w:rPr>
          <w:rFonts w:ascii="Times New Roman" w:hAnsi="Times New Roman"/>
          <w:sz w:val="28"/>
          <w:szCs w:val="28"/>
          <w:lang w:val="uk-UA"/>
        </w:rPr>
        <w:t xml:space="preserve"> змісту гуманітарних дисциплін</w:t>
      </w:r>
      <w:r w:rsidRPr="004C34D8">
        <w:rPr>
          <w:rFonts w:ascii="Times New Roman" w:hAnsi="Times New Roman"/>
          <w:sz w:val="28"/>
          <w:szCs w:val="28"/>
          <w:lang w:val="uk-UA"/>
        </w:rPr>
        <w:t xml:space="preserve"> «</w:t>
      </w:r>
      <w:r w:rsidRPr="004C34D8">
        <w:rPr>
          <w:rFonts w:ascii="Times New Roman" w:hAnsi="Times New Roman"/>
          <w:bCs/>
          <w:sz w:val="28"/>
          <w:szCs w:val="28"/>
          <w:lang w:val="uk-UA"/>
        </w:rPr>
        <w:t>Історі</w:t>
      </w:r>
      <w:r>
        <w:rPr>
          <w:rFonts w:ascii="Times New Roman" w:hAnsi="Times New Roman"/>
          <w:bCs/>
          <w:sz w:val="28"/>
          <w:szCs w:val="28"/>
          <w:lang w:val="uk-UA"/>
        </w:rPr>
        <w:t>я</w:t>
      </w:r>
      <w:r w:rsidRPr="004C34D8">
        <w:rPr>
          <w:rFonts w:ascii="Times New Roman" w:hAnsi="Times New Roman"/>
          <w:bCs/>
          <w:sz w:val="28"/>
          <w:szCs w:val="28"/>
          <w:lang w:val="uk-UA"/>
        </w:rPr>
        <w:t xml:space="preserve"> України та етнокультурологі</w:t>
      </w:r>
      <w:r>
        <w:rPr>
          <w:rFonts w:ascii="Times New Roman" w:hAnsi="Times New Roman"/>
          <w:bCs/>
          <w:sz w:val="28"/>
          <w:szCs w:val="28"/>
          <w:lang w:val="uk-UA"/>
        </w:rPr>
        <w:t>я</w:t>
      </w:r>
      <w:r w:rsidRPr="004C34D8">
        <w:rPr>
          <w:rFonts w:ascii="Times New Roman" w:hAnsi="Times New Roman"/>
          <w:sz w:val="28"/>
          <w:szCs w:val="28"/>
          <w:lang w:val="uk-UA"/>
        </w:rPr>
        <w:t>», «Психологі</w:t>
      </w:r>
      <w:r>
        <w:rPr>
          <w:rFonts w:ascii="Times New Roman" w:hAnsi="Times New Roman"/>
          <w:sz w:val="28"/>
          <w:szCs w:val="28"/>
          <w:lang w:val="uk-UA"/>
        </w:rPr>
        <w:t>я</w:t>
      </w:r>
      <w:r w:rsidRPr="004C34D8">
        <w:rPr>
          <w:rFonts w:ascii="Times New Roman" w:hAnsi="Times New Roman"/>
          <w:sz w:val="28"/>
          <w:szCs w:val="28"/>
          <w:lang w:val="uk-UA"/>
        </w:rPr>
        <w:t>», «Релігієзнавств</w:t>
      </w:r>
      <w:r>
        <w:rPr>
          <w:rFonts w:ascii="Times New Roman" w:hAnsi="Times New Roman"/>
          <w:sz w:val="28"/>
          <w:szCs w:val="28"/>
          <w:lang w:val="uk-UA"/>
        </w:rPr>
        <w:t>о</w:t>
      </w:r>
      <w:r w:rsidRPr="004C34D8">
        <w:rPr>
          <w:rFonts w:ascii="Times New Roman" w:hAnsi="Times New Roman"/>
          <w:sz w:val="28"/>
          <w:szCs w:val="28"/>
          <w:lang w:val="uk-UA"/>
        </w:rPr>
        <w:t>», «Соціологі</w:t>
      </w:r>
      <w:r>
        <w:rPr>
          <w:rFonts w:ascii="Times New Roman" w:hAnsi="Times New Roman"/>
          <w:sz w:val="28"/>
          <w:szCs w:val="28"/>
          <w:lang w:val="uk-UA"/>
        </w:rPr>
        <w:t>я</w:t>
      </w:r>
      <w:r w:rsidRPr="004C34D8">
        <w:rPr>
          <w:rFonts w:ascii="Times New Roman" w:hAnsi="Times New Roman"/>
          <w:sz w:val="28"/>
          <w:szCs w:val="28"/>
          <w:lang w:val="uk-UA"/>
        </w:rPr>
        <w:t>», «Педагогік</w:t>
      </w:r>
      <w:r>
        <w:rPr>
          <w:rFonts w:ascii="Times New Roman" w:hAnsi="Times New Roman"/>
          <w:sz w:val="28"/>
          <w:szCs w:val="28"/>
          <w:lang w:val="uk-UA"/>
        </w:rPr>
        <w:t>а</w:t>
      </w:r>
      <w:r w:rsidRPr="004C34D8">
        <w:rPr>
          <w:rFonts w:ascii="Times New Roman" w:hAnsi="Times New Roman"/>
          <w:sz w:val="28"/>
          <w:szCs w:val="28"/>
          <w:lang w:val="uk-UA"/>
        </w:rPr>
        <w:t xml:space="preserve"> і психологі</w:t>
      </w:r>
      <w:r>
        <w:rPr>
          <w:rFonts w:ascii="Times New Roman" w:hAnsi="Times New Roman"/>
          <w:sz w:val="28"/>
          <w:szCs w:val="28"/>
          <w:lang w:val="uk-UA"/>
        </w:rPr>
        <w:t>я</w:t>
      </w:r>
      <w:r w:rsidRPr="004C34D8">
        <w:rPr>
          <w:rFonts w:ascii="Times New Roman" w:hAnsi="Times New Roman"/>
          <w:sz w:val="28"/>
          <w:szCs w:val="28"/>
          <w:lang w:val="uk-UA"/>
        </w:rPr>
        <w:t xml:space="preserve"> вищої школи» з метою сформувати професійну мобільність у майбутніх агрономів; знань, умінь і навичок та набуття особистого досвіду. З цією метою здійснювалась цілеспрямована робота, яка передбачала впровадження в гуманітарні дисципліни тем, спрямован</w:t>
      </w:r>
      <w:r>
        <w:rPr>
          <w:rFonts w:ascii="Times New Roman" w:hAnsi="Times New Roman"/>
          <w:sz w:val="28"/>
          <w:szCs w:val="28"/>
          <w:lang w:val="uk-UA"/>
        </w:rPr>
        <w:t>их</w:t>
      </w:r>
      <w:r w:rsidRPr="004C34D8">
        <w:rPr>
          <w:rFonts w:ascii="Times New Roman" w:hAnsi="Times New Roman"/>
          <w:sz w:val="28"/>
          <w:szCs w:val="28"/>
          <w:lang w:val="uk-UA"/>
        </w:rPr>
        <w:t xml:space="preserve"> на розширення кругозору студентів </w:t>
      </w:r>
      <w:r>
        <w:rPr>
          <w:rFonts w:ascii="Times New Roman" w:hAnsi="Times New Roman"/>
          <w:sz w:val="28"/>
          <w:szCs w:val="28"/>
          <w:lang w:val="uk-UA"/>
        </w:rPr>
        <w:t>і</w:t>
      </w:r>
      <w:r w:rsidRPr="004C34D8">
        <w:rPr>
          <w:rFonts w:ascii="Times New Roman" w:hAnsi="Times New Roman"/>
          <w:sz w:val="28"/>
          <w:szCs w:val="28"/>
          <w:lang w:val="uk-UA"/>
        </w:rPr>
        <w:t>з фор</w:t>
      </w:r>
      <w:r>
        <w:rPr>
          <w:rFonts w:ascii="Times New Roman" w:hAnsi="Times New Roman"/>
          <w:sz w:val="28"/>
          <w:szCs w:val="28"/>
          <w:lang w:val="uk-UA"/>
        </w:rPr>
        <w:t>мування професійної мобільності.</w:t>
      </w:r>
      <w:r w:rsidRPr="004C34D8">
        <w:rPr>
          <w:rFonts w:ascii="Times New Roman" w:hAnsi="Times New Roman"/>
          <w:sz w:val="28"/>
          <w:szCs w:val="28"/>
          <w:lang w:val="uk-UA"/>
        </w:rPr>
        <w:t xml:space="preserve"> </w:t>
      </w:r>
      <w:r>
        <w:rPr>
          <w:rFonts w:ascii="Times New Roman" w:hAnsi="Times New Roman"/>
          <w:sz w:val="28"/>
          <w:szCs w:val="28"/>
          <w:lang w:val="uk-UA"/>
        </w:rPr>
        <w:t>Ці теми обговорювали</w:t>
      </w:r>
      <w:r w:rsidRPr="004C34D8">
        <w:rPr>
          <w:rFonts w:ascii="Times New Roman" w:hAnsi="Times New Roman"/>
          <w:sz w:val="28"/>
          <w:szCs w:val="28"/>
          <w:lang w:val="uk-UA"/>
        </w:rPr>
        <w:t xml:space="preserve"> під час лекційних, семінарських занять, індивідуальних бесід. Визначено, що гуманітарні дисципліни є стрижнем, на якому будуються загальносуспільні відносини, т</w:t>
      </w:r>
      <w:r>
        <w:rPr>
          <w:rFonts w:ascii="Times New Roman" w:hAnsi="Times New Roman"/>
          <w:sz w:val="28"/>
          <w:szCs w:val="28"/>
          <w:lang w:val="uk-UA"/>
        </w:rPr>
        <w:t>ією</w:t>
      </w:r>
      <w:r w:rsidRPr="004C34D8">
        <w:rPr>
          <w:rFonts w:ascii="Times New Roman" w:hAnsi="Times New Roman"/>
          <w:sz w:val="28"/>
          <w:szCs w:val="28"/>
          <w:lang w:val="uk-UA"/>
        </w:rPr>
        <w:t xml:space="preserve"> основ</w:t>
      </w:r>
      <w:r>
        <w:rPr>
          <w:rFonts w:ascii="Times New Roman" w:hAnsi="Times New Roman"/>
          <w:sz w:val="28"/>
          <w:szCs w:val="28"/>
          <w:lang w:val="uk-UA"/>
        </w:rPr>
        <w:t>ою</w:t>
      </w:r>
      <w:r w:rsidRPr="004C34D8">
        <w:rPr>
          <w:rFonts w:ascii="Times New Roman" w:hAnsi="Times New Roman"/>
          <w:sz w:val="28"/>
          <w:szCs w:val="28"/>
          <w:lang w:val="uk-UA"/>
        </w:rPr>
        <w:t xml:space="preserve">, яка формує загальну культуру </w:t>
      </w:r>
      <w:r>
        <w:rPr>
          <w:rFonts w:ascii="Times New Roman" w:hAnsi="Times New Roman"/>
          <w:sz w:val="28"/>
          <w:szCs w:val="28"/>
          <w:lang w:val="uk-UA"/>
        </w:rPr>
        <w:t>особистості, тим</w:t>
      </w:r>
      <w:r w:rsidRPr="004C34D8">
        <w:rPr>
          <w:rFonts w:ascii="Times New Roman" w:hAnsi="Times New Roman"/>
          <w:sz w:val="28"/>
          <w:szCs w:val="28"/>
          <w:lang w:val="uk-UA"/>
        </w:rPr>
        <w:t xml:space="preserve"> напрям</w:t>
      </w:r>
      <w:r>
        <w:rPr>
          <w:rFonts w:ascii="Times New Roman" w:hAnsi="Times New Roman"/>
          <w:sz w:val="28"/>
          <w:szCs w:val="28"/>
          <w:lang w:val="uk-UA"/>
        </w:rPr>
        <w:t>ом</w:t>
      </w:r>
      <w:r w:rsidRPr="004C34D8">
        <w:rPr>
          <w:rFonts w:ascii="Times New Roman" w:hAnsi="Times New Roman"/>
          <w:sz w:val="28"/>
          <w:szCs w:val="28"/>
          <w:lang w:val="uk-UA"/>
        </w:rPr>
        <w:t>, що забезпечує інтелектуальний розвиток і ще цілий ряд важливих особливостей, які забезпечують повноцінний розвиток професіонала в сучасних умовах.</w:t>
      </w:r>
    </w:p>
    <w:p w:rsidR="00D240FD" w:rsidRPr="004C34D8" w:rsidRDefault="00D240FD" w:rsidP="004C34D8">
      <w:pPr>
        <w:pStyle w:val="NormalWeb"/>
        <w:widowControl w:val="0"/>
        <w:shd w:val="clear" w:color="auto" w:fill="FFFFFF"/>
        <w:tabs>
          <w:tab w:val="left" w:pos="10992"/>
          <w:tab w:val="left" w:pos="11908"/>
          <w:tab w:val="left" w:pos="12824"/>
          <w:tab w:val="left" w:pos="13608"/>
          <w:tab w:val="left" w:pos="13740"/>
          <w:tab w:val="left" w:pos="14656"/>
        </w:tabs>
        <w:spacing w:before="0" w:beforeAutospacing="0" w:after="0"/>
        <w:ind w:firstLine="567"/>
        <w:jc w:val="both"/>
        <w:rPr>
          <w:rStyle w:val="translation-chunk"/>
          <w:i/>
          <w:sz w:val="28"/>
          <w:szCs w:val="28"/>
          <w:lang w:val="uk-UA"/>
        </w:rPr>
      </w:pPr>
      <w:r w:rsidRPr="004C34D8">
        <w:rPr>
          <w:sz w:val="28"/>
          <w:szCs w:val="28"/>
          <w:lang w:val="uk-UA"/>
        </w:rPr>
        <w:t>Реалізація другої педагогічної умови</w:t>
      </w:r>
      <w:r w:rsidRPr="004C34D8">
        <w:rPr>
          <w:rStyle w:val="translation-chunk"/>
          <w:sz w:val="28"/>
          <w:szCs w:val="28"/>
          <w:lang w:val="uk-UA"/>
        </w:rPr>
        <w:t xml:space="preserve"> </w:t>
      </w:r>
      <w:r>
        <w:rPr>
          <w:rStyle w:val="translation-chunk"/>
          <w:i/>
          <w:sz w:val="28"/>
          <w:szCs w:val="28"/>
          <w:lang w:val="uk-UA"/>
        </w:rPr>
        <w:t>у</w:t>
      </w:r>
      <w:r w:rsidRPr="004C34D8">
        <w:rPr>
          <w:rStyle w:val="translation-chunk"/>
          <w:i/>
          <w:sz w:val="28"/>
          <w:szCs w:val="28"/>
          <w:lang w:val="uk-UA"/>
        </w:rPr>
        <w:t xml:space="preserve">провадження та застосування інноваційних технологій формування професійної мобільності майбутніх агрономів при вивченні гуманітарних дисциплін </w:t>
      </w:r>
      <w:r w:rsidRPr="004C34D8">
        <w:rPr>
          <w:i/>
          <w:sz w:val="28"/>
          <w:szCs w:val="28"/>
          <w:lang w:val="uk-UA"/>
        </w:rPr>
        <w:t>–</w:t>
      </w:r>
      <w:r w:rsidRPr="004C34D8">
        <w:rPr>
          <w:rStyle w:val="translation-chunk"/>
          <w:i/>
          <w:sz w:val="28"/>
          <w:szCs w:val="28"/>
          <w:lang w:val="uk-UA"/>
        </w:rPr>
        <w:t xml:space="preserve"> </w:t>
      </w:r>
      <w:r w:rsidRPr="004C34D8">
        <w:rPr>
          <w:rStyle w:val="translation-chunk"/>
          <w:sz w:val="28"/>
          <w:szCs w:val="28"/>
          <w:lang w:val="uk-UA"/>
        </w:rPr>
        <w:t>була спрямована</w:t>
      </w:r>
      <w:r w:rsidRPr="004C34D8">
        <w:rPr>
          <w:rStyle w:val="translation-chunk"/>
          <w:i/>
          <w:sz w:val="28"/>
          <w:szCs w:val="28"/>
          <w:lang w:val="uk-UA"/>
        </w:rPr>
        <w:t xml:space="preserve"> </w:t>
      </w:r>
      <w:r w:rsidRPr="004C34D8">
        <w:rPr>
          <w:rStyle w:val="translation-chunk"/>
          <w:sz w:val="28"/>
          <w:szCs w:val="28"/>
          <w:lang w:val="uk-UA"/>
        </w:rPr>
        <w:t xml:space="preserve">на застосування інноваційних технологій: </w:t>
      </w:r>
      <w:r w:rsidRPr="004C34D8">
        <w:rPr>
          <w:color w:val="000000"/>
          <w:sz w:val="28"/>
          <w:szCs w:val="28"/>
          <w:lang w:val="uk-UA"/>
        </w:rPr>
        <w:t>професійно-просвітницьк</w:t>
      </w:r>
      <w:r>
        <w:rPr>
          <w:color w:val="000000"/>
          <w:sz w:val="28"/>
          <w:szCs w:val="28"/>
          <w:lang w:val="uk-UA"/>
        </w:rPr>
        <w:t>ої</w:t>
      </w:r>
      <w:r w:rsidRPr="004C34D8">
        <w:rPr>
          <w:color w:val="000000"/>
          <w:sz w:val="28"/>
          <w:szCs w:val="28"/>
          <w:lang w:val="uk-UA"/>
        </w:rPr>
        <w:t xml:space="preserve">, </w:t>
      </w:r>
      <w:r w:rsidRPr="004C34D8">
        <w:rPr>
          <w:sz w:val="28"/>
          <w:szCs w:val="28"/>
          <w:lang w:val="uk-UA"/>
        </w:rPr>
        <w:t>пошуково-дослідницьк</w:t>
      </w:r>
      <w:r>
        <w:rPr>
          <w:sz w:val="28"/>
          <w:szCs w:val="28"/>
          <w:lang w:val="uk-UA"/>
        </w:rPr>
        <w:t>ої</w:t>
      </w:r>
      <w:r w:rsidRPr="004C34D8">
        <w:rPr>
          <w:sz w:val="28"/>
          <w:szCs w:val="28"/>
          <w:lang w:val="uk-UA"/>
        </w:rPr>
        <w:t xml:space="preserve">, </w:t>
      </w:r>
      <w:r w:rsidRPr="004C34D8">
        <w:rPr>
          <w:color w:val="000000"/>
          <w:sz w:val="28"/>
          <w:szCs w:val="28"/>
          <w:lang w:val="uk-UA"/>
        </w:rPr>
        <w:t>інтелектуально-ігров</w:t>
      </w:r>
      <w:r>
        <w:rPr>
          <w:color w:val="000000"/>
          <w:sz w:val="28"/>
          <w:szCs w:val="28"/>
          <w:lang w:val="uk-UA"/>
        </w:rPr>
        <w:t>ої</w:t>
      </w:r>
      <w:r w:rsidRPr="004C34D8">
        <w:rPr>
          <w:color w:val="000000"/>
          <w:sz w:val="28"/>
          <w:szCs w:val="28"/>
          <w:lang w:val="uk-UA"/>
        </w:rPr>
        <w:t>, інформаційно-мобільн</w:t>
      </w:r>
      <w:r>
        <w:rPr>
          <w:color w:val="000000"/>
          <w:sz w:val="28"/>
          <w:szCs w:val="28"/>
          <w:lang w:val="uk-UA"/>
        </w:rPr>
        <w:t>ої</w:t>
      </w:r>
      <w:r w:rsidRPr="004C34D8">
        <w:rPr>
          <w:color w:val="000000"/>
          <w:sz w:val="28"/>
          <w:szCs w:val="28"/>
          <w:lang w:val="uk-UA"/>
        </w:rPr>
        <w:t xml:space="preserve">, </w:t>
      </w:r>
      <w:r w:rsidRPr="004C34D8">
        <w:rPr>
          <w:sz w:val="28"/>
          <w:szCs w:val="28"/>
          <w:lang w:val="uk-UA"/>
        </w:rPr>
        <w:t>технологі</w:t>
      </w:r>
      <w:r>
        <w:rPr>
          <w:sz w:val="28"/>
          <w:szCs w:val="28"/>
          <w:lang w:val="uk-UA"/>
        </w:rPr>
        <w:t>ї</w:t>
      </w:r>
      <w:r w:rsidRPr="004C34D8">
        <w:rPr>
          <w:sz w:val="28"/>
          <w:szCs w:val="28"/>
          <w:lang w:val="uk-UA"/>
        </w:rPr>
        <w:t xml:space="preserve"> проектів</w:t>
      </w:r>
      <w:r w:rsidRPr="004C34D8">
        <w:rPr>
          <w:rStyle w:val="translation-chunk"/>
          <w:sz w:val="28"/>
          <w:szCs w:val="28"/>
          <w:lang w:val="uk-UA"/>
        </w:rPr>
        <w:t>, що сприяють формуванню професійної мобільності майбутніх агрономів</w:t>
      </w:r>
      <w:r w:rsidRPr="004C34D8">
        <w:rPr>
          <w:sz w:val="28"/>
          <w:szCs w:val="28"/>
          <w:lang w:val="uk-UA"/>
        </w:rPr>
        <w:t>. Реалізація кожної з них здійснюється за допомогою відповідних форм (нетрадиційні лекції, самостійна робота, семінари, практична робота), методів (рольові ігри, метод кейсів, оксфордські дебати, снігової кулі, метод фокальних об’єктів, метод «прес», килимок ідей), які орієнтують та мотивують студентів на формування професійної мобільності.</w:t>
      </w:r>
    </w:p>
    <w:p w:rsidR="00D240FD" w:rsidRPr="004C34D8" w:rsidRDefault="00D240FD" w:rsidP="004C34D8">
      <w:pPr>
        <w:pStyle w:val="HTMLPreformatted"/>
        <w:widowControl w:val="0"/>
        <w:ind w:firstLine="567"/>
        <w:jc w:val="both"/>
        <w:rPr>
          <w:rStyle w:val="translation-chunk"/>
          <w:rFonts w:ascii="Times New Roman" w:hAnsi="Times New Roman"/>
          <w:i/>
          <w:sz w:val="28"/>
          <w:szCs w:val="28"/>
          <w:lang w:val="uk-UA"/>
        </w:rPr>
      </w:pPr>
      <w:r w:rsidRPr="004C34D8">
        <w:rPr>
          <w:rFonts w:ascii="Times New Roman" w:hAnsi="Times New Roman"/>
          <w:sz w:val="28"/>
          <w:szCs w:val="28"/>
          <w:lang w:val="uk-UA"/>
        </w:rPr>
        <w:t>Реалізація</w:t>
      </w:r>
      <w:r w:rsidRPr="004C34D8">
        <w:rPr>
          <w:rStyle w:val="translation-chunk"/>
          <w:rFonts w:ascii="Times New Roman" w:hAnsi="Times New Roman"/>
          <w:sz w:val="28"/>
          <w:szCs w:val="28"/>
          <w:lang w:val="uk-UA"/>
        </w:rPr>
        <w:t xml:space="preserve"> третьої педагогічної умови</w:t>
      </w:r>
      <w:r>
        <w:rPr>
          <w:rStyle w:val="translation-chunk"/>
          <w:rFonts w:ascii="Times New Roman" w:hAnsi="Times New Roman"/>
          <w:sz w:val="28"/>
          <w:szCs w:val="28"/>
          <w:lang w:val="uk-UA"/>
        </w:rPr>
        <w:t xml:space="preserve"> передбачала</w:t>
      </w:r>
      <w:r w:rsidRPr="004C34D8">
        <w:rPr>
          <w:rStyle w:val="translation-chunk"/>
          <w:rFonts w:ascii="Times New Roman" w:hAnsi="Times New Roman"/>
          <w:i/>
          <w:sz w:val="28"/>
          <w:szCs w:val="28"/>
          <w:lang w:val="uk-UA"/>
        </w:rPr>
        <w:t xml:space="preserve"> </w:t>
      </w:r>
      <w:r w:rsidRPr="004C34D8">
        <w:rPr>
          <w:rStyle w:val="698"/>
          <w:rFonts w:ascii="Times New Roman" w:hAnsi="Times New Roman"/>
          <w:i/>
          <w:sz w:val="28"/>
          <w:szCs w:val="28"/>
          <w:lang w:val="uk-UA"/>
        </w:rPr>
        <w:t xml:space="preserve">використання </w:t>
      </w:r>
      <w:r w:rsidRPr="004C34D8">
        <w:rPr>
          <w:rStyle w:val="translation-chunk"/>
          <w:rFonts w:ascii="Times New Roman" w:hAnsi="Times New Roman"/>
          <w:i/>
          <w:sz w:val="28"/>
          <w:szCs w:val="28"/>
          <w:lang w:val="uk-UA"/>
        </w:rPr>
        <w:t xml:space="preserve">в навчальному процесі спецкурсу «Основи професійної мобільності майбутніх агрономів» на основі інтегративного підходу. </w:t>
      </w:r>
      <w:r w:rsidRPr="004C34D8">
        <w:rPr>
          <w:rStyle w:val="translation-chunk"/>
          <w:rFonts w:ascii="Times New Roman" w:hAnsi="Times New Roman"/>
          <w:sz w:val="28"/>
          <w:szCs w:val="28"/>
          <w:lang w:val="uk-UA"/>
        </w:rPr>
        <w:t xml:space="preserve">З цією метою </w:t>
      </w:r>
      <w:r>
        <w:rPr>
          <w:rStyle w:val="translation-chunk"/>
          <w:rFonts w:ascii="Times New Roman" w:hAnsi="Times New Roman"/>
          <w:sz w:val="28"/>
          <w:szCs w:val="28"/>
          <w:lang w:val="uk-UA"/>
        </w:rPr>
        <w:t xml:space="preserve">нами </w:t>
      </w:r>
      <w:r w:rsidRPr="004C34D8">
        <w:rPr>
          <w:rStyle w:val="translation-chunk"/>
          <w:rFonts w:ascii="Times New Roman" w:hAnsi="Times New Roman"/>
          <w:sz w:val="28"/>
          <w:szCs w:val="28"/>
          <w:lang w:val="uk-UA"/>
        </w:rPr>
        <w:t>бу</w:t>
      </w:r>
      <w:r>
        <w:rPr>
          <w:rStyle w:val="translation-chunk"/>
          <w:rFonts w:ascii="Times New Roman" w:hAnsi="Times New Roman"/>
          <w:sz w:val="28"/>
          <w:szCs w:val="28"/>
          <w:lang w:val="uk-UA"/>
        </w:rPr>
        <w:t>ло</w:t>
      </w:r>
      <w:r w:rsidRPr="004C34D8">
        <w:rPr>
          <w:rStyle w:val="translation-chunk"/>
          <w:rFonts w:ascii="Times New Roman" w:hAnsi="Times New Roman"/>
          <w:sz w:val="28"/>
          <w:szCs w:val="28"/>
          <w:lang w:val="uk-UA"/>
        </w:rPr>
        <w:t xml:space="preserve"> розроблен</w:t>
      </w:r>
      <w:r>
        <w:rPr>
          <w:rStyle w:val="translation-chunk"/>
          <w:rFonts w:ascii="Times New Roman" w:hAnsi="Times New Roman"/>
          <w:sz w:val="28"/>
          <w:szCs w:val="28"/>
          <w:lang w:val="uk-UA"/>
        </w:rPr>
        <w:t>о</w:t>
      </w:r>
      <w:r w:rsidRPr="004C34D8">
        <w:rPr>
          <w:rStyle w:val="translation-chunk"/>
          <w:rFonts w:ascii="Times New Roman" w:hAnsi="Times New Roman"/>
          <w:sz w:val="28"/>
          <w:szCs w:val="28"/>
          <w:lang w:val="uk-UA"/>
        </w:rPr>
        <w:t xml:space="preserve"> спецкурс, спрямований на </w:t>
      </w:r>
      <w:r w:rsidRPr="004C34D8">
        <w:rPr>
          <w:rFonts w:ascii="Times New Roman" w:hAnsi="Times New Roman"/>
          <w:sz w:val="28"/>
          <w:szCs w:val="28"/>
          <w:lang w:val="uk-UA"/>
        </w:rPr>
        <w:t>оволодіння студентами знан</w:t>
      </w:r>
      <w:r>
        <w:rPr>
          <w:rFonts w:ascii="Times New Roman" w:hAnsi="Times New Roman"/>
          <w:sz w:val="28"/>
          <w:szCs w:val="28"/>
          <w:lang w:val="uk-UA"/>
        </w:rPr>
        <w:t>нями</w:t>
      </w:r>
      <w:r w:rsidRPr="004C34D8">
        <w:rPr>
          <w:rFonts w:ascii="Times New Roman" w:hAnsi="Times New Roman"/>
          <w:sz w:val="28"/>
          <w:szCs w:val="28"/>
          <w:lang w:val="uk-UA"/>
        </w:rPr>
        <w:t xml:space="preserve"> та сучасни</w:t>
      </w:r>
      <w:r>
        <w:rPr>
          <w:rFonts w:ascii="Times New Roman" w:hAnsi="Times New Roman"/>
          <w:sz w:val="28"/>
          <w:szCs w:val="28"/>
          <w:lang w:val="uk-UA"/>
        </w:rPr>
        <w:t>ми</w:t>
      </w:r>
      <w:r w:rsidRPr="004C34D8">
        <w:rPr>
          <w:rFonts w:ascii="Times New Roman" w:hAnsi="Times New Roman"/>
          <w:sz w:val="28"/>
          <w:szCs w:val="28"/>
          <w:lang w:val="uk-UA"/>
        </w:rPr>
        <w:t xml:space="preserve"> наукови</w:t>
      </w:r>
      <w:r>
        <w:rPr>
          <w:rFonts w:ascii="Times New Roman" w:hAnsi="Times New Roman"/>
          <w:sz w:val="28"/>
          <w:szCs w:val="28"/>
          <w:lang w:val="uk-UA"/>
        </w:rPr>
        <w:t>ми</w:t>
      </w:r>
      <w:r w:rsidRPr="004C34D8">
        <w:rPr>
          <w:rFonts w:ascii="Times New Roman" w:hAnsi="Times New Roman"/>
          <w:sz w:val="28"/>
          <w:szCs w:val="28"/>
          <w:lang w:val="uk-UA"/>
        </w:rPr>
        <w:t xml:space="preserve"> підход</w:t>
      </w:r>
      <w:r>
        <w:rPr>
          <w:rFonts w:ascii="Times New Roman" w:hAnsi="Times New Roman"/>
          <w:sz w:val="28"/>
          <w:szCs w:val="28"/>
          <w:lang w:val="uk-UA"/>
        </w:rPr>
        <w:t>ами</w:t>
      </w:r>
      <w:r w:rsidRPr="004C34D8">
        <w:rPr>
          <w:rFonts w:ascii="Times New Roman" w:hAnsi="Times New Roman"/>
          <w:sz w:val="28"/>
          <w:szCs w:val="28"/>
          <w:lang w:val="uk-UA"/>
        </w:rPr>
        <w:t xml:space="preserve"> щодо висвітлення професійної мобільності як інтегрованого феномену. Головна мета спецкурсу </w:t>
      </w:r>
      <w:r>
        <w:rPr>
          <w:rFonts w:ascii="Times New Roman" w:hAnsi="Times New Roman"/>
          <w:sz w:val="28"/>
          <w:szCs w:val="28"/>
          <w:lang w:val="uk-UA"/>
        </w:rPr>
        <w:t>–</w:t>
      </w:r>
      <w:r w:rsidRPr="004C34D8">
        <w:rPr>
          <w:rFonts w:ascii="Times New Roman" w:hAnsi="Times New Roman"/>
          <w:sz w:val="28"/>
          <w:szCs w:val="28"/>
          <w:lang w:val="uk-UA"/>
        </w:rPr>
        <w:t xml:space="preserve"> оволодіння студентами теоретичними основами професійної мобільності </w:t>
      </w:r>
      <w:r>
        <w:rPr>
          <w:rFonts w:ascii="Times New Roman" w:hAnsi="Times New Roman"/>
          <w:sz w:val="28"/>
          <w:szCs w:val="28"/>
          <w:lang w:val="uk-UA" w:eastAsia="uk-UA"/>
        </w:rPr>
        <w:t>в</w:t>
      </w:r>
      <w:r w:rsidRPr="004C34D8">
        <w:rPr>
          <w:rFonts w:ascii="Times New Roman" w:hAnsi="Times New Roman"/>
          <w:sz w:val="28"/>
          <w:szCs w:val="28"/>
          <w:lang w:val="uk-UA" w:eastAsia="uk-UA"/>
        </w:rPr>
        <w:t xml:space="preserve"> процесі професійної підготовки. Акцент у викладанні спецкурсу було зроблено на активних, інтерактивних, рефлексивних і творчих формах </w:t>
      </w:r>
      <w:r>
        <w:rPr>
          <w:rFonts w:ascii="Times New Roman" w:hAnsi="Times New Roman"/>
          <w:sz w:val="28"/>
          <w:szCs w:val="28"/>
          <w:lang w:val="uk-UA" w:eastAsia="uk-UA"/>
        </w:rPr>
        <w:t xml:space="preserve">та </w:t>
      </w:r>
      <w:r w:rsidRPr="004C34D8">
        <w:rPr>
          <w:rFonts w:ascii="Times New Roman" w:hAnsi="Times New Roman"/>
          <w:sz w:val="28"/>
          <w:szCs w:val="28"/>
          <w:lang w:val="uk-UA" w:eastAsia="uk-UA"/>
        </w:rPr>
        <w:t xml:space="preserve">методах: дискусіях, тренінгах, семінарах, ділових </w:t>
      </w:r>
      <w:r>
        <w:rPr>
          <w:rFonts w:ascii="Times New Roman" w:hAnsi="Times New Roman"/>
          <w:sz w:val="28"/>
          <w:szCs w:val="28"/>
          <w:lang w:val="uk-UA" w:eastAsia="uk-UA"/>
        </w:rPr>
        <w:t>і</w:t>
      </w:r>
      <w:r w:rsidRPr="004C34D8">
        <w:rPr>
          <w:rFonts w:ascii="Times New Roman" w:hAnsi="Times New Roman"/>
          <w:sz w:val="28"/>
          <w:szCs w:val="28"/>
          <w:lang w:val="uk-UA" w:eastAsia="uk-UA"/>
        </w:rPr>
        <w:t xml:space="preserve"> творчих іграх, конкурсах, творчих роботах, тестах, діагностичних методиках, проектах.</w:t>
      </w:r>
    </w:p>
    <w:p w:rsidR="00D240FD" w:rsidRPr="004C34D8" w:rsidRDefault="00D240FD" w:rsidP="004C34D8">
      <w:pPr>
        <w:pStyle w:val="HTMLPreformatted"/>
        <w:widowControl w:val="0"/>
        <w:ind w:firstLine="567"/>
        <w:jc w:val="both"/>
        <w:rPr>
          <w:rFonts w:ascii="Times New Roman" w:hAnsi="Times New Roman"/>
          <w:sz w:val="28"/>
          <w:szCs w:val="28"/>
          <w:lang w:val="uk-UA"/>
        </w:rPr>
      </w:pPr>
      <w:r w:rsidRPr="004C34D8">
        <w:rPr>
          <w:rFonts w:ascii="Times New Roman" w:hAnsi="Times New Roman"/>
          <w:sz w:val="28"/>
          <w:szCs w:val="28"/>
          <w:lang w:val="uk-UA"/>
        </w:rPr>
        <w:t xml:space="preserve">Четверта педагогічна умова – </w:t>
      </w:r>
      <w:r w:rsidRPr="004C34D8">
        <w:rPr>
          <w:rFonts w:ascii="Times New Roman" w:hAnsi="Times New Roman"/>
          <w:i/>
          <w:sz w:val="28"/>
          <w:szCs w:val="28"/>
          <w:lang w:val="uk-UA"/>
        </w:rPr>
        <w:t xml:space="preserve">розроблення та впровадження програмного-методичного забезпечення з вивчення гуманітарних дисциплін </w:t>
      </w:r>
      <w:r w:rsidRPr="004C34D8">
        <w:rPr>
          <w:rFonts w:ascii="Times New Roman" w:hAnsi="Times New Roman"/>
          <w:sz w:val="28"/>
          <w:szCs w:val="28"/>
          <w:lang w:val="uk-UA"/>
        </w:rPr>
        <w:t xml:space="preserve">– передбачає створення: нових навчальних посібників, підручників, методичних рекомендацій та методичних розробок для професійної підготовки майбутніх агрономів з метою формування </w:t>
      </w:r>
      <w:r>
        <w:rPr>
          <w:rFonts w:ascii="Times New Roman" w:hAnsi="Times New Roman"/>
          <w:sz w:val="28"/>
          <w:szCs w:val="28"/>
          <w:lang w:val="uk-UA"/>
        </w:rPr>
        <w:t>в</w:t>
      </w:r>
      <w:r w:rsidRPr="004C34D8">
        <w:rPr>
          <w:rFonts w:ascii="Times New Roman" w:hAnsi="Times New Roman"/>
          <w:sz w:val="28"/>
          <w:szCs w:val="28"/>
          <w:lang w:val="uk-UA"/>
        </w:rPr>
        <w:t xml:space="preserve"> них професійної мобільності; створення методичної літератури, що базується на ко</w:t>
      </w:r>
      <w:r>
        <w:rPr>
          <w:rFonts w:ascii="Times New Roman" w:hAnsi="Times New Roman"/>
          <w:sz w:val="28"/>
          <w:szCs w:val="28"/>
          <w:lang w:val="uk-UA"/>
        </w:rPr>
        <w:t xml:space="preserve">гнітивно-змістовому компоненті і </w:t>
      </w:r>
      <w:r w:rsidRPr="004C34D8">
        <w:rPr>
          <w:rFonts w:ascii="Times New Roman" w:hAnsi="Times New Roman"/>
          <w:sz w:val="28"/>
          <w:szCs w:val="28"/>
          <w:lang w:val="uk-UA"/>
        </w:rPr>
        <w:t>спрямовується на отримання студентами знань, умінь і навичок, передбачених першою педагогічною умовою.</w:t>
      </w:r>
    </w:p>
    <w:p w:rsidR="00D240FD" w:rsidRPr="00FD0AF6"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Особливість визначених педагогічних умов полягає в тому, що їх</w:t>
      </w:r>
      <w:r>
        <w:rPr>
          <w:rFonts w:ascii="Times New Roman" w:hAnsi="Times New Roman"/>
          <w:sz w:val="28"/>
          <w:szCs w:val="28"/>
          <w:lang w:val="uk-UA"/>
        </w:rPr>
        <w:t>ня</w:t>
      </w:r>
      <w:r w:rsidRPr="004C34D8">
        <w:rPr>
          <w:rFonts w:ascii="Times New Roman" w:hAnsi="Times New Roman"/>
          <w:sz w:val="28"/>
          <w:szCs w:val="28"/>
          <w:lang w:val="uk-UA"/>
        </w:rPr>
        <w:t xml:space="preserve"> реалізація здійснюється комплексно, шляхом їх поєднання і взаємодоповнення. Це знайшло відображення </w:t>
      </w:r>
      <w:r>
        <w:rPr>
          <w:rFonts w:ascii="Times New Roman" w:hAnsi="Times New Roman"/>
          <w:sz w:val="28"/>
          <w:szCs w:val="28"/>
          <w:lang w:val="uk-UA"/>
        </w:rPr>
        <w:t>в</w:t>
      </w:r>
      <w:r w:rsidRPr="004C34D8">
        <w:rPr>
          <w:rFonts w:ascii="Times New Roman" w:hAnsi="Times New Roman"/>
          <w:sz w:val="28"/>
          <w:szCs w:val="28"/>
          <w:lang w:val="uk-UA"/>
        </w:rPr>
        <w:t xml:space="preserve"> структурно-функціональній моделі (рис.</w:t>
      </w:r>
      <w:r>
        <w:rPr>
          <w:rFonts w:ascii="Times New Roman" w:hAnsi="Times New Roman"/>
          <w:sz w:val="28"/>
          <w:szCs w:val="28"/>
          <w:lang w:val="uk-UA"/>
        </w:rPr>
        <w:t> </w:t>
      </w:r>
      <w:r w:rsidRPr="004C34D8">
        <w:rPr>
          <w:rFonts w:ascii="Times New Roman" w:hAnsi="Times New Roman"/>
          <w:sz w:val="28"/>
          <w:szCs w:val="28"/>
          <w:lang w:val="uk-UA"/>
        </w:rPr>
        <w:t>1), у якій представлено зовнішні та внутрішні чинники, що впливають на професійну підготовку майбутніх агрономів; принципи (основні – соціально-економічної детермінованості, системності і послідовності, неперервності, науковості, комплексності</w:t>
      </w:r>
      <w:r>
        <w:rPr>
          <w:rFonts w:ascii="Times New Roman" w:hAnsi="Times New Roman"/>
          <w:sz w:val="28"/>
          <w:szCs w:val="28"/>
          <w:lang w:val="uk-UA"/>
        </w:rPr>
        <w:t>;</w:t>
      </w:r>
      <w:r w:rsidRPr="004C34D8">
        <w:rPr>
          <w:rFonts w:ascii="Times New Roman" w:hAnsi="Times New Roman"/>
          <w:sz w:val="28"/>
          <w:szCs w:val="28"/>
          <w:lang w:val="uk-UA"/>
        </w:rPr>
        <w:t xml:space="preserve"> та специфічні – соціально-професійної мобільності, прогностичності, інтегративності, демократизації, плюралізму); </w:t>
      </w:r>
      <w:r>
        <w:rPr>
          <w:rFonts w:ascii="Times New Roman" w:hAnsi="Times New Roman"/>
          <w:sz w:val="28"/>
          <w:szCs w:val="28"/>
          <w:lang w:val="uk-UA"/>
        </w:rPr>
        <w:t>у</w:t>
      </w:r>
      <w:r w:rsidRPr="004C34D8">
        <w:rPr>
          <w:rFonts w:ascii="Times New Roman" w:hAnsi="Times New Roman"/>
          <w:sz w:val="28"/>
          <w:szCs w:val="28"/>
          <w:lang w:val="uk-UA"/>
        </w:rPr>
        <w:t>провадження визначених педагогічних умов формування професійної мобільності</w:t>
      </w:r>
      <w:r>
        <w:rPr>
          <w:rFonts w:ascii="Times New Roman" w:hAnsi="Times New Roman"/>
          <w:sz w:val="28"/>
          <w:szCs w:val="28"/>
          <w:lang w:val="uk-UA"/>
        </w:rPr>
        <w:t>,</w:t>
      </w:r>
      <w:r w:rsidRPr="004C34D8">
        <w:rPr>
          <w:rFonts w:ascii="Times New Roman" w:hAnsi="Times New Roman"/>
          <w:sz w:val="28"/>
          <w:szCs w:val="28"/>
          <w:lang w:val="uk-UA"/>
        </w:rPr>
        <w:t xml:space="preserve"> засобами реалізації яких є інноваційні технології, форми і методи їх </w:t>
      </w:r>
      <w:r>
        <w:rPr>
          <w:rFonts w:ascii="Times New Roman" w:hAnsi="Times New Roman"/>
          <w:sz w:val="28"/>
          <w:szCs w:val="28"/>
          <w:lang w:val="uk-UA"/>
        </w:rPr>
        <w:t>у</w:t>
      </w:r>
      <w:r w:rsidRPr="004C34D8">
        <w:rPr>
          <w:rFonts w:ascii="Times New Roman" w:hAnsi="Times New Roman"/>
          <w:sz w:val="28"/>
          <w:szCs w:val="28"/>
          <w:lang w:val="uk-UA"/>
        </w:rPr>
        <w:t>провадження; компоненти</w:t>
      </w:r>
      <w:r>
        <w:rPr>
          <w:rFonts w:ascii="Times New Roman" w:hAnsi="Times New Roman"/>
          <w:sz w:val="28"/>
          <w:szCs w:val="28"/>
          <w:lang w:val="uk-UA"/>
        </w:rPr>
        <w:t xml:space="preserve">   </w:t>
      </w:r>
      <w:r w:rsidRPr="004C34D8">
        <w:rPr>
          <w:rFonts w:ascii="Times New Roman" w:hAnsi="Times New Roman"/>
          <w:sz w:val="28"/>
          <w:szCs w:val="28"/>
          <w:lang w:val="uk-UA"/>
        </w:rPr>
        <w:t>(мотиваційний,</w:t>
      </w:r>
      <w:r>
        <w:rPr>
          <w:rFonts w:ascii="Times New Roman" w:hAnsi="Times New Roman"/>
          <w:sz w:val="28"/>
          <w:szCs w:val="28"/>
          <w:lang w:val="uk-UA"/>
        </w:rPr>
        <w:t xml:space="preserve">    </w:t>
      </w:r>
      <w:r w:rsidRPr="004C34D8">
        <w:rPr>
          <w:rFonts w:ascii="Times New Roman" w:hAnsi="Times New Roman"/>
          <w:sz w:val="28"/>
          <w:szCs w:val="28"/>
          <w:lang w:val="uk-UA"/>
        </w:rPr>
        <w:t>когнітивно-змістовий,</w:t>
      </w:r>
      <w:r>
        <w:rPr>
          <w:rFonts w:ascii="Times New Roman" w:hAnsi="Times New Roman"/>
          <w:sz w:val="28"/>
          <w:szCs w:val="28"/>
          <w:lang w:val="uk-UA"/>
        </w:rPr>
        <w:t xml:space="preserve">     </w:t>
      </w:r>
      <w:r w:rsidRPr="004C34D8">
        <w:rPr>
          <w:rFonts w:ascii="Times New Roman" w:hAnsi="Times New Roman"/>
          <w:sz w:val="28"/>
          <w:szCs w:val="28"/>
          <w:lang w:val="uk-UA"/>
        </w:rPr>
        <w:t>організаційно-діяльнісний, особистісно-розвивальний). Результатом реалізації структурно-функціонально</w:t>
      </w:r>
      <w:r>
        <w:rPr>
          <w:rFonts w:ascii="Times New Roman" w:hAnsi="Times New Roman"/>
          <w:sz w:val="28"/>
          <w:szCs w:val="28"/>
          <w:lang w:val="uk-UA"/>
        </w:rPr>
        <w:t>ї</w:t>
      </w:r>
      <w:r w:rsidRPr="004C34D8">
        <w:rPr>
          <w:rFonts w:ascii="Times New Roman" w:hAnsi="Times New Roman"/>
          <w:sz w:val="28"/>
          <w:szCs w:val="28"/>
          <w:lang w:val="uk-UA"/>
        </w:rPr>
        <w:t xml:space="preserve"> моделі стала сформованість професійної мобільності майбутніх агрономів.</w:t>
      </w:r>
    </w:p>
    <w:p w:rsidR="00D240FD" w:rsidRPr="004C34D8" w:rsidRDefault="00D240FD" w:rsidP="008E63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360"/>
        <w:jc w:val="both"/>
        <w:rPr>
          <w:rFonts w:ascii="Times New Roman" w:hAnsi="Times New Roman"/>
          <w:sz w:val="28"/>
          <w:szCs w:val="28"/>
          <w:lang w:val="uk-UA"/>
        </w:rPr>
      </w:pPr>
      <w:r w:rsidRPr="004C34D8">
        <w:rPr>
          <w:rFonts w:ascii="Times New Roman" w:hAnsi="Times New Roman"/>
          <w:sz w:val="28"/>
          <w:szCs w:val="28"/>
          <w:lang w:val="uk-UA"/>
        </w:rPr>
        <w:br w:type="page"/>
      </w:r>
      <w:r>
        <w:rPr>
          <w:noProof/>
          <w:lang w:val="en-US"/>
        </w:rPr>
      </w:r>
      <w:r w:rsidRPr="00594642">
        <w:rPr>
          <w:rFonts w:ascii="Times New Roman" w:hAnsi="Times New Roman"/>
          <w:sz w:val="28"/>
          <w:szCs w:val="28"/>
          <w:lang w:val="uk-UA"/>
        </w:rPr>
        <w:pict>
          <v:group id="_x0000_s1030" style="width:528.3pt;height:741pt;mso-position-horizontal-relative:char;mso-position-vertical-relative:line" coordorigin="1137,449" coordsize="10566,14820">
            <v:shapetype id="_x0000_t202" coordsize="21600,21600" o:spt="202" path="m,l,21600r21600,l21600,xe">
              <v:stroke joinstyle="miter"/>
              <v:path gradientshapeok="t" o:connecttype="rect"/>
            </v:shapetype>
            <v:shape id="_x0000_s1031" type="#_x0000_t202" style="position:absolute;left:1309;top:14441;width:10394;height:828" filled="f" stroked="f">
              <v:textbox style="mso-next-textbox:#_x0000_s1031">
                <w:txbxContent>
                  <w:p w:rsidR="00D240FD" w:rsidRPr="008E6376" w:rsidRDefault="00D240FD" w:rsidP="008E6376">
                    <w:pPr>
                      <w:jc w:val="center"/>
                      <w:rPr>
                        <w:rFonts w:ascii="Times New Roman" w:hAnsi="Times New Roman"/>
                        <w:i/>
                        <w:sz w:val="28"/>
                        <w:szCs w:val="28"/>
                      </w:rPr>
                    </w:pPr>
                    <w:r w:rsidRPr="008E6376">
                      <w:rPr>
                        <w:rFonts w:ascii="Times New Roman" w:hAnsi="Times New Roman"/>
                        <w:i/>
                        <w:sz w:val="28"/>
                        <w:szCs w:val="28"/>
                      </w:rPr>
                      <w:t>Рис.</w:t>
                    </w:r>
                    <w:r>
                      <w:rPr>
                        <w:rFonts w:ascii="Times New Roman" w:hAnsi="Times New Roman"/>
                        <w:i/>
                        <w:sz w:val="28"/>
                        <w:szCs w:val="28"/>
                        <w:lang w:val="uk-UA"/>
                      </w:rPr>
                      <w:t> </w:t>
                    </w:r>
                    <w:r w:rsidRPr="008E6376">
                      <w:rPr>
                        <w:rFonts w:ascii="Times New Roman" w:hAnsi="Times New Roman"/>
                        <w:i/>
                        <w:sz w:val="28"/>
                        <w:szCs w:val="28"/>
                        <w:lang w:val="uk-UA"/>
                      </w:rPr>
                      <w:t>1</w:t>
                    </w:r>
                    <w:r>
                      <w:rPr>
                        <w:rFonts w:ascii="Times New Roman" w:hAnsi="Times New Roman"/>
                        <w:i/>
                        <w:sz w:val="28"/>
                        <w:szCs w:val="28"/>
                        <w:lang w:val="uk-UA"/>
                      </w:rPr>
                      <w:t> </w:t>
                    </w:r>
                    <w:r w:rsidRPr="008E6376">
                      <w:rPr>
                        <w:rFonts w:ascii="Times New Roman" w:hAnsi="Times New Roman"/>
                        <w:i/>
                        <w:sz w:val="28"/>
                        <w:szCs w:val="28"/>
                        <w:lang w:val="uk-UA"/>
                      </w:rPr>
                      <w:t>Структурно-функціональна модель формування професійної мобільності майбутніх агрономів</w:t>
                    </w:r>
                  </w:p>
                </w:txbxContent>
              </v:textbox>
            </v:shape>
            <v:group id="_x0000_s1032" style="position:absolute;left:1137;top:449;width:10444;height:13922" coordorigin="1137,449" coordsize="10444,13922">
              <v:shape id="_x0000_s1033" type="#_x0000_t202" style="position:absolute;left:2557;top:1455;width:7815;height:448" filled="f" fillcolor="#002060" strokeweight="2.25pt">
                <v:textbox style="mso-next-textbox:#_x0000_s1033">
                  <w:txbxContent>
                    <w:p w:rsidR="00D240FD" w:rsidRPr="000F6937" w:rsidRDefault="00D240FD" w:rsidP="00F2622A">
                      <w:pPr>
                        <w:jc w:val="center"/>
                        <w:rPr>
                          <w:i/>
                          <w:lang w:val="uk-UA"/>
                        </w:rPr>
                      </w:pPr>
                      <w:r w:rsidRPr="000F6937">
                        <w:rPr>
                          <w:rFonts w:ascii="Times New Roman" w:hAnsi="Times New Roman"/>
                          <w:b/>
                          <w:lang w:val="uk-UA"/>
                        </w:rPr>
                        <w:t>МЕТА:</w:t>
                      </w:r>
                      <w:r w:rsidRPr="000F6937">
                        <w:rPr>
                          <w:rFonts w:ascii="Times New Roman" w:hAnsi="Times New Roman"/>
                          <w:lang w:val="uk-UA"/>
                        </w:rPr>
                        <w:t xml:space="preserve"> </w:t>
                      </w:r>
                      <w:r w:rsidRPr="000F6937">
                        <w:rPr>
                          <w:rFonts w:ascii="Times New Roman" w:hAnsi="Times New Roman"/>
                          <w:i/>
                          <w:lang w:val="uk-UA"/>
                        </w:rPr>
                        <w:t>сформувати професійну мобільність майбутніх агрономів</w:t>
                      </w:r>
                    </w:p>
                  </w:txbxContent>
                </v:textbox>
              </v:shape>
              <v:shape id="_x0000_s1034" type="#_x0000_t202" style="position:absolute;left:2460;top:13839;width:8527;height:532" filled="f" fillcolor="#002060" strokeweight="2.25pt">
                <v:textbox style="mso-next-textbox:#_x0000_s1034">
                  <w:txbxContent>
                    <w:p w:rsidR="00D240FD" w:rsidRPr="00F2622A" w:rsidRDefault="00D240FD" w:rsidP="00F2622A">
                      <w:pPr>
                        <w:widowControl w:val="0"/>
                        <w:spacing w:after="0" w:line="240" w:lineRule="auto"/>
                        <w:jc w:val="center"/>
                        <w:rPr>
                          <w:sz w:val="24"/>
                          <w:szCs w:val="24"/>
                          <w:lang w:val="uk-UA"/>
                        </w:rPr>
                      </w:pPr>
                      <w:r w:rsidRPr="00F2622A">
                        <w:rPr>
                          <w:rFonts w:ascii="Times New Roman" w:hAnsi="Times New Roman"/>
                          <w:b/>
                          <w:sz w:val="24"/>
                          <w:szCs w:val="24"/>
                          <w:lang w:val="uk-UA"/>
                        </w:rPr>
                        <w:t xml:space="preserve">РЕЗУЛЬТАТ: </w:t>
                      </w:r>
                      <w:r w:rsidRPr="00F2622A">
                        <w:rPr>
                          <w:rFonts w:ascii="Times New Roman" w:hAnsi="Times New Roman"/>
                          <w:i/>
                          <w:sz w:val="24"/>
                          <w:szCs w:val="24"/>
                          <w:lang w:val="uk-UA"/>
                        </w:rPr>
                        <w:t>сформованість</w:t>
                      </w:r>
                      <w:r w:rsidRPr="00F2622A">
                        <w:rPr>
                          <w:rFonts w:ascii="Times New Roman" w:hAnsi="Times New Roman"/>
                          <w:b/>
                          <w:i/>
                          <w:sz w:val="24"/>
                          <w:szCs w:val="24"/>
                          <w:lang w:val="uk-UA"/>
                        </w:rPr>
                        <w:t xml:space="preserve"> </w:t>
                      </w:r>
                      <w:r w:rsidRPr="00F2622A">
                        <w:rPr>
                          <w:rFonts w:ascii="Times New Roman" w:hAnsi="Times New Roman"/>
                          <w:i/>
                          <w:sz w:val="24"/>
                          <w:szCs w:val="24"/>
                          <w:lang w:val="uk-UA"/>
                        </w:rPr>
                        <w:t>професійної мобільності майбутніх агрономів</w:t>
                      </w:r>
                    </w:p>
                  </w:txbxContent>
                </v:textbox>
              </v:shape>
              <v:shape id="_x0000_s1035" type="#_x0000_t202" style="position:absolute;left:2936;top:10971;width:7199;height:472" filled="f" fillcolor="yellow" strokeweight="2.25pt">
                <v:textbox style="mso-next-textbox:#_x0000_s1035">
                  <w:txbxContent>
                    <w:p w:rsidR="00D240FD" w:rsidRPr="0004490A" w:rsidRDefault="00D240FD" w:rsidP="00F2622A">
                      <w:pPr>
                        <w:jc w:val="center"/>
                        <w:rPr>
                          <w:b/>
                          <w:i/>
                          <w:sz w:val="20"/>
                          <w:szCs w:val="20"/>
                        </w:rPr>
                      </w:pPr>
                      <w:r w:rsidRPr="0004490A">
                        <w:rPr>
                          <w:rFonts w:ascii="Times New Roman" w:hAnsi="Times New Roman"/>
                          <w:b/>
                          <w:i/>
                          <w:sz w:val="20"/>
                          <w:szCs w:val="20"/>
                        </w:rPr>
                        <w:t>КРИТЕРІЇ ОЦІНКИ СФОРМОВАНОСТІ ПРОФЕСІЙНОЇ МОБІЛЬНОСТІ</w:t>
                      </w:r>
                    </w:p>
                  </w:txbxContent>
                </v:textbox>
              </v:shape>
              <v:shape id="_x0000_s1036" type="#_x0000_t202" style="position:absolute;left:1855;top:11758;width:3390;height:810" filled="f">
                <v:textbox style="mso-next-textbox:#_x0000_s1036">
                  <w:txbxContent>
                    <w:p w:rsidR="00D240FD" w:rsidRPr="00F2622A" w:rsidRDefault="00D240FD" w:rsidP="00F2622A">
                      <w:pPr>
                        <w:widowControl w:val="0"/>
                        <w:spacing w:after="0" w:line="240" w:lineRule="auto"/>
                        <w:jc w:val="center"/>
                        <w:rPr>
                          <w:rFonts w:ascii="Times New Roman" w:hAnsi="Times New Roman"/>
                          <w:sz w:val="18"/>
                          <w:szCs w:val="18"/>
                          <w:lang w:val="uk-UA"/>
                        </w:rPr>
                      </w:pPr>
                      <w:r w:rsidRPr="00F2622A">
                        <w:rPr>
                          <w:rFonts w:ascii="Times New Roman" w:hAnsi="Times New Roman"/>
                          <w:b/>
                          <w:i/>
                          <w:sz w:val="18"/>
                          <w:szCs w:val="18"/>
                          <w:lang w:val="uk-UA"/>
                        </w:rPr>
                        <w:t>Мотиваційно-ціннісний</w:t>
                      </w:r>
                      <w:r w:rsidRPr="00F2622A">
                        <w:rPr>
                          <w:rFonts w:ascii="Times New Roman" w:hAnsi="Times New Roman"/>
                          <w:sz w:val="18"/>
                          <w:szCs w:val="18"/>
                          <w:lang w:val="uk-UA"/>
                        </w:rPr>
                        <w:t xml:space="preserve"> ступінь сформованості ціннісного ставлення до професії, важливість саморозвитку</w:t>
                      </w:r>
                    </w:p>
                  </w:txbxContent>
                </v:textbox>
              </v:shape>
              <v:shape id="_x0000_s1037" type="#_x0000_t202" style="position:absolute;left:5548;top:11784;width:2676;height:784" filled="f">
                <v:textbox style="mso-next-textbox:#_x0000_s1037">
                  <w:txbxContent>
                    <w:p w:rsidR="00D240FD" w:rsidRPr="00F2622A" w:rsidRDefault="00D240FD" w:rsidP="00F2622A">
                      <w:pPr>
                        <w:widowControl w:val="0"/>
                        <w:spacing w:after="0" w:line="240" w:lineRule="auto"/>
                        <w:jc w:val="center"/>
                        <w:rPr>
                          <w:rFonts w:ascii="Times New Roman" w:hAnsi="Times New Roman"/>
                          <w:sz w:val="18"/>
                          <w:szCs w:val="18"/>
                          <w:lang w:val="uk-UA"/>
                        </w:rPr>
                      </w:pPr>
                      <w:r w:rsidRPr="00F2622A">
                        <w:rPr>
                          <w:rFonts w:ascii="Times New Roman" w:hAnsi="Times New Roman"/>
                          <w:b/>
                          <w:i/>
                          <w:sz w:val="18"/>
                          <w:szCs w:val="18"/>
                          <w:lang w:val="uk-UA"/>
                        </w:rPr>
                        <w:t>Когнітивний</w:t>
                      </w:r>
                      <w:r w:rsidRPr="00F2622A">
                        <w:rPr>
                          <w:rFonts w:ascii="Times New Roman" w:hAnsi="Times New Roman"/>
                          <w:b/>
                          <w:sz w:val="18"/>
                          <w:szCs w:val="18"/>
                          <w:lang w:val="uk-UA"/>
                        </w:rPr>
                        <w:t xml:space="preserve"> </w:t>
                      </w:r>
                      <w:r w:rsidRPr="00F2622A">
                        <w:rPr>
                          <w:rFonts w:ascii="Times New Roman" w:hAnsi="Times New Roman"/>
                          <w:sz w:val="18"/>
                          <w:szCs w:val="18"/>
                          <w:lang w:val="uk-UA"/>
                        </w:rPr>
                        <w:t>ступінь сформованості професійних знань</w:t>
                      </w:r>
                    </w:p>
                  </w:txbxContent>
                </v:textbox>
              </v:shape>
              <v:shape id="_x0000_s1038" type="#_x0000_t202" style="position:absolute;left:8578;top:11784;width:2647;height:784" filled="f">
                <v:textbox style="mso-next-textbox:#_x0000_s1038">
                  <w:txbxContent>
                    <w:p w:rsidR="00D240FD" w:rsidRPr="00F2622A" w:rsidRDefault="00D240FD" w:rsidP="00F2622A">
                      <w:pPr>
                        <w:widowControl w:val="0"/>
                        <w:spacing w:after="0" w:line="240" w:lineRule="auto"/>
                        <w:jc w:val="center"/>
                        <w:rPr>
                          <w:rFonts w:ascii="Times New Roman" w:hAnsi="Times New Roman"/>
                          <w:sz w:val="18"/>
                          <w:szCs w:val="18"/>
                          <w:lang w:val="uk-UA"/>
                        </w:rPr>
                      </w:pPr>
                      <w:r w:rsidRPr="00F2622A">
                        <w:rPr>
                          <w:rFonts w:ascii="Times New Roman" w:hAnsi="Times New Roman"/>
                          <w:b/>
                          <w:i/>
                          <w:sz w:val="18"/>
                          <w:szCs w:val="18"/>
                          <w:lang w:val="uk-UA"/>
                        </w:rPr>
                        <w:t xml:space="preserve">Діяльнісний </w:t>
                      </w:r>
                      <w:r w:rsidRPr="00F2622A">
                        <w:rPr>
                          <w:rFonts w:ascii="Times New Roman" w:hAnsi="Times New Roman"/>
                          <w:sz w:val="18"/>
                          <w:szCs w:val="18"/>
                          <w:lang w:val="uk-UA"/>
                        </w:rPr>
                        <w:t>ступінь сформованості професійних вмінь</w:t>
                      </w:r>
                    </w:p>
                  </w:txbxContent>
                </v:textbox>
              </v:shape>
              <v:shape id="_x0000_s1039" type="#_x0000_t202" style="position:absolute;left:1709;top:4170;width:9711;height:1936" filled="f" strokeweight="3pt">
                <v:fill type="tile"/>
                <v:textbox style="mso-next-textbox:#_x0000_s1039">
                  <w:txbxContent>
                    <w:p w:rsidR="00D240FD" w:rsidRPr="00E97535" w:rsidRDefault="00D240FD" w:rsidP="00F2622A">
                      <w:pPr>
                        <w:widowControl w:val="0"/>
                        <w:spacing w:after="0" w:line="240" w:lineRule="auto"/>
                        <w:jc w:val="center"/>
                        <w:rPr>
                          <w:rFonts w:ascii="Times New Roman" w:hAnsi="Times New Roman"/>
                          <w:b/>
                          <w:i/>
                          <w:sz w:val="20"/>
                          <w:szCs w:val="20"/>
                        </w:rPr>
                      </w:pPr>
                      <w:r w:rsidRPr="00E97535">
                        <w:rPr>
                          <w:rFonts w:ascii="Times New Roman" w:hAnsi="Times New Roman"/>
                          <w:b/>
                          <w:i/>
                          <w:sz w:val="20"/>
                          <w:szCs w:val="20"/>
                        </w:rPr>
                        <w:t>ПЕДАГОГІЧНІ УМОВИ:</w:t>
                      </w:r>
                      <w:r>
                        <w:rPr>
                          <w:rFonts w:ascii="Times New Roman" w:hAnsi="Times New Roman"/>
                          <w:b/>
                          <w:i/>
                          <w:sz w:val="20"/>
                          <w:szCs w:val="20"/>
                        </w:rPr>
                        <w:t xml:space="preserve"> </w:t>
                      </w:r>
                    </w:p>
                    <w:p w:rsidR="00D240FD" w:rsidRPr="00F2622A" w:rsidRDefault="00D240FD" w:rsidP="0018384B">
                      <w:pPr>
                        <w:widowControl w:val="0"/>
                        <w:spacing w:after="0" w:line="240" w:lineRule="auto"/>
                        <w:ind w:firstLine="360"/>
                        <w:jc w:val="both"/>
                        <w:rPr>
                          <w:rFonts w:ascii="Times New Roman" w:hAnsi="Times New Roman"/>
                          <w:sz w:val="18"/>
                          <w:szCs w:val="18"/>
                          <w:lang w:val="uk-UA"/>
                        </w:rPr>
                      </w:pPr>
                      <w:r>
                        <w:rPr>
                          <w:rFonts w:ascii="Times New Roman" w:hAnsi="Times New Roman"/>
                          <w:sz w:val="18"/>
                          <w:szCs w:val="18"/>
                          <w:lang w:val="uk-UA"/>
                        </w:rPr>
                        <w:t>1) </w:t>
                      </w:r>
                      <w:r w:rsidRPr="00F2622A">
                        <w:rPr>
                          <w:rFonts w:ascii="Times New Roman" w:hAnsi="Times New Roman"/>
                          <w:sz w:val="18"/>
                          <w:szCs w:val="18"/>
                          <w:lang w:val="uk-UA"/>
                        </w:rPr>
                        <w:t>удосконалення та реструктурування змісту гуманітарних дисциплін з метою формування професійної мобільності майбутніх агрономів;</w:t>
                      </w:r>
                    </w:p>
                    <w:p w:rsidR="00D240FD" w:rsidRPr="00F2622A" w:rsidRDefault="00D240FD" w:rsidP="0018384B">
                      <w:pPr>
                        <w:widowControl w:val="0"/>
                        <w:spacing w:after="0" w:line="240" w:lineRule="auto"/>
                        <w:ind w:firstLine="360"/>
                        <w:jc w:val="both"/>
                        <w:rPr>
                          <w:rStyle w:val="translation-chunk"/>
                          <w:rFonts w:ascii="Times New Roman" w:hAnsi="Times New Roman"/>
                          <w:sz w:val="18"/>
                          <w:szCs w:val="18"/>
                          <w:lang w:val="uk-UA"/>
                        </w:rPr>
                      </w:pPr>
                      <w:r>
                        <w:rPr>
                          <w:rStyle w:val="698"/>
                          <w:rFonts w:ascii="Times New Roman" w:hAnsi="Times New Roman"/>
                          <w:sz w:val="18"/>
                          <w:szCs w:val="18"/>
                          <w:lang w:val="uk-UA"/>
                        </w:rPr>
                        <w:t>2) </w:t>
                      </w:r>
                      <w:r>
                        <w:rPr>
                          <w:rStyle w:val="translation-chunk"/>
                          <w:rFonts w:ascii="Times New Roman" w:hAnsi="Times New Roman"/>
                          <w:sz w:val="18"/>
                          <w:szCs w:val="18"/>
                          <w:lang w:val="uk-UA"/>
                        </w:rPr>
                        <w:t>у</w:t>
                      </w:r>
                      <w:r w:rsidRPr="00F2622A">
                        <w:rPr>
                          <w:rStyle w:val="translation-chunk"/>
                          <w:rFonts w:ascii="Times New Roman" w:hAnsi="Times New Roman"/>
                          <w:sz w:val="18"/>
                          <w:szCs w:val="18"/>
                          <w:lang w:val="uk-UA"/>
                        </w:rPr>
                        <w:t>провадження та застосування інноваційних технологій формування професійної мобільності майбутніх агрономів при вивченні гуманітарних дисциплін;</w:t>
                      </w:r>
                    </w:p>
                    <w:p w:rsidR="00D240FD" w:rsidRPr="00F2622A" w:rsidRDefault="00D240FD" w:rsidP="0018384B">
                      <w:pPr>
                        <w:widowControl w:val="0"/>
                        <w:spacing w:after="0" w:line="240" w:lineRule="auto"/>
                        <w:ind w:firstLine="360"/>
                        <w:jc w:val="both"/>
                        <w:rPr>
                          <w:rStyle w:val="translation-chunk"/>
                          <w:rFonts w:ascii="Times New Roman" w:hAnsi="Times New Roman"/>
                          <w:sz w:val="18"/>
                          <w:szCs w:val="18"/>
                          <w:lang w:val="uk-UA"/>
                        </w:rPr>
                      </w:pPr>
                      <w:r>
                        <w:rPr>
                          <w:rStyle w:val="698"/>
                          <w:rFonts w:ascii="Times New Roman" w:hAnsi="Times New Roman"/>
                          <w:sz w:val="18"/>
                          <w:szCs w:val="18"/>
                          <w:lang w:val="uk-UA"/>
                        </w:rPr>
                        <w:t>3) </w:t>
                      </w:r>
                      <w:r w:rsidRPr="00F2622A">
                        <w:rPr>
                          <w:rStyle w:val="698"/>
                          <w:rFonts w:ascii="Times New Roman" w:hAnsi="Times New Roman"/>
                          <w:sz w:val="18"/>
                          <w:szCs w:val="18"/>
                          <w:lang w:val="uk-UA"/>
                        </w:rPr>
                        <w:t xml:space="preserve">використання </w:t>
                      </w:r>
                      <w:r w:rsidRPr="00F2622A">
                        <w:rPr>
                          <w:rStyle w:val="translation-chunk"/>
                          <w:rFonts w:ascii="Times New Roman" w:hAnsi="Times New Roman"/>
                          <w:sz w:val="18"/>
                          <w:szCs w:val="18"/>
                          <w:lang w:val="uk-UA"/>
                        </w:rPr>
                        <w:t xml:space="preserve">в навчальному процесі спецкурсу «Основи професійної мобільності майбутніх агрономів» на основі інтегративного підходу; </w:t>
                      </w:r>
                    </w:p>
                    <w:p w:rsidR="00D240FD" w:rsidRPr="00F2622A" w:rsidRDefault="00D240FD" w:rsidP="0018384B">
                      <w:pPr>
                        <w:widowControl w:val="0"/>
                        <w:spacing w:after="0" w:line="240" w:lineRule="auto"/>
                        <w:ind w:firstLine="360"/>
                        <w:jc w:val="both"/>
                        <w:rPr>
                          <w:rFonts w:ascii="Times New Roman" w:hAnsi="Times New Roman"/>
                          <w:b/>
                          <w:i/>
                          <w:sz w:val="18"/>
                          <w:szCs w:val="18"/>
                          <w:lang w:val="uk-UA"/>
                        </w:rPr>
                      </w:pPr>
                      <w:r>
                        <w:rPr>
                          <w:rFonts w:ascii="Times New Roman" w:hAnsi="Times New Roman"/>
                          <w:sz w:val="18"/>
                          <w:szCs w:val="18"/>
                          <w:lang w:val="uk-UA"/>
                        </w:rPr>
                        <w:t>4) </w:t>
                      </w:r>
                      <w:r w:rsidRPr="00F2622A">
                        <w:rPr>
                          <w:rFonts w:ascii="Times New Roman" w:hAnsi="Times New Roman"/>
                          <w:sz w:val="18"/>
                          <w:szCs w:val="18"/>
                          <w:lang w:val="uk-UA"/>
                        </w:rPr>
                        <w:t>розроблення та впровадження програмного-методичного забезпечення з вивчення гуманітарних дисциплін</w:t>
                      </w:r>
                      <w:r>
                        <w:rPr>
                          <w:rFonts w:ascii="Times New Roman" w:hAnsi="Times New Roman"/>
                          <w:sz w:val="18"/>
                          <w:szCs w:val="18"/>
                          <w:lang w:val="uk-UA"/>
                        </w:rPr>
                        <w:t>.</w:t>
                      </w:r>
                    </w:p>
                  </w:txbxContent>
                </v:textbox>
              </v:shape>
              <v:shape id="_x0000_s1040" type="#_x0000_t202" style="position:absolute;left:3160;top:13064;width:6735;height:395" filled="f" fillcolor="yellow" strokeweight="2.25pt">
                <v:textbox style="mso-next-textbox:#_x0000_s1040">
                  <w:txbxContent>
                    <w:p w:rsidR="00D240FD" w:rsidRPr="00F2622A" w:rsidRDefault="00D240FD" w:rsidP="00F2622A">
                      <w:pPr>
                        <w:widowControl w:val="0"/>
                        <w:spacing w:after="0" w:line="240" w:lineRule="auto"/>
                        <w:jc w:val="center"/>
                        <w:rPr>
                          <w:i/>
                          <w:sz w:val="20"/>
                          <w:szCs w:val="20"/>
                          <w:lang w:val="uk-UA"/>
                        </w:rPr>
                      </w:pPr>
                      <w:r w:rsidRPr="00F2622A">
                        <w:rPr>
                          <w:rFonts w:ascii="Times New Roman" w:hAnsi="Times New Roman"/>
                          <w:b/>
                          <w:sz w:val="20"/>
                          <w:szCs w:val="20"/>
                          <w:lang w:val="uk-UA"/>
                        </w:rPr>
                        <w:t>РІВНІ:</w:t>
                      </w:r>
                      <w:r w:rsidRPr="00F2622A">
                        <w:rPr>
                          <w:rFonts w:ascii="Times New Roman" w:hAnsi="Times New Roman"/>
                          <w:b/>
                          <w:sz w:val="24"/>
                          <w:szCs w:val="24"/>
                          <w:lang w:val="uk-UA"/>
                        </w:rPr>
                        <w:t xml:space="preserve"> </w:t>
                      </w:r>
                      <w:r w:rsidRPr="00F2622A">
                        <w:rPr>
                          <w:rFonts w:ascii="Times New Roman" w:hAnsi="Times New Roman"/>
                          <w:i/>
                          <w:sz w:val="20"/>
                          <w:szCs w:val="20"/>
                          <w:lang w:val="uk-UA"/>
                        </w:rPr>
                        <w:t>низький, задовільний, високий</w:t>
                      </w:r>
                    </w:p>
                  </w:txbxContent>
                </v:textbox>
              </v:shape>
              <v:shapetype id="_x0000_t32" coordsize="21600,21600" o:spt="32" o:oned="t" path="m,l21600,21600e" filled="f">
                <v:path arrowok="t" fillok="f" o:connecttype="none"/>
                <o:lock v:ext="edit" shapetype="t"/>
              </v:shapetype>
              <v:shape id="_x0000_s1041" type="#_x0000_t32" style="position:absolute;left:1137;top:14169;width:1280;height:1" o:connectortype="straight">
                <v:stroke endarrow="block"/>
              </v:shape>
              <v:shape id="_x0000_s1042" type="#_x0000_t32" style="position:absolute;left:1137;top:9580;width:572;height:1" o:connectortype="straight">
                <v:stroke endarrow="block"/>
              </v:shape>
              <v:rect id="_x0000_s1043" style="position:absolute;left:1709;top:10841;width:9711;height:1849" filled="f">
                <v:stroke dashstyle="dash"/>
              </v:rect>
              <v:shape id="_x0000_s1044" type="#_x0000_t32" style="position:absolute;left:1140;top:11865;width:569;height:1" o:connectortype="straight">
                <v:stroke endarrow="block"/>
              </v:shape>
              <v:shape id="_x0000_s1045" type="#_x0000_t32" style="position:absolute;left:10987;top:14169;width:594;height:0" o:connectortype="straight"/>
              <v:shape id="_x0000_s1046" type="#_x0000_t32" style="position:absolute;left:10372;top:1662;width:1208;height:1;flip:x" o:connectortype="straight">
                <v:stroke endarrow="block"/>
              </v:shape>
              <v:shape id="_x0000_s1047" type="#_x0000_t202" style="position:absolute;left:4447;top:2237;width:4004;height:407" filled="f" fillcolor="yellow" strokeweight="2.25pt">
                <v:textbox style="mso-next-textbox:#_x0000_s1047">
                  <w:txbxContent>
                    <w:p w:rsidR="00D240FD" w:rsidRPr="00E97535" w:rsidRDefault="00D240FD" w:rsidP="00F2622A">
                      <w:pPr>
                        <w:spacing w:after="0" w:line="240" w:lineRule="auto"/>
                        <w:jc w:val="center"/>
                        <w:rPr>
                          <w:rFonts w:ascii="Times New Roman" w:hAnsi="Times New Roman"/>
                          <w:b/>
                          <w:i/>
                          <w:sz w:val="20"/>
                          <w:szCs w:val="20"/>
                        </w:rPr>
                      </w:pPr>
                      <w:r>
                        <w:rPr>
                          <w:rFonts w:ascii="Times New Roman" w:hAnsi="Times New Roman"/>
                          <w:b/>
                          <w:i/>
                          <w:sz w:val="20"/>
                          <w:szCs w:val="20"/>
                        </w:rPr>
                        <w:t>ПРИНЦИПИ</w:t>
                      </w:r>
                    </w:p>
                    <w:p w:rsidR="00D240FD" w:rsidRDefault="00D240FD" w:rsidP="00F2622A">
                      <w:pPr>
                        <w:spacing w:after="0"/>
                      </w:pPr>
                    </w:p>
                  </w:txbxContent>
                </v:textbox>
              </v:shape>
              <v:shape id="_x0000_s1048" type="#_x0000_t202" style="position:absolute;left:1779;top:2922;width:4551;height:883" filled="f">
                <v:textbox style="mso-next-textbox:#_x0000_s1048">
                  <w:txbxContent>
                    <w:p w:rsidR="00D240FD" w:rsidRPr="00E97535" w:rsidRDefault="00D240FD" w:rsidP="00F2622A">
                      <w:pPr>
                        <w:widowControl w:val="0"/>
                        <w:spacing w:after="0" w:line="192" w:lineRule="auto"/>
                        <w:jc w:val="center"/>
                        <w:rPr>
                          <w:rFonts w:ascii="Times New Roman" w:hAnsi="Times New Roman"/>
                          <w:b/>
                          <w:i/>
                          <w:sz w:val="18"/>
                          <w:szCs w:val="18"/>
                        </w:rPr>
                      </w:pPr>
                      <w:r w:rsidRPr="00E97535">
                        <w:rPr>
                          <w:rFonts w:ascii="Times New Roman" w:hAnsi="Times New Roman"/>
                          <w:b/>
                          <w:i/>
                          <w:sz w:val="18"/>
                          <w:szCs w:val="18"/>
                        </w:rPr>
                        <w:t>ОСНОВНІ:</w:t>
                      </w:r>
                    </w:p>
                    <w:p w:rsidR="00D240FD" w:rsidRPr="00F2622A" w:rsidRDefault="00D240FD" w:rsidP="00F2622A">
                      <w:pPr>
                        <w:widowControl w:val="0"/>
                        <w:spacing w:after="0" w:line="192" w:lineRule="auto"/>
                        <w:rPr>
                          <w:rFonts w:ascii="Times New Roman" w:hAnsi="Times New Roman"/>
                          <w:i/>
                          <w:sz w:val="18"/>
                          <w:szCs w:val="18"/>
                          <w:lang w:val="uk-UA"/>
                        </w:rPr>
                      </w:pPr>
                      <w:r w:rsidRPr="00F2622A">
                        <w:rPr>
                          <w:rFonts w:ascii="Times New Roman" w:hAnsi="Times New Roman"/>
                          <w:i/>
                          <w:sz w:val="18"/>
                          <w:szCs w:val="18"/>
                          <w:lang w:val="uk-UA"/>
                        </w:rPr>
                        <w:t>соціально-економічної детермінованості</w:t>
                      </w:r>
                      <w:r>
                        <w:rPr>
                          <w:rFonts w:ascii="Times New Roman" w:hAnsi="Times New Roman"/>
                          <w:i/>
                          <w:sz w:val="18"/>
                          <w:szCs w:val="18"/>
                          <w:lang w:val="uk-UA"/>
                        </w:rPr>
                        <w:t>;</w:t>
                      </w:r>
                    </w:p>
                    <w:p w:rsidR="00D240FD" w:rsidRPr="00F2622A" w:rsidRDefault="00D240FD" w:rsidP="00F2622A">
                      <w:pPr>
                        <w:widowControl w:val="0"/>
                        <w:spacing w:after="0" w:line="192" w:lineRule="auto"/>
                        <w:rPr>
                          <w:rFonts w:ascii="Times New Roman" w:hAnsi="Times New Roman"/>
                          <w:i/>
                          <w:sz w:val="18"/>
                          <w:szCs w:val="18"/>
                          <w:lang w:val="uk-UA"/>
                        </w:rPr>
                      </w:pPr>
                      <w:r w:rsidRPr="00F2622A">
                        <w:rPr>
                          <w:rFonts w:ascii="Times New Roman" w:hAnsi="Times New Roman"/>
                          <w:i/>
                          <w:sz w:val="18"/>
                          <w:szCs w:val="18"/>
                          <w:lang w:val="uk-UA"/>
                        </w:rPr>
                        <w:t>системності і послідовності</w:t>
                      </w:r>
                      <w:r>
                        <w:rPr>
                          <w:rFonts w:ascii="Times New Roman" w:hAnsi="Times New Roman"/>
                          <w:i/>
                          <w:sz w:val="18"/>
                          <w:szCs w:val="18"/>
                          <w:lang w:val="uk-UA"/>
                        </w:rPr>
                        <w:t xml:space="preserve">; </w:t>
                      </w:r>
                      <w:r w:rsidRPr="00F2622A">
                        <w:rPr>
                          <w:rFonts w:ascii="Times New Roman" w:hAnsi="Times New Roman"/>
                          <w:i/>
                          <w:sz w:val="18"/>
                          <w:szCs w:val="18"/>
                          <w:lang w:val="uk-UA"/>
                        </w:rPr>
                        <w:t>комплексності</w:t>
                      </w:r>
                      <w:r>
                        <w:rPr>
                          <w:rFonts w:ascii="Times New Roman" w:hAnsi="Times New Roman"/>
                          <w:i/>
                          <w:sz w:val="18"/>
                          <w:szCs w:val="18"/>
                          <w:lang w:val="uk-UA"/>
                        </w:rPr>
                        <w:t>;</w:t>
                      </w:r>
                    </w:p>
                    <w:p w:rsidR="00D240FD" w:rsidRPr="00F2622A" w:rsidRDefault="00D240FD" w:rsidP="00F2622A">
                      <w:pPr>
                        <w:widowControl w:val="0"/>
                        <w:spacing w:after="0" w:line="192" w:lineRule="auto"/>
                        <w:rPr>
                          <w:lang w:val="uk-UA"/>
                        </w:rPr>
                      </w:pPr>
                      <w:r w:rsidRPr="00F2622A">
                        <w:rPr>
                          <w:rFonts w:ascii="Times New Roman" w:hAnsi="Times New Roman"/>
                          <w:i/>
                          <w:sz w:val="18"/>
                          <w:szCs w:val="18"/>
                          <w:lang w:val="uk-UA"/>
                        </w:rPr>
                        <w:t>неперервності</w:t>
                      </w:r>
                      <w:r>
                        <w:rPr>
                          <w:rFonts w:ascii="Times New Roman" w:hAnsi="Times New Roman"/>
                          <w:i/>
                          <w:sz w:val="18"/>
                          <w:szCs w:val="18"/>
                          <w:lang w:val="uk-UA"/>
                        </w:rPr>
                        <w:t xml:space="preserve">; </w:t>
                      </w:r>
                      <w:r w:rsidRPr="00F2622A">
                        <w:rPr>
                          <w:rFonts w:ascii="Times New Roman" w:hAnsi="Times New Roman"/>
                          <w:i/>
                          <w:sz w:val="18"/>
                          <w:szCs w:val="18"/>
                          <w:lang w:val="uk-UA"/>
                        </w:rPr>
                        <w:t>науковості</w:t>
                      </w:r>
                      <w:r>
                        <w:rPr>
                          <w:rFonts w:ascii="Times New Roman" w:hAnsi="Times New Roman"/>
                          <w:i/>
                          <w:sz w:val="18"/>
                          <w:szCs w:val="18"/>
                          <w:lang w:val="uk-UA"/>
                        </w:rPr>
                        <w:t>.</w:t>
                      </w:r>
                      <w:r w:rsidRPr="00F2622A">
                        <w:rPr>
                          <w:rFonts w:ascii="Times New Roman" w:hAnsi="Times New Roman"/>
                          <w:i/>
                          <w:sz w:val="18"/>
                          <w:szCs w:val="18"/>
                          <w:lang w:val="uk-UA"/>
                        </w:rPr>
                        <w:t xml:space="preserve"> </w:t>
                      </w:r>
                    </w:p>
                  </w:txbxContent>
                </v:textbox>
              </v:shape>
              <v:shape id="_x0000_s1049" type="#_x0000_t202" style="position:absolute;left:6434;top:2894;width:4791;height:896" filled="f">
                <v:textbox style="mso-next-textbox:#_x0000_s1049">
                  <w:txbxContent>
                    <w:p w:rsidR="00D240FD" w:rsidRPr="00E97535" w:rsidRDefault="00D240FD" w:rsidP="00F2622A">
                      <w:pPr>
                        <w:widowControl w:val="0"/>
                        <w:spacing w:after="0" w:line="240" w:lineRule="auto"/>
                        <w:jc w:val="center"/>
                        <w:rPr>
                          <w:rFonts w:ascii="Times New Roman" w:hAnsi="Times New Roman"/>
                          <w:b/>
                          <w:sz w:val="18"/>
                          <w:szCs w:val="18"/>
                        </w:rPr>
                      </w:pPr>
                      <w:r w:rsidRPr="00E97535">
                        <w:rPr>
                          <w:rFonts w:ascii="Times New Roman" w:hAnsi="Times New Roman"/>
                          <w:b/>
                          <w:i/>
                          <w:sz w:val="18"/>
                          <w:szCs w:val="18"/>
                        </w:rPr>
                        <w:t>СПЕЦИФІЧНІ:</w:t>
                      </w:r>
                    </w:p>
                    <w:p w:rsidR="00D240FD" w:rsidRPr="00F2622A" w:rsidRDefault="00D240FD" w:rsidP="00F2622A">
                      <w:pPr>
                        <w:widowControl w:val="0"/>
                        <w:spacing w:after="0" w:line="240" w:lineRule="auto"/>
                        <w:rPr>
                          <w:rFonts w:ascii="Times New Roman" w:hAnsi="Times New Roman"/>
                          <w:i/>
                          <w:sz w:val="18"/>
                          <w:szCs w:val="18"/>
                          <w:lang w:val="uk-UA"/>
                        </w:rPr>
                      </w:pPr>
                      <w:r w:rsidRPr="00F2622A">
                        <w:rPr>
                          <w:rFonts w:ascii="Times New Roman" w:hAnsi="Times New Roman"/>
                          <w:i/>
                          <w:sz w:val="18"/>
                          <w:szCs w:val="18"/>
                          <w:lang w:val="uk-UA"/>
                        </w:rPr>
                        <w:t>соціально-професійної мобільності</w:t>
                      </w:r>
                      <w:r>
                        <w:rPr>
                          <w:rFonts w:ascii="Times New Roman" w:hAnsi="Times New Roman"/>
                          <w:i/>
                          <w:sz w:val="18"/>
                          <w:szCs w:val="18"/>
                          <w:lang w:val="uk-UA"/>
                        </w:rPr>
                        <w:t xml:space="preserve">; </w:t>
                      </w:r>
                      <w:r w:rsidRPr="00F2622A">
                        <w:rPr>
                          <w:rFonts w:ascii="Times New Roman" w:hAnsi="Times New Roman"/>
                          <w:i/>
                          <w:sz w:val="18"/>
                          <w:szCs w:val="18"/>
                          <w:lang w:val="uk-UA"/>
                        </w:rPr>
                        <w:t>плюралізму</w:t>
                      </w:r>
                      <w:r>
                        <w:rPr>
                          <w:rFonts w:ascii="Times New Roman" w:hAnsi="Times New Roman"/>
                          <w:i/>
                          <w:sz w:val="18"/>
                          <w:szCs w:val="18"/>
                          <w:lang w:val="uk-UA"/>
                        </w:rPr>
                        <w:t>;</w:t>
                      </w:r>
                    </w:p>
                    <w:p w:rsidR="00D240FD" w:rsidRPr="00F2622A" w:rsidRDefault="00D240FD" w:rsidP="00F2622A">
                      <w:pPr>
                        <w:widowControl w:val="0"/>
                        <w:spacing w:after="0" w:line="240" w:lineRule="auto"/>
                        <w:rPr>
                          <w:lang w:val="uk-UA"/>
                        </w:rPr>
                      </w:pPr>
                      <w:r w:rsidRPr="00F2622A">
                        <w:rPr>
                          <w:rFonts w:ascii="Times New Roman" w:hAnsi="Times New Roman"/>
                          <w:i/>
                          <w:sz w:val="18"/>
                          <w:szCs w:val="18"/>
                          <w:lang w:val="uk-UA"/>
                        </w:rPr>
                        <w:t>прогностичності</w:t>
                      </w:r>
                      <w:r>
                        <w:rPr>
                          <w:rFonts w:ascii="Times New Roman" w:hAnsi="Times New Roman"/>
                          <w:i/>
                          <w:sz w:val="18"/>
                          <w:szCs w:val="18"/>
                          <w:lang w:val="uk-UA"/>
                        </w:rPr>
                        <w:t xml:space="preserve">; </w:t>
                      </w:r>
                      <w:r w:rsidRPr="00F2622A">
                        <w:rPr>
                          <w:rFonts w:ascii="Times New Roman" w:hAnsi="Times New Roman"/>
                          <w:i/>
                          <w:sz w:val="18"/>
                          <w:szCs w:val="18"/>
                          <w:lang w:val="uk-UA"/>
                        </w:rPr>
                        <w:t>інтегративності</w:t>
                      </w:r>
                      <w:r>
                        <w:rPr>
                          <w:rFonts w:ascii="Times New Roman" w:hAnsi="Times New Roman"/>
                          <w:i/>
                          <w:sz w:val="18"/>
                          <w:szCs w:val="18"/>
                          <w:lang w:val="uk-UA"/>
                        </w:rPr>
                        <w:t xml:space="preserve">; </w:t>
                      </w:r>
                      <w:r w:rsidRPr="00F2622A">
                        <w:rPr>
                          <w:rFonts w:ascii="Times New Roman" w:hAnsi="Times New Roman"/>
                          <w:i/>
                          <w:sz w:val="18"/>
                          <w:szCs w:val="18"/>
                          <w:lang w:val="uk-UA"/>
                        </w:rPr>
                        <w:t>демократизації</w:t>
                      </w:r>
                      <w:r>
                        <w:rPr>
                          <w:rFonts w:ascii="Times New Roman" w:hAnsi="Times New Roman"/>
                          <w:i/>
                          <w:sz w:val="18"/>
                          <w:szCs w:val="18"/>
                          <w:lang w:val="uk-UA"/>
                        </w:rPr>
                        <w:t>.</w:t>
                      </w:r>
                    </w:p>
                  </w:txbxContent>
                </v:textbox>
              </v:shape>
              <v:rect id="_x0000_s1050" style="position:absolute;left:1688;top:2136;width:9732;height:1793" filled="f">
                <v:stroke dashstyle="dash"/>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1" type="#_x0000_t69" style="position:absolute;left:7957;top:741;width:983;height:190" filled="f"/>
              <v:oval id="_x0000_s1052" style="position:absolute;left:4937;top:458;width:3012;height:799" filled="f" fillcolor="#92d050" strokeweight="2.2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6330;top:1277;width:285;height:177" filled="f">
                <v:textbox style="layout-flow:vertical-ideographic"/>
              </v:shape>
              <v:shape id="_x0000_s1054" type="#_x0000_t202" style="position:absolute;left:4890;top:568;width:3106;height:706" filled="f" stroked="f">
                <v:textbox style="mso-next-textbox:#_x0000_s1054">
                  <w:txbxContent>
                    <w:p w:rsidR="00D240FD" w:rsidRPr="00CC7AEE" w:rsidRDefault="00D240FD" w:rsidP="00F2622A">
                      <w:pPr>
                        <w:jc w:val="center"/>
                        <w:rPr>
                          <w:rFonts w:ascii="Times New Roman" w:hAnsi="Times New Roman"/>
                          <w:b/>
                          <w:i/>
                          <w:sz w:val="18"/>
                          <w:szCs w:val="18"/>
                        </w:rPr>
                      </w:pPr>
                      <w:r w:rsidRPr="00CC7AEE">
                        <w:rPr>
                          <w:rFonts w:ascii="Times New Roman" w:hAnsi="Times New Roman"/>
                          <w:b/>
                          <w:i/>
                          <w:sz w:val="18"/>
                          <w:szCs w:val="18"/>
                        </w:rPr>
                        <w:t>ПРОФЕСІЙНА ПІДГОТОВКА МАЙБУТНІХ АГРОНОМІВ</w:t>
                      </w:r>
                    </w:p>
                    <w:p w:rsidR="00D240FD" w:rsidRDefault="00D240FD" w:rsidP="00F2622A"/>
                  </w:txbxContent>
                </v:textbox>
              </v:shape>
              <v:shape id="_x0000_s1055" type="#_x0000_t67" style="position:absolute;left:6330;top:1930;width:285;height:211" filled="f">
                <v:textbox style="layout-flow:vertical-ideographic"/>
              </v:shape>
              <v:shape id="_x0000_s1056" type="#_x0000_t32" style="position:absolute;left:4665;top:2676;width:0;height:232" o:connectortype="straight">
                <v:stroke endarrow="block"/>
              </v:shape>
              <v:shape id="_x0000_s1057" type="#_x0000_t69" style="position:absolute;left:3941;top:741;width:983;height:190" filled="f"/>
              <v:shape id="_x0000_s1058" type="#_x0000_t67" style="position:absolute;left:6358;top:3939;width:300;height:204" filled="f">
                <v:textbox style="layout-flow:vertical-ideographic"/>
              </v:shape>
              <v:shape id="_x0000_s1059" type="#_x0000_t67" style="position:absolute;left:6456;top:6106;width:263;height:170" filled="f">
                <v:textbox style="layout-flow:vertical-ideographic"/>
              </v:shape>
              <v:shape id="_x0000_s1060" type="#_x0000_t67" style="position:absolute;left:6513;top:10589;width:285;height:252" filled="f">
                <v:textbox style="layout-flow:vertical-ideographic"/>
              </v:shape>
              <v:shape id="_x0000_s1061" type="#_x0000_t32" style="position:absolute;left:3720;top:11468;width:0;height:299" o:connectortype="straight">
                <v:stroke endarrow="block"/>
              </v:shape>
              <v:shape id="_x0000_s1062" type="#_x0000_t32" style="position:absolute;left:6719;top:11462;width:0;height:299" o:connectortype="straight">
                <v:stroke endarrow="block"/>
              </v:shape>
              <v:shape id="_x0000_s1063" type="#_x0000_t32" style="position:absolute;left:9279;top:11459;width:0;height:299" o:connectortype="straight">
                <v:stroke endarrow="block"/>
              </v:shape>
              <v:shape id="_x0000_s1064" type="#_x0000_t67" style="position:absolute;left:6582;top:12699;width:285;height:338" filled="f">
                <v:textbox style="layout-flow:vertical-ideographic"/>
              </v:shape>
              <v:shape id="_x0000_s1065" type="#_x0000_t67" style="position:absolute;left:6615;top:13459;width:285;height:338" filled="f">
                <v:textbox style="layout-flow:vertical-ideographic"/>
              </v:shape>
              <v:shape id="_x0000_s1066" type="#_x0000_t32" style="position:absolute;left:1137;top:3343;width:0;height:10826" o:connectortype="straight"/>
              <v:shape id="_x0000_s1067" type="#_x0000_t32" style="position:absolute;left:11581;top:1662;width:0;height:12507" o:connectortype="straight"/>
              <v:shape id="_x0000_s1068" type="#_x0000_t202" style="position:absolute;left:4728;top:8490;width:3649;height:388" filled="f" fillcolor="yellow" strokeweight="2.25pt">
                <v:textbox style="mso-next-textbox:#_x0000_s1068">
                  <w:txbxContent>
                    <w:p w:rsidR="00D240FD" w:rsidRPr="007A2C66" w:rsidRDefault="00D240FD" w:rsidP="00F2622A">
                      <w:pPr>
                        <w:spacing w:after="0" w:line="240" w:lineRule="auto"/>
                        <w:jc w:val="center"/>
                        <w:rPr>
                          <w:b/>
                          <w:i/>
                          <w:sz w:val="20"/>
                          <w:szCs w:val="20"/>
                        </w:rPr>
                      </w:pPr>
                      <w:r>
                        <w:rPr>
                          <w:rFonts w:ascii="Times New Roman" w:hAnsi="Times New Roman"/>
                          <w:b/>
                          <w:i/>
                          <w:sz w:val="20"/>
                          <w:szCs w:val="20"/>
                        </w:rPr>
                        <w:t>КОМПОНЕНТИ</w:t>
                      </w:r>
                    </w:p>
                  </w:txbxContent>
                </v:textbox>
              </v:shape>
              <v:shape id="_x0000_s1069" type="#_x0000_t67" style="position:absolute;left:6456;top:8141;width:285;height:275" filled="f">
                <v:textbox style="layout-flow:vertical-ideographic"/>
              </v:shape>
              <v:rect id="_x0000_s1070" style="position:absolute;left:1709;top:8402;width:9711;height:2187" filled="f">
                <v:stroke dashstyle="dash"/>
              </v:rect>
              <v:shape id="_x0000_s1071" type="#_x0000_t202" style="position:absolute;left:2706;top:9122;width:8337;height:1338" filled="f">
                <v:textbox style="mso-next-textbox:#_x0000_s1071">
                  <w:txbxContent>
                    <w:p w:rsidR="00D240FD" w:rsidRPr="007365AD" w:rsidRDefault="00D240FD" w:rsidP="00F2622A">
                      <w:pPr>
                        <w:widowControl w:val="0"/>
                        <w:spacing w:after="0" w:line="360" w:lineRule="auto"/>
                        <w:jc w:val="center"/>
                        <w:rPr>
                          <w:rFonts w:ascii="Times New Roman" w:hAnsi="Times New Roman"/>
                          <w:sz w:val="17"/>
                          <w:szCs w:val="17"/>
                          <w:lang w:val="uk-UA"/>
                        </w:rPr>
                      </w:pPr>
                      <w:r w:rsidRPr="007365AD">
                        <w:rPr>
                          <w:rFonts w:ascii="Times New Roman" w:hAnsi="Times New Roman"/>
                          <w:b/>
                          <w:i/>
                          <w:sz w:val="17"/>
                          <w:szCs w:val="17"/>
                          <w:lang w:val="uk-UA"/>
                        </w:rPr>
                        <w:t>Мотиваційний</w:t>
                      </w:r>
                      <w:r w:rsidRPr="007365AD">
                        <w:rPr>
                          <w:rFonts w:ascii="Times New Roman" w:hAnsi="Times New Roman"/>
                          <w:b/>
                          <w:sz w:val="17"/>
                          <w:szCs w:val="17"/>
                          <w:lang w:val="uk-UA"/>
                        </w:rPr>
                        <w:t xml:space="preserve"> </w:t>
                      </w:r>
                      <w:r w:rsidRPr="007365AD">
                        <w:rPr>
                          <w:rFonts w:ascii="Times New Roman" w:hAnsi="Times New Roman"/>
                          <w:sz w:val="17"/>
                          <w:szCs w:val="17"/>
                          <w:lang w:val="uk-UA"/>
                        </w:rPr>
                        <w:t>– формування мотиваційного та ціннісно-смислового складників професійної мобільності</w:t>
                      </w:r>
                      <w:r w:rsidRPr="007365AD">
                        <w:rPr>
                          <w:rFonts w:ascii="Times New Roman" w:hAnsi="Times New Roman"/>
                          <w:b/>
                          <w:i/>
                          <w:sz w:val="17"/>
                          <w:szCs w:val="17"/>
                          <w:lang w:val="uk-UA"/>
                        </w:rPr>
                        <w:t xml:space="preserve"> Когнітивно-змістовний</w:t>
                      </w:r>
                      <w:r w:rsidRPr="007365AD">
                        <w:rPr>
                          <w:rFonts w:ascii="Times New Roman" w:hAnsi="Times New Roman"/>
                          <w:i/>
                          <w:sz w:val="17"/>
                          <w:szCs w:val="17"/>
                          <w:lang w:val="uk-UA"/>
                        </w:rPr>
                        <w:t xml:space="preserve"> – </w:t>
                      </w:r>
                      <w:r w:rsidRPr="007365AD">
                        <w:rPr>
                          <w:rFonts w:ascii="Times New Roman" w:hAnsi="Times New Roman"/>
                          <w:sz w:val="17"/>
                          <w:szCs w:val="17"/>
                          <w:lang w:val="uk-UA"/>
                        </w:rPr>
                        <w:t>формування когнітивно</w:t>
                      </w:r>
                      <w:r>
                        <w:rPr>
                          <w:rFonts w:ascii="Times New Roman" w:hAnsi="Times New Roman"/>
                          <w:sz w:val="17"/>
                          <w:szCs w:val="17"/>
                          <w:lang w:val="uk-UA"/>
                        </w:rPr>
                        <w:t>го</w:t>
                      </w:r>
                      <w:r w:rsidRPr="007365AD">
                        <w:rPr>
                          <w:rFonts w:ascii="Times New Roman" w:hAnsi="Times New Roman"/>
                          <w:sz w:val="17"/>
                          <w:szCs w:val="17"/>
                          <w:lang w:val="uk-UA"/>
                        </w:rPr>
                        <w:t xml:space="preserve"> склад</w:t>
                      </w:r>
                      <w:r>
                        <w:rPr>
                          <w:rFonts w:ascii="Times New Roman" w:hAnsi="Times New Roman"/>
                          <w:sz w:val="17"/>
                          <w:szCs w:val="17"/>
                          <w:lang w:val="uk-UA"/>
                        </w:rPr>
                        <w:t>ника</w:t>
                      </w:r>
                      <w:r w:rsidRPr="007365AD">
                        <w:rPr>
                          <w:rFonts w:ascii="Times New Roman" w:hAnsi="Times New Roman"/>
                          <w:sz w:val="17"/>
                          <w:szCs w:val="17"/>
                          <w:lang w:val="uk-UA"/>
                        </w:rPr>
                        <w:t xml:space="preserve"> професійної мобільності</w:t>
                      </w:r>
                    </w:p>
                    <w:p w:rsidR="00D240FD" w:rsidRPr="007365AD" w:rsidRDefault="00D240FD" w:rsidP="00F2622A">
                      <w:pPr>
                        <w:widowControl w:val="0"/>
                        <w:spacing w:after="0" w:line="360" w:lineRule="auto"/>
                        <w:jc w:val="center"/>
                        <w:rPr>
                          <w:sz w:val="17"/>
                          <w:szCs w:val="17"/>
                          <w:lang w:val="uk-UA"/>
                        </w:rPr>
                      </w:pPr>
                      <w:r w:rsidRPr="007365AD">
                        <w:rPr>
                          <w:rFonts w:ascii="Times New Roman" w:hAnsi="Times New Roman"/>
                          <w:b/>
                          <w:i/>
                          <w:sz w:val="17"/>
                          <w:szCs w:val="17"/>
                          <w:lang w:val="uk-UA"/>
                        </w:rPr>
                        <w:t>Організаційно-діяльнісний</w:t>
                      </w:r>
                      <w:r w:rsidRPr="007365AD">
                        <w:rPr>
                          <w:rFonts w:ascii="Times New Roman" w:hAnsi="Times New Roman"/>
                          <w:i/>
                          <w:sz w:val="17"/>
                          <w:szCs w:val="17"/>
                          <w:lang w:val="uk-UA"/>
                        </w:rPr>
                        <w:t xml:space="preserve"> – </w:t>
                      </w:r>
                      <w:r w:rsidRPr="007365AD">
                        <w:rPr>
                          <w:rFonts w:ascii="Times New Roman" w:hAnsi="Times New Roman"/>
                          <w:sz w:val="17"/>
                          <w:szCs w:val="17"/>
                          <w:lang w:val="uk-UA"/>
                        </w:rPr>
                        <w:t>формування діяльнісно</w:t>
                      </w:r>
                      <w:r>
                        <w:rPr>
                          <w:rFonts w:ascii="Times New Roman" w:hAnsi="Times New Roman"/>
                          <w:sz w:val="17"/>
                          <w:szCs w:val="17"/>
                          <w:lang w:val="uk-UA"/>
                        </w:rPr>
                        <w:t xml:space="preserve">го </w:t>
                      </w:r>
                      <w:r w:rsidRPr="007365AD">
                        <w:rPr>
                          <w:rFonts w:ascii="Times New Roman" w:hAnsi="Times New Roman"/>
                          <w:sz w:val="17"/>
                          <w:szCs w:val="17"/>
                          <w:lang w:val="uk-UA"/>
                        </w:rPr>
                        <w:t>склад</w:t>
                      </w:r>
                      <w:r>
                        <w:rPr>
                          <w:rFonts w:ascii="Times New Roman" w:hAnsi="Times New Roman"/>
                          <w:sz w:val="17"/>
                          <w:szCs w:val="17"/>
                          <w:lang w:val="uk-UA"/>
                        </w:rPr>
                        <w:t>ника</w:t>
                      </w:r>
                      <w:r w:rsidRPr="007365AD">
                        <w:rPr>
                          <w:rFonts w:ascii="Times New Roman" w:hAnsi="Times New Roman"/>
                          <w:sz w:val="17"/>
                          <w:szCs w:val="17"/>
                          <w:lang w:val="uk-UA"/>
                        </w:rPr>
                        <w:t xml:space="preserve"> професійної мобільності</w:t>
                      </w:r>
                    </w:p>
                    <w:p w:rsidR="00D240FD" w:rsidRPr="007365AD" w:rsidRDefault="00D240FD" w:rsidP="00F2622A">
                      <w:pPr>
                        <w:widowControl w:val="0"/>
                        <w:spacing w:after="0" w:line="360" w:lineRule="auto"/>
                        <w:jc w:val="center"/>
                        <w:rPr>
                          <w:sz w:val="17"/>
                          <w:szCs w:val="17"/>
                          <w:lang w:val="uk-UA"/>
                        </w:rPr>
                      </w:pPr>
                      <w:r w:rsidRPr="007365AD">
                        <w:rPr>
                          <w:rFonts w:ascii="Times New Roman" w:hAnsi="Times New Roman"/>
                          <w:b/>
                          <w:i/>
                          <w:sz w:val="17"/>
                          <w:szCs w:val="17"/>
                          <w:lang w:val="uk-UA"/>
                        </w:rPr>
                        <w:t>Особистісно-розвивальний</w:t>
                      </w:r>
                      <w:r w:rsidRPr="007365AD">
                        <w:rPr>
                          <w:rFonts w:ascii="Times New Roman" w:hAnsi="Times New Roman"/>
                          <w:i/>
                          <w:sz w:val="17"/>
                          <w:szCs w:val="17"/>
                          <w:lang w:val="uk-UA"/>
                        </w:rPr>
                        <w:t xml:space="preserve"> – </w:t>
                      </w:r>
                      <w:r w:rsidRPr="007365AD">
                        <w:rPr>
                          <w:rFonts w:ascii="Times New Roman" w:hAnsi="Times New Roman"/>
                          <w:sz w:val="17"/>
                          <w:szCs w:val="17"/>
                          <w:lang w:val="uk-UA"/>
                        </w:rPr>
                        <w:t>формування особистісно</w:t>
                      </w:r>
                      <w:r>
                        <w:rPr>
                          <w:rFonts w:ascii="Times New Roman" w:hAnsi="Times New Roman"/>
                          <w:sz w:val="17"/>
                          <w:szCs w:val="17"/>
                          <w:lang w:val="uk-UA"/>
                        </w:rPr>
                        <w:t>го</w:t>
                      </w:r>
                      <w:r w:rsidRPr="007365AD">
                        <w:rPr>
                          <w:rFonts w:ascii="Times New Roman" w:hAnsi="Times New Roman"/>
                          <w:sz w:val="17"/>
                          <w:szCs w:val="17"/>
                          <w:lang w:val="uk-UA"/>
                        </w:rPr>
                        <w:t xml:space="preserve"> склад</w:t>
                      </w:r>
                      <w:r>
                        <w:rPr>
                          <w:rFonts w:ascii="Times New Roman" w:hAnsi="Times New Roman"/>
                          <w:sz w:val="17"/>
                          <w:szCs w:val="17"/>
                          <w:lang w:val="uk-UA"/>
                        </w:rPr>
                        <w:t>ника</w:t>
                      </w:r>
                      <w:r w:rsidRPr="007365AD">
                        <w:rPr>
                          <w:rFonts w:ascii="Times New Roman" w:hAnsi="Times New Roman"/>
                          <w:sz w:val="17"/>
                          <w:szCs w:val="17"/>
                          <w:lang w:val="uk-UA"/>
                        </w:rPr>
                        <w:t xml:space="preserve"> професійної мобільності</w:t>
                      </w:r>
                    </w:p>
                    <w:p w:rsidR="00D240FD" w:rsidRPr="00491E9E" w:rsidRDefault="00D240FD" w:rsidP="00F2622A">
                      <w:pPr>
                        <w:widowControl w:val="0"/>
                        <w:spacing w:after="0" w:line="240" w:lineRule="auto"/>
                        <w:jc w:val="center"/>
                        <w:rPr>
                          <w:sz w:val="18"/>
                          <w:szCs w:val="18"/>
                        </w:rPr>
                      </w:pPr>
                    </w:p>
                    <w:p w:rsidR="00D240FD" w:rsidRDefault="00D240FD" w:rsidP="00F2622A">
                      <w:pPr>
                        <w:widowControl w:val="0"/>
                        <w:spacing w:after="0" w:line="240" w:lineRule="auto"/>
                        <w:rPr>
                          <w:rFonts w:ascii="Times New Roman" w:hAnsi="Times New Roman"/>
                          <w:sz w:val="18"/>
                          <w:szCs w:val="18"/>
                        </w:rPr>
                      </w:pPr>
                    </w:p>
                    <w:p w:rsidR="00D240FD" w:rsidRPr="00491E9E" w:rsidRDefault="00D240FD" w:rsidP="00F2622A">
                      <w:pPr>
                        <w:widowControl w:val="0"/>
                        <w:spacing w:after="0" w:line="240" w:lineRule="auto"/>
                        <w:rPr>
                          <w:sz w:val="18"/>
                          <w:szCs w:val="18"/>
                        </w:rPr>
                      </w:pPr>
                    </w:p>
                  </w:txbxContent>
                </v:textbox>
              </v:shape>
              <v:shape id="_x0000_s1072" type="#_x0000_t202" style="position:absolute;left:5694;top:6362;width:1629;height:431" filled="f" fillcolor="yellow" strokeweight="2.25pt">
                <v:textbox style="mso-next-textbox:#_x0000_s1072">
                  <w:txbxContent>
                    <w:p w:rsidR="00D240FD" w:rsidRPr="00E97535" w:rsidRDefault="00D240FD" w:rsidP="00F2622A">
                      <w:pPr>
                        <w:jc w:val="center"/>
                        <w:rPr>
                          <w:rFonts w:ascii="Times New Roman" w:hAnsi="Times New Roman"/>
                          <w:b/>
                          <w:i/>
                          <w:sz w:val="20"/>
                          <w:szCs w:val="20"/>
                        </w:rPr>
                      </w:pPr>
                      <w:r w:rsidRPr="00E97535">
                        <w:rPr>
                          <w:rFonts w:ascii="Times New Roman" w:hAnsi="Times New Roman"/>
                          <w:b/>
                          <w:i/>
                          <w:sz w:val="20"/>
                          <w:szCs w:val="20"/>
                        </w:rPr>
                        <w:t>ФОРМИ</w:t>
                      </w:r>
                    </w:p>
                  </w:txbxContent>
                </v:textbox>
              </v:shape>
              <v:shape id="_x0000_s1073" type="#_x0000_t202" style="position:absolute;left:5428;top:6952;width:1989;height:1052" filled="f">
                <v:textbox style="mso-next-textbox:#_x0000_s1073">
                  <w:txbxContent>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нетрадиційні</w:t>
                      </w:r>
                      <w:r>
                        <w:rPr>
                          <w:rFonts w:ascii="Times New Roman" w:hAnsi="Times New Roman"/>
                          <w:i/>
                          <w:sz w:val="16"/>
                          <w:szCs w:val="16"/>
                          <w:lang w:val="uk-UA"/>
                        </w:rPr>
                        <w:t xml:space="preserve"> </w:t>
                      </w:r>
                      <w:r w:rsidRPr="00F2622A">
                        <w:rPr>
                          <w:rFonts w:ascii="Times New Roman" w:hAnsi="Times New Roman"/>
                          <w:i/>
                          <w:sz w:val="16"/>
                          <w:szCs w:val="16"/>
                          <w:lang w:val="uk-UA"/>
                        </w:rPr>
                        <w:t>лекції</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самостійна робота</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семінари</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практична робота</w:t>
                      </w:r>
                    </w:p>
                  </w:txbxContent>
                </v:textbox>
              </v:shape>
              <v:shape id="_x0000_s1074" type="#_x0000_t202" style="position:absolute;left:1855;top:6362;width:2810;height:425" filled="f" fillcolor="yellow" strokeweight="2.25pt">
                <v:textbox style="mso-next-textbox:#_x0000_s1074">
                  <w:txbxContent>
                    <w:p w:rsidR="00D240FD" w:rsidRPr="00CB1F97" w:rsidRDefault="00D240FD" w:rsidP="00F2622A">
                      <w:pPr>
                        <w:spacing w:after="0"/>
                        <w:jc w:val="center"/>
                        <w:rPr>
                          <w:rFonts w:ascii="Times New Roman" w:hAnsi="Times New Roman"/>
                          <w:b/>
                          <w:i/>
                          <w:sz w:val="18"/>
                          <w:szCs w:val="18"/>
                        </w:rPr>
                      </w:pPr>
                      <w:r w:rsidRPr="00CB1F97">
                        <w:rPr>
                          <w:rFonts w:ascii="Times New Roman" w:hAnsi="Times New Roman"/>
                          <w:b/>
                          <w:i/>
                          <w:sz w:val="18"/>
                          <w:szCs w:val="18"/>
                        </w:rPr>
                        <w:t>ІННОВАЦІЙНІ ТЕХ</w:t>
                      </w:r>
                      <w:r>
                        <w:rPr>
                          <w:rFonts w:ascii="Times New Roman" w:hAnsi="Times New Roman"/>
                          <w:b/>
                          <w:i/>
                          <w:sz w:val="18"/>
                          <w:szCs w:val="18"/>
                        </w:rPr>
                        <w:t>НОЛОГІЇ</w:t>
                      </w:r>
                    </w:p>
                  </w:txbxContent>
                </v:textbox>
              </v:shape>
              <v:shape id="_x0000_s1075" type="#_x0000_t202" style="position:absolute;left:7762;top:6877;width:3565;height:1127" filled="f">
                <v:textbox style="mso-next-textbox:#_x0000_s1075">
                  <w:txbxContent>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рольові ігри</w:t>
                      </w:r>
                      <w:r w:rsidRPr="00F2622A">
                        <w:rPr>
                          <w:rFonts w:ascii="Times New Roman" w:hAnsi="Times New Roman"/>
                          <w:i/>
                          <w:sz w:val="16"/>
                          <w:szCs w:val="16"/>
                          <w:lang w:val="uk-UA"/>
                        </w:rPr>
                        <w:tab/>
                      </w:r>
                      <w:r>
                        <w:rPr>
                          <w:rFonts w:ascii="Times New Roman" w:hAnsi="Times New Roman"/>
                          <w:i/>
                          <w:sz w:val="16"/>
                          <w:szCs w:val="16"/>
                          <w:lang w:val="uk-UA"/>
                        </w:rPr>
                        <w:tab/>
                        <w:t xml:space="preserve"> </w:t>
                      </w:r>
                      <w:r w:rsidRPr="00F2622A">
                        <w:rPr>
                          <w:rFonts w:ascii="Times New Roman" w:hAnsi="Times New Roman"/>
                          <w:i/>
                          <w:sz w:val="16"/>
                          <w:szCs w:val="16"/>
                          <w:lang w:val="uk-UA"/>
                        </w:rPr>
                        <w:t>метод прес</w:t>
                      </w:r>
                    </w:p>
                    <w:p w:rsidR="00D240FD" w:rsidRPr="00F2622A" w:rsidRDefault="00D240FD" w:rsidP="0056289F">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оксфордські дебати</w:t>
                      </w:r>
                      <w:r>
                        <w:rPr>
                          <w:rFonts w:ascii="Times New Roman" w:hAnsi="Times New Roman"/>
                          <w:i/>
                          <w:sz w:val="16"/>
                          <w:szCs w:val="16"/>
                          <w:lang w:val="uk-UA"/>
                        </w:rPr>
                        <w:tab/>
                      </w:r>
                      <w:r>
                        <w:rPr>
                          <w:rFonts w:ascii="Times New Roman" w:hAnsi="Times New Roman"/>
                          <w:i/>
                          <w:sz w:val="16"/>
                          <w:szCs w:val="16"/>
                          <w:lang w:val="uk-UA"/>
                        </w:rPr>
                        <w:tab/>
                        <w:t xml:space="preserve"> дискусія </w:t>
                      </w:r>
                    </w:p>
                    <w:p w:rsidR="00D240FD"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метод кейсів</w:t>
                      </w:r>
                      <w:r w:rsidRPr="00F2622A">
                        <w:rPr>
                          <w:rFonts w:ascii="Times New Roman" w:hAnsi="Times New Roman"/>
                          <w:i/>
                          <w:sz w:val="16"/>
                          <w:szCs w:val="16"/>
                          <w:lang w:val="uk-UA"/>
                        </w:rPr>
                        <w:tab/>
                      </w:r>
                      <w:r>
                        <w:rPr>
                          <w:rFonts w:ascii="Times New Roman" w:hAnsi="Times New Roman"/>
                          <w:i/>
                          <w:sz w:val="16"/>
                          <w:szCs w:val="16"/>
                          <w:lang w:val="uk-UA"/>
                        </w:rPr>
                        <w:tab/>
                        <w:t xml:space="preserve"> </w:t>
                      </w:r>
                      <w:r w:rsidRPr="00F2622A">
                        <w:rPr>
                          <w:rFonts w:ascii="Times New Roman" w:hAnsi="Times New Roman"/>
                          <w:i/>
                          <w:sz w:val="16"/>
                          <w:szCs w:val="16"/>
                          <w:lang w:val="uk-UA"/>
                        </w:rPr>
                        <w:t>снігової кулі</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метод фокальних об’єктів</w:t>
                      </w:r>
                      <w:r>
                        <w:rPr>
                          <w:rFonts w:ascii="Times New Roman" w:hAnsi="Times New Roman"/>
                          <w:i/>
                          <w:sz w:val="16"/>
                          <w:szCs w:val="16"/>
                          <w:lang w:val="uk-UA"/>
                        </w:rPr>
                        <w:tab/>
                        <w:t xml:space="preserve"> килимок ідей</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проблемні та творчі завдання</w:t>
                      </w:r>
                    </w:p>
                  </w:txbxContent>
                </v:textbox>
              </v:shape>
              <v:shape id="_x0000_s1076" type="#_x0000_t202" style="position:absolute;left:2035;top:6877;width:2286;height:1127" filled="f">
                <v:textbox style="mso-next-textbox:#_x0000_s1076">
                  <w:txbxContent>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професійно-просвітницька</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пошуково-дослідницька</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інтелектуально-ігрова</w:t>
                      </w:r>
                    </w:p>
                    <w:p w:rsidR="00D240FD" w:rsidRPr="00F2622A" w:rsidRDefault="00D240FD" w:rsidP="00F2622A">
                      <w:pPr>
                        <w:spacing w:after="0" w:line="240" w:lineRule="auto"/>
                        <w:rPr>
                          <w:rFonts w:ascii="Times New Roman" w:hAnsi="Times New Roman"/>
                          <w:i/>
                          <w:sz w:val="16"/>
                          <w:szCs w:val="16"/>
                          <w:lang w:val="uk-UA"/>
                        </w:rPr>
                      </w:pPr>
                      <w:r w:rsidRPr="00F2622A">
                        <w:rPr>
                          <w:rFonts w:ascii="Times New Roman" w:hAnsi="Times New Roman"/>
                          <w:i/>
                          <w:sz w:val="16"/>
                          <w:szCs w:val="16"/>
                          <w:lang w:val="uk-UA"/>
                        </w:rPr>
                        <w:t>інформаційно-мобільна</w:t>
                      </w:r>
                    </w:p>
                    <w:p w:rsidR="00D240FD" w:rsidRPr="00F2622A" w:rsidRDefault="00D240FD" w:rsidP="00F2622A">
                      <w:pPr>
                        <w:spacing w:after="0" w:line="240" w:lineRule="auto"/>
                        <w:rPr>
                          <w:rFonts w:ascii="Times New Roman" w:hAnsi="Times New Roman"/>
                          <w:sz w:val="16"/>
                          <w:szCs w:val="16"/>
                          <w:lang w:val="uk-UA"/>
                        </w:rPr>
                      </w:pPr>
                      <w:r w:rsidRPr="00F2622A">
                        <w:rPr>
                          <w:rFonts w:ascii="Times New Roman" w:hAnsi="Times New Roman"/>
                          <w:i/>
                          <w:sz w:val="16"/>
                          <w:szCs w:val="16"/>
                          <w:lang w:val="uk-UA"/>
                        </w:rPr>
                        <w:t>технологія проектів</w:t>
                      </w:r>
                    </w:p>
                  </w:txbxContent>
                </v:textbox>
              </v:shape>
              <v:rect id="_x0000_s1077" style="position:absolute;left:1709;top:6295;width:9711;height:1846" filled="f">
                <v:stroke dashstyle="dash"/>
              </v:rect>
              <v:shape id="_x0000_s1078" type="#_x0000_t69" style="position:absolute;left:7323;top:6450;width:1346;height:190" filled="f"/>
              <v:shape id="_x0000_s1079" type="#_x0000_t69" style="position:absolute;left:4665;top:6450;width:1029;height:190" filled="f"/>
              <v:shape id="_x0000_s1080" type="#_x0000_t32" style="position:absolute;left:8139;top:2676;width:1;height:217" o:connectortype="straight">
                <v:stroke endarrow="block"/>
              </v:shape>
              <v:shape id="_x0000_s1081" type="#_x0000_t202" style="position:absolute;left:8669;top:6362;width:2300;height:431" filled="f" fillcolor="yellow" strokeweight="2.25pt">
                <v:textbox style="mso-next-textbox:#_x0000_s1081">
                  <w:txbxContent>
                    <w:p w:rsidR="00D240FD" w:rsidRPr="00E97535" w:rsidRDefault="00D240FD" w:rsidP="00F2622A">
                      <w:pPr>
                        <w:spacing w:after="0" w:line="192" w:lineRule="auto"/>
                        <w:jc w:val="center"/>
                        <w:rPr>
                          <w:rFonts w:ascii="Times New Roman" w:hAnsi="Times New Roman"/>
                          <w:b/>
                          <w:i/>
                          <w:sz w:val="20"/>
                          <w:szCs w:val="20"/>
                        </w:rPr>
                      </w:pPr>
                      <w:r>
                        <w:rPr>
                          <w:rFonts w:ascii="Times New Roman" w:hAnsi="Times New Roman"/>
                          <w:b/>
                          <w:i/>
                          <w:sz w:val="20"/>
                          <w:szCs w:val="20"/>
                        </w:rPr>
                        <w:t>МЕТОДИ</w:t>
                      </w:r>
                    </w:p>
                  </w:txbxContent>
                </v:textbox>
              </v:shape>
              <v:shape id="_x0000_s1082" type="#_x0000_t32" style="position:absolute;left:6513;top:8878;width:0;height:231" o:connectortype="straight">
                <v:stroke endarrow="block"/>
              </v:shape>
              <v:oval id="_x0000_s1083" style="position:absolute;left:1855;top:484;width:2065;height:795" filled="f" fillcolor="#ffc000" strokeweight="2.25pt"/>
              <v:shape id="_x0000_s1084" type="#_x0000_t202" style="position:absolute;left:1888;top:584;width:1936;height:609" filled="f" stroked="f">
                <v:textbox style="mso-next-textbox:#_x0000_s1084">
                  <w:txbxContent>
                    <w:p w:rsidR="00D240FD" w:rsidRPr="00CC7AEE" w:rsidRDefault="00D240FD" w:rsidP="00F2622A">
                      <w:pPr>
                        <w:jc w:val="center"/>
                        <w:rPr>
                          <w:rFonts w:ascii="Times New Roman" w:hAnsi="Times New Roman"/>
                          <w:b/>
                          <w:i/>
                          <w:sz w:val="18"/>
                          <w:szCs w:val="18"/>
                        </w:rPr>
                      </w:pPr>
                      <w:r>
                        <w:rPr>
                          <w:rFonts w:ascii="Times New Roman" w:hAnsi="Times New Roman"/>
                          <w:b/>
                          <w:i/>
                          <w:sz w:val="18"/>
                          <w:szCs w:val="18"/>
                        </w:rPr>
                        <w:t>ЗОВН</w:t>
                      </w:r>
                      <w:r w:rsidRPr="00CC7AEE">
                        <w:rPr>
                          <w:rFonts w:ascii="Times New Roman" w:hAnsi="Times New Roman"/>
                          <w:b/>
                          <w:i/>
                          <w:sz w:val="18"/>
                          <w:szCs w:val="18"/>
                        </w:rPr>
                        <w:t>ІШНІ ЧИННИКИ</w:t>
                      </w:r>
                    </w:p>
                  </w:txbxContent>
                </v:textbox>
              </v:shape>
              <v:oval id="_x0000_s1085" style="position:absolute;left:8978;top:449;width:2065;height:795" filled="f" fillcolor="#ffc000" strokeweight="2.25pt"/>
              <v:shape id="_x0000_s1086" type="#_x0000_t202" style="position:absolute;left:9033;top:571;width:1936;height:609" filled="f" stroked="f">
                <v:textbox style="mso-next-textbox:#_x0000_s1086">
                  <w:txbxContent>
                    <w:p w:rsidR="00D240FD" w:rsidRPr="00CC7AEE" w:rsidRDefault="00D240FD" w:rsidP="00F2622A">
                      <w:pPr>
                        <w:jc w:val="center"/>
                        <w:rPr>
                          <w:rFonts w:ascii="Times New Roman" w:hAnsi="Times New Roman"/>
                          <w:b/>
                          <w:i/>
                          <w:sz w:val="18"/>
                          <w:szCs w:val="18"/>
                        </w:rPr>
                      </w:pPr>
                      <w:r w:rsidRPr="00CC7AEE">
                        <w:rPr>
                          <w:rFonts w:ascii="Times New Roman" w:hAnsi="Times New Roman"/>
                          <w:b/>
                          <w:i/>
                          <w:sz w:val="18"/>
                          <w:szCs w:val="18"/>
                        </w:rPr>
                        <w:t>ВНУТРІШНІ ЧИННИКИ</w:t>
                      </w:r>
                    </w:p>
                  </w:txbxContent>
                </v:textbox>
              </v:shape>
              <v:shape id="_x0000_s1087" type="#_x0000_t32" style="position:absolute;left:1137;top:7134;width:572;height:1" o:connectortype="straight">
                <v:stroke endarrow="block"/>
              </v:shape>
              <v:shape id="_x0000_s1088" type="#_x0000_t32" style="position:absolute;left:1137;top:5283;width:572;height:1" o:connectortype="straight">
                <v:stroke endarrow="block"/>
              </v:shape>
              <v:shape id="_x0000_s1089" type="#_x0000_t32" style="position:absolute;left:1137;top:3342;width:572;height:1" o:connectortype="straight">
                <v:stroke endarrow="block"/>
              </v:shape>
            </v:group>
            <w10:anchorlock/>
          </v:group>
        </w:pict>
      </w:r>
    </w:p>
    <w:p w:rsidR="00D240FD" w:rsidRPr="004C34D8" w:rsidRDefault="00D240FD" w:rsidP="00E81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Структурно-функціональна модель спрямована на забезпечення форм</w:t>
      </w:r>
      <w:r>
        <w:rPr>
          <w:rFonts w:ascii="Times New Roman" w:hAnsi="Times New Roman"/>
          <w:sz w:val="28"/>
          <w:szCs w:val="28"/>
          <w:lang w:val="uk-UA"/>
        </w:rPr>
        <w:t>ування</w:t>
      </w:r>
      <w:r w:rsidRPr="004C34D8">
        <w:rPr>
          <w:rFonts w:ascii="Times New Roman" w:hAnsi="Times New Roman"/>
          <w:sz w:val="28"/>
          <w:szCs w:val="28"/>
          <w:lang w:val="uk-UA"/>
        </w:rPr>
        <w:t xml:space="preserve"> професійної мобільності майбутніх агрономів, а наявність між її структурними елементами зворотних зв’язків уможливлювала та полегшувала 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Розроблена структурно-функціональна модель відображає специфіку формування професійної мобільності майбутніх агрономів </w:t>
      </w:r>
      <w:r>
        <w:rPr>
          <w:rFonts w:ascii="Times New Roman" w:hAnsi="Times New Roman"/>
          <w:sz w:val="28"/>
          <w:szCs w:val="28"/>
          <w:lang w:val="uk-UA"/>
        </w:rPr>
        <w:t>у</w:t>
      </w:r>
      <w:r w:rsidRPr="004C34D8">
        <w:rPr>
          <w:rFonts w:ascii="Times New Roman" w:hAnsi="Times New Roman"/>
          <w:sz w:val="28"/>
          <w:szCs w:val="28"/>
          <w:lang w:val="uk-UA"/>
        </w:rPr>
        <w:t xml:space="preserve"> процесі фахової підготовки. З метою перевірки ефективності впровадження в навчальний процес розробленої структурно-функціональної моделі використовувалась експериментальна методика формування професійної мобільності під час вивчення спецкурсу «Основи формування професійної мобільності майбутніх агрономів».</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18384B">
        <w:rPr>
          <w:rFonts w:ascii="Times New Roman" w:hAnsi="Times New Roman"/>
          <w:sz w:val="28"/>
          <w:szCs w:val="28"/>
          <w:lang w:val="uk-UA"/>
        </w:rPr>
        <w:t>У третьому розділі</w:t>
      </w:r>
      <w:r w:rsidRPr="004C34D8">
        <w:rPr>
          <w:rFonts w:ascii="Times New Roman" w:hAnsi="Times New Roman"/>
          <w:sz w:val="28"/>
          <w:szCs w:val="28"/>
          <w:lang w:val="uk-UA"/>
        </w:rPr>
        <w:t xml:space="preserve"> </w:t>
      </w:r>
      <w:r>
        <w:rPr>
          <w:rFonts w:ascii="Times New Roman" w:hAnsi="Times New Roman"/>
          <w:sz w:val="28"/>
          <w:szCs w:val="28"/>
          <w:lang w:val="uk-UA"/>
        </w:rPr>
        <w:t>–</w:t>
      </w:r>
      <w:r w:rsidRPr="004C34D8">
        <w:rPr>
          <w:rFonts w:ascii="Times New Roman" w:hAnsi="Times New Roman"/>
          <w:sz w:val="28"/>
          <w:szCs w:val="28"/>
          <w:lang w:val="uk-UA"/>
        </w:rPr>
        <w:t xml:space="preserve"> </w:t>
      </w:r>
      <w:r w:rsidRPr="0018384B">
        <w:rPr>
          <w:rFonts w:ascii="Times New Roman" w:hAnsi="Times New Roman"/>
          <w:b/>
          <w:sz w:val="28"/>
          <w:szCs w:val="28"/>
          <w:lang w:val="uk-UA"/>
        </w:rPr>
        <w:t>«Експериментальне дослідження формування професійної мобільності майбутніх агрономів»</w:t>
      </w:r>
      <w:r w:rsidRPr="004C34D8">
        <w:rPr>
          <w:rFonts w:ascii="Times New Roman" w:hAnsi="Times New Roman"/>
          <w:sz w:val="28"/>
          <w:szCs w:val="28"/>
          <w:lang w:val="uk-UA"/>
        </w:rPr>
        <w:t xml:space="preserve"> – розкрито етапи організації та методику педагогічного експерименту; проаналізовано й узагальнено результати експериментальної роботи.</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Експериментальне дослідження проводилось упродовж 2011</w:t>
      </w:r>
      <w:r>
        <w:rPr>
          <w:rFonts w:ascii="Times New Roman" w:hAnsi="Times New Roman"/>
          <w:sz w:val="28"/>
          <w:szCs w:val="28"/>
          <w:lang w:val="uk-UA"/>
        </w:rPr>
        <w:t>–</w:t>
      </w:r>
      <w:r w:rsidRPr="004C34D8">
        <w:rPr>
          <w:rFonts w:ascii="Times New Roman" w:hAnsi="Times New Roman"/>
          <w:sz w:val="28"/>
          <w:szCs w:val="28"/>
          <w:lang w:val="uk-UA"/>
        </w:rPr>
        <w:t>2015</w:t>
      </w:r>
      <w:r w:rsidRPr="004C34D8">
        <w:rPr>
          <w:rFonts w:ascii="Times New Roman" w:hAnsi="Times New Roman"/>
          <w:color w:val="000000"/>
          <w:sz w:val="28"/>
          <w:szCs w:val="28"/>
          <w:lang w:val="uk-UA"/>
        </w:rPr>
        <w:t> </w:t>
      </w:r>
      <w:r w:rsidRPr="004C34D8">
        <w:rPr>
          <w:rFonts w:ascii="Times New Roman" w:hAnsi="Times New Roman"/>
          <w:sz w:val="28"/>
          <w:szCs w:val="28"/>
          <w:lang w:val="uk-UA"/>
        </w:rPr>
        <w:t>рр. на базі Вінницького національного аграрного університету,</w:t>
      </w:r>
      <w:r w:rsidRPr="004C34D8">
        <w:rPr>
          <w:rFonts w:ascii="Times New Roman" w:hAnsi="Times New Roman"/>
          <w:color w:val="FF0000"/>
          <w:sz w:val="28"/>
          <w:szCs w:val="28"/>
          <w:lang w:val="uk-UA"/>
        </w:rPr>
        <w:t xml:space="preserve"> </w:t>
      </w:r>
      <w:r w:rsidRPr="004C34D8">
        <w:rPr>
          <w:rFonts w:ascii="Times New Roman" w:hAnsi="Times New Roman"/>
          <w:sz w:val="28"/>
          <w:szCs w:val="28"/>
          <w:lang w:val="uk-UA"/>
        </w:rPr>
        <w:t>Уманського національного університету садівництва, Подільського державного аграрно-технічного університету,</w:t>
      </w:r>
      <w:r w:rsidRPr="004C34D8">
        <w:rPr>
          <w:rFonts w:ascii="Times New Roman" w:hAnsi="Times New Roman"/>
          <w:color w:val="FF0000"/>
          <w:sz w:val="28"/>
          <w:szCs w:val="28"/>
          <w:lang w:val="uk-UA"/>
        </w:rPr>
        <w:t xml:space="preserve"> </w:t>
      </w:r>
      <w:r w:rsidRPr="004C34D8">
        <w:rPr>
          <w:rFonts w:ascii="Times New Roman" w:hAnsi="Times New Roman"/>
          <w:sz w:val="28"/>
          <w:szCs w:val="28"/>
          <w:lang w:val="uk-UA"/>
        </w:rPr>
        <w:t>Житомирського національного агроекологічного університету. Загалом в експерименті брало участь 448</w:t>
      </w:r>
      <w:r w:rsidRPr="004C34D8">
        <w:rPr>
          <w:rFonts w:ascii="Times New Roman" w:hAnsi="Times New Roman"/>
          <w:color w:val="000000"/>
          <w:sz w:val="28"/>
          <w:szCs w:val="28"/>
          <w:lang w:val="uk-UA"/>
        </w:rPr>
        <w:t> </w:t>
      </w:r>
      <w:r w:rsidRPr="004C34D8">
        <w:rPr>
          <w:rFonts w:ascii="Times New Roman" w:hAnsi="Times New Roman"/>
          <w:sz w:val="28"/>
          <w:szCs w:val="28"/>
          <w:lang w:val="uk-UA"/>
        </w:rPr>
        <w:t>студентів</w:t>
      </w:r>
      <w:r>
        <w:rPr>
          <w:rFonts w:ascii="Times New Roman" w:hAnsi="Times New Roman"/>
          <w:sz w:val="28"/>
          <w:szCs w:val="28"/>
          <w:lang w:val="uk-UA"/>
        </w:rPr>
        <w:t xml:space="preserve"> – майбутніх агрономів</w:t>
      </w:r>
      <w:r w:rsidRPr="004C34D8">
        <w:rPr>
          <w:rFonts w:ascii="Times New Roman" w:hAnsi="Times New Roman"/>
          <w:sz w:val="28"/>
          <w:szCs w:val="28"/>
          <w:lang w:val="uk-UA"/>
        </w:rPr>
        <w:t xml:space="preserve">. Педагогічний експеримент проводився на діагностично-констатувальному, формувальному та результативно-аналітичному етапах. </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На </w:t>
      </w:r>
      <w:r w:rsidRPr="004C34D8">
        <w:rPr>
          <w:rFonts w:ascii="Times New Roman" w:hAnsi="Times New Roman"/>
          <w:i/>
          <w:sz w:val="28"/>
          <w:szCs w:val="28"/>
          <w:lang w:val="uk-UA"/>
        </w:rPr>
        <w:t>діагностично-констатувальному</w:t>
      </w:r>
      <w:r w:rsidRPr="004C34D8">
        <w:rPr>
          <w:rFonts w:ascii="Times New Roman" w:hAnsi="Times New Roman"/>
          <w:sz w:val="28"/>
          <w:szCs w:val="28"/>
          <w:lang w:val="uk-UA"/>
        </w:rPr>
        <w:t xml:space="preserve"> </w:t>
      </w:r>
      <w:r w:rsidRPr="004C34D8">
        <w:rPr>
          <w:rFonts w:ascii="Times New Roman" w:hAnsi="Times New Roman"/>
          <w:i/>
          <w:sz w:val="28"/>
          <w:szCs w:val="28"/>
          <w:lang w:val="uk-UA"/>
        </w:rPr>
        <w:t>етапі</w:t>
      </w:r>
      <w:r w:rsidRPr="004C34D8">
        <w:rPr>
          <w:rFonts w:ascii="Times New Roman" w:hAnsi="Times New Roman"/>
          <w:sz w:val="28"/>
          <w:szCs w:val="28"/>
          <w:lang w:val="uk-UA"/>
        </w:rPr>
        <w:t xml:space="preserve"> (2011</w:t>
      </w:r>
      <w:r>
        <w:rPr>
          <w:rFonts w:ascii="Times New Roman" w:hAnsi="Times New Roman"/>
          <w:sz w:val="28"/>
          <w:szCs w:val="28"/>
          <w:lang w:val="uk-UA"/>
        </w:rPr>
        <w:t>–</w:t>
      </w:r>
      <w:r w:rsidRPr="004C34D8">
        <w:rPr>
          <w:rFonts w:ascii="Times New Roman" w:hAnsi="Times New Roman"/>
          <w:sz w:val="28"/>
          <w:szCs w:val="28"/>
          <w:lang w:val="uk-UA"/>
        </w:rPr>
        <w:t>2013 рр.) здійснен</w:t>
      </w:r>
      <w:r>
        <w:rPr>
          <w:rFonts w:ascii="Times New Roman" w:hAnsi="Times New Roman"/>
          <w:sz w:val="28"/>
          <w:szCs w:val="28"/>
          <w:lang w:val="uk-UA"/>
        </w:rPr>
        <w:t>о</w:t>
      </w:r>
      <w:r w:rsidRPr="004C34D8">
        <w:rPr>
          <w:rFonts w:ascii="Times New Roman" w:hAnsi="Times New Roman"/>
          <w:sz w:val="28"/>
          <w:szCs w:val="28"/>
          <w:lang w:val="uk-UA"/>
        </w:rPr>
        <w:t xml:space="preserve"> аналіз актуальних проблем теорії та практики підготовки майбутніх агрономів; проведен</w:t>
      </w:r>
      <w:r>
        <w:rPr>
          <w:rFonts w:ascii="Times New Roman" w:hAnsi="Times New Roman"/>
          <w:sz w:val="28"/>
          <w:szCs w:val="28"/>
          <w:lang w:val="uk-UA"/>
        </w:rPr>
        <w:t>о</w:t>
      </w:r>
      <w:r w:rsidRPr="004C34D8">
        <w:rPr>
          <w:rFonts w:ascii="Times New Roman" w:hAnsi="Times New Roman"/>
          <w:sz w:val="28"/>
          <w:szCs w:val="28"/>
          <w:lang w:val="uk-UA"/>
        </w:rPr>
        <w:t xml:space="preserve"> пошук і аналіз інформаційних джерел щодо відродження спеціальності «Агрономія» в Україні; визначено мету та завдання дослідження; сформульовано об’єкт та предмет дослідження; сформульовано концептуальні положення дослідження; з’ясовано сутність основних дефініцій, визначення понятійного апарату; з</w:t>
      </w:r>
      <w:r>
        <w:rPr>
          <w:rFonts w:ascii="Times New Roman" w:hAnsi="Times New Roman"/>
          <w:sz w:val="28"/>
          <w:szCs w:val="28"/>
          <w:lang w:val="uk-UA"/>
        </w:rPr>
        <w:t>дійснено</w:t>
      </w:r>
      <w:r w:rsidRPr="004C34D8">
        <w:rPr>
          <w:rFonts w:ascii="Times New Roman" w:hAnsi="Times New Roman"/>
          <w:sz w:val="28"/>
          <w:szCs w:val="28"/>
          <w:lang w:val="uk-UA"/>
        </w:rPr>
        <w:t xml:space="preserve"> аналіз сучасного стану професійної підготовки майбутніх агрономів у вищих аграрних навчальних закладах.</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На</w:t>
      </w:r>
      <w:r w:rsidRPr="004C34D8">
        <w:rPr>
          <w:rFonts w:ascii="Times New Roman" w:hAnsi="Times New Roman"/>
          <w:i/>
          <w:sz w:val="28"/>
          <w:szCs w:val="28"/>
          <w:lang w:val="uk-UA"/>
        </w:rPr>
        <w:t xml:space="preserve"> формувальному етапі </w:t>
      </w:r>
      <w:r w:rsidRPr="000F6937">
        <w:rPr>
          <w:rFonts w:ascii="Times New Roman" w:hAnsi="Times New Roman"/>
          <w:sz w:val="28"/>
          <w:szCs w:val="28"/>
          <w:lang w:val="uk-UA"/>
        </w:rPr>
        <w:t>(2013–2015</w:t>
      </w:r>
      <w:r w:rsidRPr="000F6937">
        <w:rPr>
          <w:rFonts w:ascii="Times New Roman" w:hAnsi="Times New Roman"/>
          <w:color w:val="000000"/>
          <w:sz w:val="28"/>
          <w:szCs w:val="28"/>
          <w:lang w:val="uk-UA"/>
        </w:rPr>
        <w:t> </w:t>
      </w:r>
      <w:r w:rsidRPr="000F6937">
        <w:rPr>
          <w:rFonts w:ascii="Times New Roman" w:hAnsi="Times New Roman"/>
          <w:sz w:val="28"/>
          <w:szCs w:val="28"/>
          <w:lang w:val="uk-UA"/>
        </w:rPr>
        <w:t>рр.)</w:t>
      </w:r>
      <w:r w:rsidRPr="004C34D8">
        <w:rPr>
          <w:rFonts w:ascii="Times New Roman" w:hAnsi="Times New Roman"/>
          <w:i/>
          <w:sz w:val="28"/>
          <w:szCs w:val="28"/>
          <w:lang w:val="uk-UA"/>
        </w:rPr>
        <w:t xml:space="preserve"> </w:t>
      </w:r>
      <w:r w:rsidRPr="004C34D8">
        <w:rPr>
          <w:rFonts w:ascii="Times New Roman" w:hAnsi="Times New Roman"/>
          <w:sz w:val="28"/>
          <w:szCs w:val="28"/>
          <w:lang w:val="uk-UA"/>
        </w:rPr>
        <w:t xml:space="preserve">розроблено структурно-функціональну модель та виявлено педагогічні умови формування професійної мобільності майбутніх агрономів у вищих аграрних навчальних закладах; проаналізовано зміст гуманітарних дисциплін та освітньо-професійної підготовки, а також інноваційних технологій формування професійної мобільності майбутніх агрономів, форм </w:t>
      </w:r>
      <w:r>
        <w:rPr>
          <w:rFonts w:ascii="Times New Roman" w:hAnsi="Times New Roman"/>
          <w:sz w:val="28"/>
          <w:szCs w:val="28"/>
          <w:lang w:val="uk-UA"/>
        </w:rPr>
        <w:t>і</w:t>
      </w:r>
      <w:r w:rsidRPr="004C34D8">
        <w:rPr>
          <w:rFonts w:ascii="Times New Roman" w:hAnsi="Times New Roman"/>
          <w:sz w:val="28"/>
          <w:szCs w:val="28"/>
          <w:lang w:val="uk-UA"/>
        </w:rPr>
        <w:t xml:space="preserve"> методів їх</w:t>
      </w:r>
      <w:r>
        <w:rPr>
          <w:rFonts w:ascii="Times New Roman" w:hAnsi="Times New Roman"/>
          <w:sz w:val="28"/>
          <w:szCs w:val="28"/>
          <w:lang w:val="uk-UA"/>
        </w:rPr>
        <w:t>нього</w:t>
      </w:r>
      <w:r w:rsidRPr="004C34D8">
        <w:rPr>
          <w:rFonts w:ascii="Times New Roman" w:hAnsi="Times New Roman"/>
          <w:sz w:val="28"/>
          <w:szCs w:val="28"/>
          <w:lang w:val="uk-UA"/>
        </w:rPr>
        <w:t xml:space="preserve"> впровадження; удосконалено програми підго</w:t>
      </w:r>
      <w:r>
        <w:rPr>
          <w:rFonts w:ascii="Times New Roman" w:hAnsi="Times New Roman"/>
          <w:sz w:val="28"/>
          <w:szCs w:val="28"/>
          <w:lang w:val="uk-UA"/>
        </w:rPr>
        <w:t>товки з гуманітарних дисциплін</w:t>
      </w:r>
      <w:r w:rsidRPr="004C34D8">
        <w:rPr>
          <w:rFonts w:ascii="Times New Roman" w:hAnsi="Times New Roman"/>
          <w:sz w:val="28"/>
          <w:szCs w:val="28"/>
          <w:lang w:val="uk-UA"/>
        </w:rPr>
        <w:t xml:space="preserve"> «</w:t>
      </w:r>
      <w:r w:rsidRPr="004C34D8">
        <w:rPr>
          <w:rFonts w:ascii="Times New Roman" w:hAnsi="Times New Roman"/>
          <w:bCs/>
          <w:sz w:val="28"/>
          <w:szCs w:val="28"/>
          <w:lang w:val="uk-UA"/>
        </w:rPr>
        <w:t>Історі</w:t>
      </w:r>
      <w:r>
        <w:rPr>
          <w:rFonts w:ascii="Times New Roman" w:hAnsi="Times New Roman"/>
          <w:bCs/>
          <w:sz w:val="28"/>
          <w:szCs w:val="28"/>
          <w:lang w:val="uk-UA"/>
        </w:rPr>
        <w:t>я</w:t>
      </w:r>
      <w:r w:rsidRPr="004C34D8">
        <w:rPr>
          <w:rFonts w:ascii="Times New Roman" w:hAnsi="Times New Roman"/>
          <w:bCs/>
          <w:sz w:val="28"/>
          <w:szCs w:val="28"/>
          <w:lang w:val="uk-UA"/>
        </w:rPr>
        <w:t xml:space="preserve"> України та етнокультурологі</w:t>
      </w:r>
      <w:r>
        <w:rPr>
          <w:rFonts w:ascii="Times New Roman" w:hAnsi="Times New Roman"/>
          <w:bCs/>
          <w:sz w:val="28"/>
          <w:szCs w:val="28"/>
          <w:lang w:val="uk-UA"/>
        </w:rPr>
        <w:t>я</w:t>
      </w:r>
      <w:r w:rsidRPr="004C34D8">
        <w:rPr>
          <w:rFonts w:ascii="Times New Roman" w:hAnsi="Times New Roman"/>
          <w:sz w:val="28"/>
          <w:szCs w:val="28"/>
          <w:lang w:val="uk-UA"/>
        </w:rPr>
        <w:t>», «Психологі</w:t>
      </w:r>
      <w:r>
        <w:rPr>
          <w:rFonts w:ascii="Times New Roman" w:hAnsi="Times New Roman"/>
          <w:sz w:val="28"/>
          <w:szCs w:val="28"/>
          <w:lang w:val="uk-UA"/>
        </w:rPr>
        <w:t>я</w:t>
      </w:r>
      <w:r w:rsidRPr="004C34D8">
        <w:rPr>
          <w:rFonts w:ascii="Times New Roman" w:hAnsi="Times New Roman"/>
          <w:sz w:val="28"/>
          <w:szCs w:val="28"/>
          <w:lang w:val="uk-UA"/>
        </w:rPr>
        <w:t>», «Релігієзнавств</w:t>
      </w:r>
      <w:r>
        <w:rPr>
          <w:rFonts w:ascii="Times New Roman" w:hAnsi="Times New Roman"/>
          <w:sz w:val="28"/>
          <w:szCs w:val="28"/>
          <w:lang w:val="uk-UA"/>
        </w:rPr>
        <w:t>о</w:t>
      </w:r>
      <w:r w:rsidRPr="004C34D8">
        <w:rPr>
          <w:rFonts w:ascii="Times New Roman" w:hAnsi="Times New Roman"/>
          <w:sz w:val="28"/>
          <w:szCs w:val="28"/>
          <w:lang w:val="uk-UA"/>
        </w:rPr>
        <w:t>», «Соціологі</w:t>
      </w:r>
      <w:r>
        <w:rPr>
          <w:rFonts w:ascii="Times New Roman" w:hAnsi="Times New Roman"/>
          <w:sz w:val="28"/>
          <w:szCs w:val="28"/>
          <w:lang w:val="uk-UA"/>
        </w:rPr>
        <w:t>я</w:t>
      </w:r>
      <w:r w:rsidRPr="004C34D8">
        <w:rPr>
          <w:rFonts w:ascii="Times New Roman" w:hAnsi="Times New Roman"/>
          <w:sz w:val="28"/>
          <w:szCs w:val="28"/>
          <w:lang w:val="uk-UA"/>
        </w:rPr>
        <w:t>», «Педагогік</w:t>
      </w:r>
      <w:r>
        <w:rPr>
          <w:rFonts w:ascii="Times New Roman" w:hAnsi="Times New Roman"/>
          <w:sz w:val="28"/>
          <w:szCs w:val="28"/>
          <w:lang w:val="uk-UA"/>
        </w:rPr>
        <w:t>а</w:t>
      </w:r>
      <w:r w:rsidRPr="004C34D8">
        <w:rPr>
          <w:rFonts w:ascii="Times New Roman" w:hAnsi="Times New Roman"/>
          <w:sz w:val="28"/>
          <w:szCs w:val="28"/>
          <w:lang w:val="uk-UA"/>
        </w:rPr>
        <w:t xml:space="preserve"> і психологі</w:t>
      </w:r>
      <w:r>
        <w:rPr>
          <w:rFonts w:ascii="Times New Roman" w:hAnsi="Times New Roman"/>
          <w:sz w:val="28"/>
          <w:szCs w:val="28"/>
          <w:lang w:val="uk-UA"/>
        </w:rPr>
        <w:t>я</w:t>
      </w:r>
      <w:r w:rsidRPr="004C34D8">
        <w:rPr>
          <w:rFonts w:ascii="Times New Roman" w:hAnsi="Times New Roman"/>
          <w:sz w:val="28"/>
          <w:szCs w:val="28"/>
          <w:lang w:val="uk-UA"/>
        </w:rPr>
        <w:t xml:space="preserve"> вищої школи», підготовлено методичні рекомендаці</w:t>
      </w:r>
      <w:r>
        <w:rPr>
          <w:rFonts w:ascii="Times New Roman" w:hAnsi="Times New Roman"/>
          <w:sz w:val="28"/>
          <w:szCs w:val="28"/>
          <w:lang w:val="uk-UA"/>
        </w:rPr>
        <w:t>ї</w:t>
      </w:r>
      <w:r w:rsidRPr="004C34D8">
        <w:rPr>
          <w:rFonts w:ascii="Times New Roman" w:hAnsi="Times New Roman"/>
          <w:sz w:val="28"/>
          <w:szCs w:val="28"/>
          <w:lang w:val="uk-UA"/>
        </w:rPr>
        <w:t xml:space="preserve"> для формування професійної мобільності під час вивчення спецкурсу «Основи професійної мобільності майбутніх агрономів».</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i/>
          <w:sz w:val="28"/>
          <w:szCs w:val="28"/>
          <w:lang w:val="uk-UA"/>
        </w:rPr>
        <w:t xml:space="preserve">Результативно-аналітичний етап (після завершення формувального етапу) </w:t>
      </w:r>
      <w:r w:rsidRPr="004C34D8">
        <w:rPr>
          <w:rFonts w:ascii="Times New Roman" w:hAnsi="Times New Roman"/>
          <w:sz w:val="28"/>
          <w:szCs w:val="28"/>
          <w:lang w:val="uk-UA"/>
        </w:rPr>
        <w:t>містив організацію та проведення педагогічного експерименту; узагальнення експериментальних даних, формулювання висновків та розробк</w:t>
      </w:r>
      <w:r>
        <w:rPr>
          <w:rFonts w:ascii="Times New Roman" w:hAnsi="Times New Roman"/>
          <w:sz w:val="28"/>
          <w:szCs w:val="28"/>
          <w:lang w:val="uk-UA"/>
        </w:rPr>
        <w:t>у</w:t>
      </w:r>
      <w:r w:rsidRPr="004C34D8">
        <w:rPr>
          <w:rFonts w:ascii="Times New Roman" w:hAnsi="Times New Roman"/>
          <w:sz w:val="28"/>
          <w:szCs w:val="28"/>
          <w:lang w:val="uk-UA"/>
        </w:rPr>
        <w:t xml:space="preserve"> рекомендацій щодо формування професійної мобільності майбутніх агрономів у вищих аграрних навчальних закладах; </w:t>
      </w:r>
      <w:r>
        <w:rPr>
          <w:rFonts w:ascii="Times New Roman" w:hAnsi="Times New Roman"/>
          <w:sz w:val="28"/>
          <w:szCs w:val="28"/>
          <w:lang w:val="uk-UA"/>
        </w:rPr>
        <w:t>у</w:t>
      </w:r>
      <w:r w:rsidRPr="004C34D8">
        <w:rPr>
          <w:rFonts w:ascii="Times New Roman" w:hAnsi="Times New Roman"/>
          <w:sz w:val="28"/>
          <w:szCs w:val="28"/>
          <w:lang w:val="uk-UA"/>
        </w:rPr>
        <w:t>провадження результатів дослідження у практику роботи аграрних ВНЗ.</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До дослідницько-експериментальної роботи було залучено 252 студент</w:t>
      </w:r>
      <w:r>
        <w:rPr>
          <w:rFonts w:ascii="Times New Roman" w:hAnsi="Times New Roman"/>
          <w:sz w:val="28"/>
          <w:szCs w:val="28"/>
          <w:lang w:val="uk-UA"/>
        </w:rPr>
        <w:t>и</w:t>
      </w:r>
      <w:r w:rsidRPr="004C34D8">
        <w:rPr>
          <w:rFonts w:ascii="Times New Roman" w:hAnsi="Times New Roman"/>
          <w:sz w:val="28"/>
          <w:szCs w:val="28"/>
          <w:lang w:val="uk-UA"/>
        </w:rPr>
        <w:t xml:space="preserve"> Вінницького національного аграрного університету, з яких 127 – в експериментальних і 125 у контрольних групах. У ході діагностично-констатувального етапу експерименту студенти були розподілені</w:t>
      </w:r>
      <w:r>
        <w:rPr>
          <w:rFonts w:ascii="Times New Roman" w:hAnsi="Times New Roman"/>
          <w:sz w:val="28"/>
          <w:szCs w:val="28"/>
          <w:lang w:val="uk-UA"/>
        </w:rPr>
        <w:t xml:space="preserve"> </w:t>
      </w:r>
      <w:r w:rsidRPr="004C34D8">
        <w:rPr>
          <w:rFonts w:ascii="Times New Roman" w:hAnsi="Times New Roman"/>
          <w:sz w:val="28"/>
          <w:szCs w:val="28"/>
          <w:lang w:val="uk-UA"/>
        </w:rPr>
        <w:t>на КГ та ЕГ</w:t>
      </w:r>
      <w:r>
        <w:rPr>
          <w:rFonts w:ascii="Times New Roman" w:hAnsi="Times New Roman"/>
          <w:sz w:val="28"/>
          <w:szCs w:val="28"/>
          <w:lang w:val="uk-UA"/>
        </w:rPr>
        <w:t>;</w:t>
      </w:r>
      <w:r w:rsidRPr="004C34D8">
        <w:rPr>
          <w:rFonts w:ascii="Times New Roman" w:hAnsi="Times New Roman"/>
          <w:sz w:val="28"/>
          <w:szCs w:val="28"/>
          <w:lang w:val="uk-UA"/>
        </w:rPr>
        <w:t xml:space="preserve"> здійснен</w:t>
      </w:r>
      <w:r>
        <w:rPr>
          <w:rFonts w:ascii="Times New Roman" w:hAnsi="Times New Roman"/>
          <w:sz w:val="28"/>
          <w:szCs w:val="28"/>
          <w:lang w:val="uk-UA"/>
        </w:rPr>
        <w:t>о</w:t>
      </w:r>
      <w:r w:rsidRPr="004C34D8">
        <w:rPr>
          <w:rFonts w:ascii="Times New Roman" w:hAnsi="Times New Roman"/>
          <w:sz w:val="28"/>
          <w:szCs w:val="28"/>
          <w:lang w:val="uk-UA"/>
        </w:rPr>
        <w:t xml:space="preserve"> перевірк</w:t>
      </w:r>
      <w:r>
        <w:rPr>
          <w:rFonts w:ascii="Times New Roman" w:hAnsi="Times New Roman"/>
          <w:sz w:val="28"/>
          <w:szCs w:val="28"/>
          <w:lang w:val="uk-UA"/>
        </w:rPr>
        <w:t>у</w:t>
      </w:r>
      <w:r w:rsidRPr="004C34D8">
        <w:rPr>
          <w:rFonts w:ascii="Times New Roman" w:hAnsi="Times New Roman"/>
          <w:sz w:val="28"/>
          <w:szCs w:val="28"/>
          <w:lang w:val="uk-UA"/>
        </w:rPr>
        <w:t xml:space="preserve"> їх однорідності, дані проведеного початкового зрізу засвідчили, що студенти КГ та ЕГ перебувають приблизно </w:t>
      </w:r>
      <w:r>
        <w:rPr>
          <w:rFonts w:ascii="Times New Roman" w:hAnsi="Times New Roman"/>
          <w:sz w:val="28"/>
          <w:szCs w:val="28"/>
          <w:lang w:val="uk-UA"/>
        </w:rPr>
        <w:t>в</w:t>
      </w:r>
      <w:r w:rsidRPr="004C34D8">
        <w:rPr>
          <w:rFonts w:ascii="Times New Roman" w:hAnsi="Times New Roman"/>
          <w:sz w:val="28"/>
          <w:szCs w:val="28"/>
          <w:lang w:val="uk-UA"/>
        </w:rPr>
        <w:t xml:space="preserve"> рівнозначних позиціях.</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На формувальному етапі педагогічного експерименту здійснено експериментальну перевірку ефективності обґрунтованих педагогічних умов у межах розробленої структурно-функціональної моделі формування професійної мобільності майбутніх агрономів у вищих аграрних навчальних закладах. </w:t>
      </w:r>
    </w:p>
    <w:p w:rsidR="00D240FD" w:rsidRPr="004C34D8" w:rsidRDefault="00D240FD" w:rsidP="004C34D8">
      <w:pPr>
        <w:widowControl w:val="0"/>
        <w:tabs>
          <w:tab w:val="left" w:pos="0"/>
          <w:tab w:val="left" w:pos="709"/>
          <w:tab w:val="left" w:pos="3600"/>
        </w:tabs>
        <w:spacing w:after="0" w:line="240" w:lineRule="auto"/>
        <w:ind w:firstLine="567"/>
        <w:jc w:val="both"/>
        <w:rPr>
          <w:rFonts w:ascii="Times New Roman" w:hAnsi="Times New Roman"/>
          <w:sz w:val="28"/>
          <w:szCs w:val="28"/>
          <w:lang w:val="uk-UA" w:eastAsia="uk-UA"/>
        </w:rPr>
      </w:pPr>
      <w:r w:rsidRPr="004C34D8">
        <w:rPr>
          <w:rFonts w:ascii="Times New Roman" w:hAnsi="Times New Roman"/>
          <w:sz w:val="28"/>
          <w:szCs w:val="28"/>
          <w:lang w:val="uk-UA" w:eastAsia="uk-UA"/>
        </w:rPr>
        <w:t>Узагальнені результати формування професійної мобільності майбутніх агрономів на етапах вхідного (В</w:t>
      </w:r>
      <w:r>
        <w:rPr>
          <w:rFonts w:ascii="Times New Roman" w:hAnsi="Times New Roman"/>
          <w:sz w:val="28"/>
          <w:szCs w:val="28"/>
          <w:lang w:val="uk-UA" w:eastAsia="uk-UA"/>
        </w:rPr>
        <w:t>К) і підсумкового (ПК) контролю</w:t>
      </w:r>
      <w:r w:rsidRPr="004C34D8">
        <w:rPr>
          <w:rFonts w:ascii="Times New Roman" w:hAnsi="Times New Roman"/>
          <w:sz w:val="28"/>
          <w:szCs w:val="28"/>
          <w:lang w:val="uk-UA" w:eastAsia="uk-UA"/>
        </w:rPr>
        <w:t xml:space="preserve"> відображено в </w:t>
      </w:r>
      <w:r>
        <w:rPr>
          <w:rFonts w:ascii="Times New Roman" w:hAnsi="Times New Roman"/>
          <w:sz w:val="28"/>
          <w:szCs w:val="28"/>
          <w:lang w:val="uk-UA" w:eastAsia="uk-UA"/>
        </w:rPr>
        <w:t>табл. </w:t>
      </w:r>
      <w:r w:rsidRPr="004C34D8">
        <w:rPr>
          <w:rFonts w:ascii="Times New Roman" w:hAnsi="Times New Roman"/>
          <w:sz w:val="28"/>
          <w:szCs w:val="28"/>
          <w:lang w:val="uk-UA" w:eastAsia="uk-UA"/>
        </w:rPr>
        <w:t>1.</w:t>
      </w:r>
    </w:p>
    <w:p w:rsidR="00D240FD" w:rsidRPr="0018384B" w:rsidRDefault="00D240FD" w:rsidP="0018384B">
      <w:pPr>
        <w:pStyle w:val="20"/>
        <w:widowControl w:val="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right"/>
        <w:rPr>
          <w:rFonts w:ascii="Times New Roman" w:hAnsi="Times New Roman"/>
          <w:b w:val="0"/>
          <w:spacing w:val="0"/>
          <w:sz w:val="28"/>
          <w:szCs w:val="28"/>
          <w:lang w:val="uk-UA"/>
        </w:rPr>
      </w:pPr>
      <w:r w:rsidRPr="0018384B">
        <w:rPr>
          <w:rFonts w:ascii="Times New Roman" w:hAnsi="Times New Roman"/>
          <w:b w:val="0"/>
          <w:spacing w:val="0"/>
          <w:sz w:val="28"/>
          <w:szCs w:val="28"/>
          <w:lang w:val="uk-UA" w:eastAsia="uk-UA"/>
        </w:rPr>
        <w:t>Таблиця</w:t>
      </w:r>
      <w:r>
        <w:rPr>
          <w:rFonts w:ascii="Times New Roman" w:hAnsi="Times New Roman"/>
          <w:b w:val="0"/>
          <w:spacing w:val="0"/>
          <w:sz w:val="28"/>
          <w:szCs w:val="28"/>
          <w:lang w:val="uk-UA" w:eastAsia="uk-UA"/>
        </w:rPr>
        <w:t xml:space="preserve"> 1</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val="uk-UA"/>
        </w:rPr>
      </w:pPr>
      <w:r w:rsidRPr="004C34D8">
        <w:rPr>
          <w:rFonts w:ascii="Times New Roman" w:hAnsi="Times New Roman"/>
          <w:b/>
          <w:sz w:val="28"/>
          <w:szCs w:val="28"/>
          <w:lang w:val="uk-UA"/>
        </w:rPr>
        <w:t>Результати сформованості професійної мобільності майбутніх агрономів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559"/>
        <w:gridCol w:w="851"/>
        <w:gridCol w:w="992"/>
        <w:gridCol w:w="850"/>
        <w:gridCol w:w="1134"/>
        <w:gridCol w:w="709"/>
        <w:gridCol w:w="992"/>
        <w:gridCol w:w="851"/>
      </w:tblGrid>
      <w:tr w:rsidR="00D240FD" w:rsidRPr="004C34D8" w:rsidTr="00B43BDE">
        <w:tc>
          <w:tcPr>
            <w:tcW w:w="2093" w:type="dxa"/>
            <w:vMerge w:val="restart"/>
          </w:tcPr>
          <w:p w:rsidR="00D240FD" w:rsidRPr="004C34D8" w:rsidRDefault="00D240FD" w:rsidP="008E6376">
            <w:pPr>
              <w:spacing w:after="0" w:line="240" w:lineRule="auto"/>
              <w:jc w:val="both"/>
              <w:rPr>
                <w:rFonts w:ascii="Times New Roman" w:hAnsi="Times New Roman"/>
                <w:b/>
                <w:i/>
                <w:sz w:val="28"/>
                <w:szCs w:val="28"/>
                <w:lang w:val="uk-UA"/>
              </w:rPr>
            </w:pPr>
            <w:r w:rsidRPr="004C34D8">
              <w:rPr>
                <w:rFonts w:ascii="Times New Roman" w:hAnsi="Times New Roman"/>
                <w:b/>
                <w:i/>
                <w:sz w:val="28"/>
                <w:szCs w:val="28"/>
                <w:lang w:val="uk-UA"/>
              </w:rPr>
              <w:t>Компоненти</w:t>
            </w:r>
          </w:p>
        </w:tc>
        <w:tc>
          <w:tcPr>
            <w:tcW w:w="1559" w:type="dxa"/>
            <w:vMerge w:val="restart"/>
          </w:tcPr>
          <w:p w:rsidR="00D240FD" w:rsidRPr="004C34D8" w:rsidRDefault="00D240FD" w:rsidP="000F6937">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Групи і етапи контролю</w:t>
            </w:r>
          </w:p>
        </w:tc>
        <w:tc>
          <w:tcPr>
            <w:tcW w:w="5528" w:type="dxa"/>
            <w:gridSpan w:val="6"/>
          </w:tcPr>
          <w:p w:rsidR="00D240FD" w:rsidRPr="004C34D8" w:rsidRDefault="00D240FD" w:rsidP="000F6937">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Результати</w:t>
            </w:r>
          </w:p>
        </w:tc>
        <w:tc>
          <w:tcPr>
            <w:tcW w:w="851" w:type="dxa"/>
            <w:vMerge w:val="restart"/>
          </w:tcPr>
          <w:p w:rsidR="00D240FD" w:rsidRPr="004C34D8" w:rsidRDefault="00D240FD" w:rsidP="00425645">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СП</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c>
          <w:tcPr>
            <w:tcW w:w="1559"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c>
          <w:tcPr>
            <w:tcW w:w="1843" w:type="dxa"/>
            <w:gridSpan w:val="2"/>
          </w:tcPr>
          <w:p w:rsidR="00D240FD" w:rsidRPr="004C34D8" w:rsidRDefault="00D240FD" w:rsidP="000F6937">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Високий</w:t>
            </w:r>
          </w:p>
        </w:tc>
        <w:tc>
          <w:tcPr>
            <w:tcW w:w="1984" w:type="dxa"/>
            <w:gridSpan w:val="2"/>
          </w:tcPr>
          <w:p w:rsidR="00D240FD" w:rsidRPr="004C34D8" w:rsidRDefault="00D240FD" w:rsidP="000F6937">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Задовільний</w:t>
            </w:r>
          </w:p>
        </w:tc>
        <w:tc>
          <w:tcPr>
            <w:tcW w:w="1701" w:type="dxa"/>
            <w:gridSpan w:val="2"/>
          </w:tcPr>
          <w:p w:rsidR="00D240FD" w:rsidRPr="004C34D8" w:rsidRDefault="00D240FD" w:rsidP="000F6937">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Низький</w:t>
            </w:r>
          </w:p>
        </w:tc>
        <w:tc>
          <w:tcPr>
            <w:tcW w:w="851"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c>
          <w:tcPr>
            <w:tcW w:w="1559"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c>
          <w:tcPr>
            <w:tcW w:w="851" w:type="dxa"/>
          </w:tcPr>
          <w:p w:rsidR="00D240FD" w:rsidRPr="004C34D8" w:rsidRDefault="00D240FD" w:rsidP="00425645">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КС</w:t>
            </w:r>
          </w:p>
        </w:tc>
        <w:tc>
          <w:tcPr>
            <w:tcW w:w="992" w:type="dxa"/>
          </w:tcPr>
          <w:p w:rsidR="00D240FD" w:rsidRPr="004C34D8" w:rsidRDefault="00D240FD" w:rsidP="00425645">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w:t>
            </w:r>
          </w:p>
        </w:tc>
        <w:tc>
          <w:tcPr>
            <w:tcW w:w="850" w:type="dxa"/>
          </w:tcPr>
          <w:p w:rsidR="00D240FD" w:rsidRPr="004C34D8" w:rsidRDefault="00D240FD" w:rsidP="00425645">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КС</w:t>
            </w:r>
          </w:p>
        </w:tc>
        <w:tc>
          <w:tcPr>
            <w:tcW w:w="1134" w:type="dxa"/>
          </w:tcPr>
          <w:p w:rsidR="00D240FD" w:rsidRPr="004C34D8" w:rsidRDefault="00D240FD" w:rsidP="00425645">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w:t>
            </w:r>
          </w:p>
        </w:tc>
        <w:tc>
          <w:tcPr>
            <w:tcW w:w="709" w:type="dxa"/>
          </w:tcPr>
          <w:p w:rsidR="00D240FD" w:rsidRPr="004C34D8" w:rsidRDefault="00D240FD" w:rsidP="00425645">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КС</w:t>
            </w:r>
          </w:p>
        </w:tc>
        <w:tc>
          <w:tcPr>
            <w:tcW w:w="992" w:type="dxa"/>
          </w:tcPr>
          <w:p w:rsidR="00D240FD" w:rsidRPr="004C34D8" w:rsidRDefault="00D240FD" w:rsidP="00425645">
            <w:pPr>
              <w:spacing w:after="0" w:line="240" w:lineRule="auto"/>
              <w:jc w:val="center"/>
              <w:rPr>
                <w:rFonts w:ascii="Times New Roman" w:hAnsi="Times New Roman"/>
                <w:b/>
                <w:i/>
                <w:sz w:val="28"/>
                <w:szCs w:val="28"/>
                <w:lang w:val="uk-UA"/>
              </w:rPr>
            </w:pPr>
            <w:r w:rsidRPr="004C34D8">
              <w:rPr>
                <w:rFonts w:ascii="Times New Roman" w:hAnsi="Times New Roman"/>
                <w:b/>
                <w:i/>
                <w:sz w:val="28"/>
                <w:szCs w:val="28"/>
                <w:lang w:val="uk-UA"/>
              </w:rPr>
              <w:t>%</w:t>
            </w:r>
          </w:p>
        </w:tc>
        <w:tc>
          <w:tcPr>
            <w:tcW w:w="851"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r>
      <w:tr w:rsidR="00D240FD" w:rsidRPr="004C34D8" w:rsidTr="00B43BDE">
        <w:trPr>
          <w:trHeight w:val="275"/>
        </w:trPr>
        <w:tc>
          <w:tcPr>
            <w:tcW w:w="2093" w:type="dxa"/>
            <w:vMerge w:val="restart"/>
          </w:tcPr>
          <w:p w:rsidR="00D240FD" w:rsidRPr="004C34D8" w:rsidRDefault="00D240FD" w:rsidP="008E6376">
            <w:pPr>
              <w:spacing w:after="0" w:line="240" w:lineRule="auto"/>
              <w:jc w:val="both"/>
              <w:rPr>
                <w:rFonts w:ascii="Times New Roman" w:hAnsi="Times New Roman"/>
                <w:i/>
                <w:sz w:val="28"/>
                <w:szCs w:val="28"/>
                <w:lang w:val="uk-UA"/>
              </w:rPr>
            </w:pPr>
            <w:r w:rsidRPr="004C34D8">
              <w:rPr>
                <w:rFonts w:ascii="Times New Roman" w:hAnsi="Times New Roman"/>
                <w:i/>
                <w:sz w:val="28"/>
                <w:szCs w:val="28"/>
                <w:lang w:val="uk-UA"/>
              </w:rPr>
              <w:t xml:space="preserve">Мотиваційний </w:t>
            </w: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КГ-ВК</w:t>
            </w:r>
          </w:p>
        </w:tc>
        <w:tc>
          <w:tcPr>
            <w:tcW w:w="851"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28</w:t>
            </w:r>
          </w:p>
        </w:tc>
        <w:tc>
          <w:tcPr>
            <w:tcW w:w="992"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22,40</w:t>
            </w:r>
          </w:p>
        </w:tc>
        <w:tc>
          <w:tcPr>
            <w:tcW w:w="850"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69</w:t>
            </w:r>
          </w:p>
        </w:tc>
        <w:tc>
          <w:tcPr>
            <w:tcW w:w="1134"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55,20</w:t>
            </w:r>
          </w:p>
        </w:tc>
        <w:tc>
          <w:tcPr>
            <w:tcW w:w="709"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28</w:t>
            </w:r>
          </w:p>
        </w:tc>
        <w:tc>
          <w:tcPr>
            <w:tcW w:w="992"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22,40</w:t>
            </w:r>
          </w:p>
        </w:tc>
        <w:tc>
          <w:tcPr>
            <w:tcW w:w="851" w:type="dxa"/>
          </w:tcPr>
          <w:p w:rsidR="00D240FD" w:rsidRPr="004C34D8" w:rsidRDefault="00D240FD" w:rsidP="008E6376">
            <w:pPr>
              <w:widowControl w:val="0"/>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3,50</w:t>
            </w:r>
          </w:p>
        </w:tc>
      </w:tr>
      <w:tr w:rsidR="00D240FD" w:rsidRPr="004C34D8" w:rsidTr="00B43BDE">
        <w:trPr>
          <w:trHeight w:val="275"/>
        </w:trPr>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28</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22,40</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69</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55,20</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28</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22,40</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3,50</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ЕГ-ВК</w:t>
            </w:r>
          </w:p>
        </w:tc>
        <w:tc>
          <w:tcPr>
            <w:tcW w:w="851"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29</w:t>
            </w:r>
          </w:p>
        </w:tc>
        <w:tc>
          <w:tcPr>
            <w:tcW w:w="992"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22,84</w:t>
            </w:r>
          </w:p>
        </w:tc>
        <w:tc>
          <w:tcPr>
            <w:tcW w:w="850"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73</w:t>
            </w:r>
          </w:p>
        </w:tc>
        <w:tc>
          <w:tcPr>
            <w:tcW w:w="1134"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57,48</w:t>
            </w:r>
          </w:p>
        </w:tc>
        <w:tc>
          <w:tcPr>
            <w:tcW w:w="709"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25</w:t>
            </w:r>
          </w:p>
        </w:tc>
        <w:tc>
          <w:tcPr>
            <w:tcW w:w="992" w:type="dxa"/>
          </w:tcPr>
          <w:p w:rsidR="00D240FD" w:rsidRPr="004C34D8" w:rsidRDefault="00D240FD" w:rsidP="00B76FEC">
            <w:pPr>
              <w:widowControl w:val="0"/>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19,68</w:t>
            </w:r>
          </w:p>
        </w:tc>
        <w:tc>
          <w:tcPr>
            <w:tcW w:w="851" w:type="dxa"/>
          </w:tcPr>
          <w:p w:rsidR="00D240FD" w:rsidRPr="004C34D8" w:rsidRDefault="00D240FD" w:rsidP="008E6376">
            <w:pPr>
              <w:widowControl w:val="0"/>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3,56</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39</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30,77</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78</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61,54</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10</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7,69</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3,85</w:t>
            </w:r>
          </w:p>
        </w:tc>
      </w:tr>
      <w:tr w:rsidR="00D240FD" w:rsidRPr="004C34D8" w:rsidTr="00B43BDE">
        <w:tc>
          <w:tcPr>
            <w:tcW w:w="2093" w:type="dxa"/>
            <w:vMerge w:val="restart"/>
          </w:tcPr>
          <w:p w:rsidR="00D240FD" w:rsidRPr="004C34D8" w:rsidRDefault="00D240FD" w:rsidP="008E6376">
            <w:pPr>
              <w:spacing w:after="0" w:line="240" w:lineRule="auto"/>
              <w:jc w:val="both"/>
              <w:rPr>
                <w:rFonts w:ascii="Times New Roman" w:hAnsi="Times New Roman"/>
                <w:i/>
                <w:sz w:val="28"/>
                <w:szCs w:val="28"/>
                <w:lang w:val="uk-UA"/>
              </w:rPr>
            </w:pPr>
            <w:r w:rsidRPr="004C34D8">
              <w:rPr>
                <w:rFonts w:ascii="Times New Roman" w:hAnsi="Times New Roman"/>
                <w:i/>
                <w:sz w:val="28"/>
                <w:szCs w:val="28"/>
                <w:lang w:val="uk-UA"/>
              </w:rPr>
              <w:t>Когнітивно-змістовий</w:t>
            </w: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23</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18,37</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64</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51,02</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38</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30,61</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3,32</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26</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20,41</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69</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55,10</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30</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24,49</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3,44</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20</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15,38</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73</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57,70</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34</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26,92</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3,33</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35</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26,92</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80</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63,46</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12</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9,62</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3,76</w:t>
            </w:r>
          </w:p>
        </w:tc>
      </w:tr>
      <w:tr w:rsidR="00D240FD" w:rsidRPr="004C34D8" w:rsidTr="00B43BDE">
        <w:tc>
          <w:tcPr>
            <w:tcW w:w="2093" w:type="dxa"/>
            <w:vMerge w:val="restart"/>
          </w:tcPr>
          <w:p w:rsidR="00D240FD" w:rsidRPr="004C34D8" w:rsidRDefault="00D240FD" w:rsidP="008E6376">
            <w:pPr>
              <w:spacing w:after="0" w:line="240" w:lineRule="auto"/>
              <w:jc w:val="both"/>
              <w:rPr>
                <w:rFonts w:ascii="Times New Roman" w:hAnsi="Times New Roman"/>
                <w:i/>
                <w:sz w:val="28"/>
                <w:szCs w:val="28"/>
                <w:lang w:val="uk-UA"/>
              </w:rPr>
            </w:pPr>
            <w:r w:rsidRPr="004C34D8">
              <w:rPr>
                <w:rFonts w:ascii="Times New Roman" w:hAnsi="Times New Roman"/>
                <w:i/>
                <w:sz w:val="28"/>
                <w:szCs w:val="28"/>
                <w:lang w:val="uk-UA"/>
              </w:rPr>
              <w:t>Організаційно-діяльнісний</w:t>
            </w: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13</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10,21</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66</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53,06</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46</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36,73</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3,11</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26</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20,41</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66</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53,06</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33</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26,53</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3,41</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18</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13,49</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68</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53,86</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41</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32,65</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3,21</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39</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30,77</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78</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61,54</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10</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7,69</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3,85</w:t>
            </w:r>
          </w:p>
        </w:tc>
      </w:tr>
      <w:tr w:rsidR="00D240FD" w:rsidRPr="004C34D8" w:rsidTr="00B43BDE">
        <w:tc>
          <w:tcPr>
            <w:tcW w:w="2093" w:type="dxa"/>
            <w:vMerge w:val="restart"/>
          </w:tcPr>
          <w:p w:rsidR="00D240FD" w:rsidRPr="004C34D8" w:rsidRDefault="00D240FD" w:rsidP="008E6376">
            <w:pPr>
              <w:spacing w:after="0" w:line="240" w:lineRule="auto"/>
              <w:jc w:val="both"/>
              <w:rPr>
                <w:rFonts w:ascii="Times New Roman" w:hAnsi="Times New Roman"/>
                <w:i/>
                <w:sz w:val="28"/>
                <w:szCs w:val="28"/>
                <w:lang w:val="uk-UA"/>
              </w:rPr>
            </w:pPr>
            <w:r w:rsidRPr="004C34D8">
              <w:rPr>
                <w:rFonts w:ascii="Times New Roman" w:hAnsi="Times New Roman"/>
                <w:i/>
                <w:sz w:val="28"/>
                <w:szCs w:val="28"/>
                <w:lang w:val="uk-UA"/>
              </w:rPr>
              <w:t>Особистісно-розвивальний</w:t>
            </w: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26</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20,41</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71</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57,14</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28</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22,45</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3,47</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26</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20,41</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73</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59,18</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26</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20,41</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3,50</w:t>
            </w:r>
          </w:p>
        </w:tc>
      </w:tr>
      <w:tr w:rsidR="00D240FD" w:rsidRPr="004C34D8" w:rsidTr="00B43BDE">
        <w:trPr>
          <w:trHeight w:val="64"/>
        </w:trPr>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27</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21,15</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73</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57,70</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27</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21,15</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3,50</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45</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34,62</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75</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59,62</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7</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5,76</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3,93</w:t>
            </w:r>
          </w:p>
        </w:tc>
      </w:tr>
      <w:tr w:rsidR="00D240FD" w:rsidRPr="004C34D8" w:rsidTr="00B43BDE">
        <w:tc>
          <w:tcPr>
            <w:tcW w:w="2093" w:type="dxa"/>
            <w:vMerge w:val="restart"/>
          </w:tcPr>
          <w:p w:rsidR="00D240FD" w:rsidRPr="004C34D8" w:rsidRDefault="00D240FD" w:rsidP="008E6376">
            <w:pPr>
              <w:spacing w:after="0" w:line="240" w:lineRule="auto"/>
              <w:jc w:val="both"/>
              <w:rPr>
                <w:rFonts w:ascii="Times New Roman" w:hAnsi="Times New Roman"/>
                <w:b/>
                <w:i/>
                <w:sz w:val="28"/>
                <w:szCs w:val="28"/>
                <w:lang w:val="uk-UA"/>
              </w:rPr>
            </w:pPr>
            <w:r w:rsidRPr="004C34D8">
              <w:rPr>
                <w:rFonts w:ascii="Times New Roman" w:hAnsi="Times New Roman"/>
                <w:b/>
                <w:i/>
                <w:sz w:val="28"/>
                <w:szCs w:val="28"/>
                <w:lang w:val="uk-UA"/>
              </w:rPr>
              <w:t>Узагальнені показники</w:t>
            </w: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23</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17,86</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67</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54,08</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35</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28,06</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3,35</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КГ-ПК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27</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20,92</w:t>
            </w:r>
          </w:p>
        </w:tc>
        <w:tc>
          <w:tcPr>
            <w:tcW w:w="850"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69</w:t>
            </w:r>
          </w:p>
        </w:tc>
        <w:tc>
          <w:tcPr>
            <w:tcW w:w="1134"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55,61</w:t>
            </w:r>
          </w:p>
        </w:tc>
        <w:tc>
          <w:tcPr>
            <w:tcW w:w="709"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29</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23,47</w:t>
            </w:r>
          </w:p>
        </w:tc>
        <w:tc>
          <w:tcPr>
            <w:tcW w:w="851" w:type="dxa"/>
          </w:tcPr>
          <w:p w:rsidR="00D240FD" w:rsidRPr="004C34D8" w:rsidRDefault="00D240FD" w:rsidP="008E6376">
            <w:pPr>
              <w:spacing w:after="0" w:line="240" w:lineRule="auto"/>
              <w:jc w:val="both"/>
              <w:rPr>
                <w:rFonts w:ascii="Times New Roman" w:hAnsi="Times New Roman"/>
                <w:color w:val="000000"/>
                <w:sz w:val="28"/>
                <w:szCs w:val="28"/>
                <w:lang w:val="uk-UA"/>
              </w:rPr>
            </w:pPr>
            <w:r w:rsidRPr="004C34D8">
              <w:rPr>
                <w:rFonts w:ascii="Times New Roman" w:hAnsi="Times New Roman"/>
                <w:color w:val="000000"/>
                <w:sz w:val="28"/>
                <w:szCs w:val="28"/>
                <w:lang w:val="uk-UA"/>
              </w:rPr>
              <w:t>3,46</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ЕГ-ВК</w:t>
            </w:r>
          </w:p>
        </w:tc>
        <w:tc>
          <w:tcPr>
            <w:tcW w:w="851"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24</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18,27</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72</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56,74</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31</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24,99</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3,40</w:t>
            </w:r>
          </w:p>
        </w:tc>
      </w:tr>
      <w:tr w:rsidR="00D240FD" w:rsidRPr="004C34D8" w:rsidTr="00B43BDE">
        <w:tc>
          <w:tcPr>
            <w:tcW w:w="2093" w:type="dxa"/>
            <w:vMerge/>
            <w:vAlign w:val="center"/>
          </w:tcPr>
          <w:p w:rsidR="00D240FD" w:rsidRPr="004C34D8" w:rsidRDefault="00D240FD" w:rsidP="008E6376">
            <w:pPr>
              <w:spacing w:after="0" w:line="240" w:lineRule="auto"/>
              <w:jc w:val="both"/>
              <w:rPr>
                <w:rFonts w:ascii="Times New Roman" w:hAnsi="Times New Roman"/>
                <w:b/>
                <w:i/>
                <w:sz w:val="28"/>
                <w:szCs w:val="28"/>
                <w:lang w:val="uk-UA"/>
              </w:rPr>
            </w:pPr>
          </w:p>
        </w:tc>
        <w:tc>
          <w:tcPr>
            <w:tcW w:w="1559" w:type="dxa"/>
          </w:tcPr>
          <w:p w:rsidR="00D240FD" w:rsidRPr="004C34D8" w:rsidRDefault="00D240FD" w:rsidP="00D93413">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ЕГ-ПК</w:t>
            </w:r>
          </w:p>
        </w:tc>
        <w:tc>
          <w:tcPr>
            <w:tcW w:w="851"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39</w:t>
            </w:r>
          </w:p>
        </w:tc>
        <w:tc>
          <w:tcPr>
            <w:tcW w:w="992" w:type="dxa"/>
          </w:tcPr>
          <w:p w:rsidR="00D240FD" w:rsidRPr="004C34D8" w:rsidRDefault="00D240FD" w:rsidP="00B76FEC">
            <w:pPr>
              <w:spacing w:after="0" w:line="240" w:lineRule="auto"/>
              <w:jc w:val="center"/>
              <w:rPr>
                <w:rFonts w:ascii="Times New Roman" w:hAnsi="Times New Roman"/>
                <w:color w:val="000000"/>
                <w:sz w:val="28"/>
                <w:szCs w:val="28"/>
                <w:lang w:val="uk-UA"/>
              </w:rPr>
            </w:pPr>
            <w:r w:rsidRPr="004C34D8">
              <w:rPr>
                <w:rFonts w:ascii="Times New Roman" w:hAnsi="Times New Roman"/>
                <w:color w:val="000000"/>
                <w:sz w:val="28"/>
                <w:szCs w:val="28"/>
                <w:lang w:val="uk-UA"/>
              </w:rPr>
              <w:t>30,77</w:t>
            </w:r>
          </w:p>
        </w:tc>
        <w:tc>
          <w:tcPr>
            <w:tcW w:w="850"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78</w:t>
            </w:r>
          </w:p>
        </w:tc>
        <w:tc>
          <w:tcPr>
            <w:tcW w:w="1134"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61,54</w:t>
            </w:r>
          </w:p>
        </w:tc>
        <w:tc>
          <w:tcPr>
            <w:tcW w:w="709"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10</w:t>
            </w:r>
          </w:p>
        </w:tc>
        <w:tc>
          <w:tcPr>
            <w:tcW w:w="992" w:type="dxa"/>
          </w:tcPr>
          <w:p w:rsidR="00D240FD" w:rsidRPr="004C34D8" w:rsidRDefault="00D240FD" w:rsidP="00B76FEC">
            <w:pPr>
              <w:spacing w:after="0" w:line="240" w:lineRule="auto"/>
              <w:jc w:val="center"/>
              <w:rPr>
                <w:rFonts w:ascii="Times New Roman" w:hAnsi="Times New Roman"/>
                <w:sz w:val="28"/>
                <w:szCs w:val="28"/>
                <w:lang w:val="uk-UA"/>
              </w:rPr>
            </w:pPr>
            <w:r w:rsidRPr="004C34D8">
              <w:rPr>
                <w:rFonts w:ascii="Times New Roman" w:hAnsi="Times New Roman"/>
                <w:sz w:val="28"/>
                <w:szCs w:val="28"/>
                <w:lang w:val="uk-UA"/>
              </w:rPr>
              <w:t>7,69</w:t>
            </w:r>
          </w:p>
        </w:tc>
        <w:tc>
          <w:tcPr>
            <w:tcW w:w="851" w:type="dxa"/>
          </w:tcPr>
          <w:p w:rsidR="00D240FD" w:rsidRPr="004C34D8" w:rsidRDefault="00D240FD" w:rsidP="008E6376">
            <w:pPr>
              <w:spacing w:after="0" w:line="240" w:lineRule="auto"/>
              <w:jc w:val="both"/>
              <w:rPr>
                <w:rFonts w:ascii="Times New Roman" w:hAnsi="Times New Roman"/>
                <w:sz w:val="28"/>
                <w:szCs w:val="28"/>
                <w:lang w:val="uk-UA"/>
              </w:rPr>
            </w:pPr>
            <w:r w:rsidRPr="004C34D8">
              <w:rPr>
                <w:rFonts w:ascii="Times New Roman" w:hAnsi="Times New Roman"/>
                <w:sz w:val="28"/>
                <w:szCs w:val="28"/>
                <w:lang w:val="uk-UA"/>
              </w:rPr>
              <w:t>3,85</w:t>
            </w:r>
          </w:p>
        </w:tc>
      </w:tr>
    </w:tbl>
    <w:p w:rsidR="00D240FD" w:rsidRPr="00430CCD" w:rsidRDefault="00D240FD" w:rsidP="004C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lang w:val="uk-UA"/>
        </w:rPr>
      </w:pPr>
      <w:r w:rsidRPr="00430CCD">
        <w:rPr>
          <w:rFonts w:ascii="Times New Roman" w:hAnsi="Times New Roman"/>
          <w:i/>
          <w:sz w:val="28"/>
          <w:szCs w:val="28"/>
          <w:lang w:val="uk-UA"/>
        </w:rPr>
        <w:t>Примітка: КС – кількість студентів, СП – середній показник.</w:t>
      </w:r>
    </w:p>
    <w:p w:rsidR="00D240FD" w:rsidRDefault="00D240FD" w:rsidP="004C34D8">
      <w:pPr>
        <w:widowControl w:val="0"/>
        <w:tabs>
          <w:tab w:val="left" w:pos="567"/>
          <w:tab w:val="left" w:pos="709"/>
          <w:tab w:val="left" w:pos="3600"/>
        </w:tabs>
        <w:spacing w:after="0" w:line="240" w:lineRule="auto"/>
        <w:ind w:firstLine="567"/>
        <w:jc w:val="both"/>
        <w:rPr>
          <w:rFonts w:ascii="Times New Roman" w:hAnsi="Times New Roman"/>
          <w:bCs/>
          <w:sz w:val="28"/>
          <w:szCs w:val="28"/>
          <w:lang w:val="uk-UA"/>
        </w:rPr>
      </w:pP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bCs/>
          <w:sz w:val="28"/>
          <w:szCs w:val="28"/>
          <w:lang w:val="uk-UA"/>
        </w:rPr>
      </w:pPr>
      <w:r w:rsidRPr="004C34D8">
        <w:rPr>
          <w:rFonts w:ascii="Times New Roman" w:hAnsi="Times New Roman"/>
          <w:bCs/>
          <w:sz w:val="28"/>
          <w:szCs w:val="28"/>
          <w:lang w:val="uk-UA"/>
        </w:rPr>
        <w:t>Аналіз результатів дослідження дозволив дійти висновку, що впровадження педагогічних умов у підготовці майбутніх агрономів сприяло підвищенню рівня сформованості їх</w:t>
      </w:r>
      <w:r>
        <w:rPr>
          <w:rFonts w:ascii="Times New Roman" w:hAnsi="Times New Roman"/>
          <w:bCs/>
          <w:sz w:val="28"/>
          <w:szCs w:val="28"/>
          <w:lang w:val="uk-UA"/>
        </w:rPr>
        <w:t>ньої</w:t>
      </w:r>
      <w:r w:rsidRPr="004C34D8">
        <w:rPr>
          <w:rFonts w:ascii="Times New Roman" w:hAnsi="Times New Roman"/>
          <w:bCs/>
          <w:sz w:val="28"/>
          <w:szCs w:val="28"/>
          <w:lang w:val="uk-UA"/>
        </w:rPr>
        <w:t xml:space="preserve"> професійної мобільності. В ЕГ на високому рівні сформованість професійної мобільності збільшилася на 12,50</w:t>
      </w:r>
      <w:r>
        <w:rPr>
          <w:rFonts w:ascii="Times New Roman" w:hAnsi="Times New Roman"/>
          <w:bCs/>
          <w:sz w:val="28"/>
          <w:szCs w:val="28"/>
          <w:lang w:val="uk-UA"/>
        </w:rPr>
        <w:t> </w:t>
      </w:r>
      <w:r w:rsidRPr="004C34D8">
        <w:rPr>
          <w:rFonts w:ascii="Times New Roman" w:hAnsi="Times New Roman"/>
          <w:bCs/>
          <w:sz w:val="28"/>
          <w:szCs w:val="28"/>
          <w:lang w:val="uk-UA"/>
        </w:rPr>
        <w:t>%, на задовільному рівні зменши</w:t>
      </w:r>
      <w:r>
        <w:rPr>
          <w:rFonts w:ascii="Times New Roman" w:hAnsi="Times New Roman"/>
          <w:bCs/>
          <w:sz w:val="28"/>
          <w:szCs w:val="28"/>
          <w:lang w:val="uk-UA"/>
        </w:rPr>
        <w:t>ла</w:t>
      </w:r>
      <w:r w:rsidRPr="004C34D8">
        <w:rPr>
          <w:rFonts w:ascii="Times New Roman" w:hAnsi="Times New Roman"/>
          <w:bCs/>
          <w:sz w:val="28"/>
          <w:szCs w:val="28"/>
          <w:lang w:val="uk-UA"/>
        </w:rPr>
        <w:t>ся на 5,82</w:t>
      </w:r>
      <w:r>
        <w:rPr>
          <w:rFonts w:ascii="Times New Roman" w:hAnsi="Times New Roman"/>
          <w:bCs/>
          <w:sz w:val="28"/>
          <w:szCs w:val="28"/>
          <w:lang w:val="uk-UA"/>
        </w:rPr>
        <w:t> </w:t>
      </w:r>
      <w:r w:rsidRPr="004C34D8">
        <w:rPr>
          <w:rFonts w:ascii="Times New Roman" w:hAnsi="Times New Roman"/>
          <w:bCs/>
          <w:sz w:val="28"/>
          <w:szCs w:val="28"/>
          <w:lang w:val="uk-UA"/>
        </w:rPr>
        <w:t>%, на низькому рівні – на 17,30</w:t>
      </w:r>
      <w:r>
        <w:rPr>
          <w:rFonts w:ascii="Times New Roman" w:hAnsi="Times New Roman"/>
          <w:bCs/>
          <w:sz w:val="28"/>
          <w:szCs w:val="28"/>
          <w:lang w:val="uk-UA"/>
        </w:rPr>
        <w:t> </w:t>
      </w:r>
      <w:r w:rsidRPr="004C34D8">
        <w:rPr>
          <w:rFonts w:ascii="Times New Roman" w:hAnsi="Times New Roman"/>
          <w:bCs/>
          <w:sz w:val="28"/>
          <w:szCs w:val="28"/>
          <w:lang w:val="uk-UA"/>
        </w:rPr>
        <w:t>%. У КГ відбулись незначні зміни</w:t>
      </w:r>
      <w:r>
        <w:rPr>
          <w:rFonts w:ascii="Times New Roman" w:hAnsi="Times New Roman"/>
          <w:bCs/>
          <w:sz w:val="28"/>
          <w:szCs w:val="28"/>
          <w:lang w:val="uk-UA"/>
        </w:rPr>
        <w:t>:</w:t>
      </w:r>
      <w:r w:rsidRPr="004C34D8">
        <w:rPr>
          <w:rFonts w:ascii="Times New Roman" w:hAnsi="Times New Roman"/>
          <w:bCs/>
          <w:sz w:val="28"/>
          <w:szCs w:val="28"/>
          <w:lang w:val="uk-UA"/>
        </w:rPr>
        <w:t xml:space="preserve"> на високому рівні сформованість професійної мобільності збільшилася на 3,06</w:t>
      </w:r>
      <w:r>
        <w:rPr>
          <w:rFonts w:ascii="Times New Roman" w:hAnsi="Times New Roman"/>
          <w:bCs/>
          <w:sz w:val="28"/>
          <w:szCs w:val="28"/>
          <w:lang w:val="uk-UA"/>
        </w:rPr>
        <w:t> </w:t>
      </w:r>
      <w:r w:rsidRPr="004C34D8">
        <w:rPr>
          <w:rFonts w:ascii="Times New Roman" w:hAnsi="Times New Roman"/>
          <w:bCs/>
          <w:sz w:val="28"/>
          <w:szCs w:val="28"/>
          <w:lang w:val="uk-UA"/>
        </w:rPr>
        <w:t>%, на задовільному рівні зменши</w:t>
      </w:r>
      <w:r>
        <w:rPr>
          <w:rFonts w:ascii="Times New Roman" w:hAnsi="Times New Roman"/>
          <w:bCs/>
          <w:sz w:val="28"/>
          <w:szCs w:val="28"/>
          <w:lang w:val="uk-UA"/>
        </w:rPr>
        <w:t>ла</w:t>
      </w:r>
      <w:r w:rsidRPr="004C34D8">
        <w:rPr>
          <w:rFonts w:ascii="Times New Roman" w:hAnsi="Times New Roman"/>
          <w:bCs/>
          <w:sz w:val="28"/>
          <w:szCs w:val="28"/>
          <w:lang w:val="uk-UA"/>
        </w:rPr>
        <w:t>ся на 5,82</w:t>
      </w:r>
      <w:r>
        <w:rPr>
          <w:rFonts w:ascii="Times New Roman" w:hAnsi="Times New Roman"/>
          <w:bCs/>
          <w:sz w:val="28"/>
          <w:szCs w:val="28"/>
          <w:lang w:val="uk-UA"/>
        </w:rPr>
        <w:t> </w:t>
      </w:r>
      <w:r w:rsidRPr="004C34D8">
        <w:rPr>
          <w:rFonts w:ascii="Times New Roman" w:hAnsi="Times New Roman"/>
          <w:bCs/>
          <w:sz w:val="28"/>
          <w:szCs w:val="28"/>
          <w:lang w:val="uk-UA"/>
        </w:rPr>
        <w:t>%, на низькому рівні – на 4,59</w:t>
      </w:r>
      <w:r>
        <w:rPr>
          <w:rFonts w:ascii="Times New Roman" w:hAnsi="Times New Roman"/>
          <w:bCs/>
          <w:sz w:val="28"/>
          <w:szCs w:val="28"/>
          <w:lang w:val="uk-UA"/>
        </w:rPr>
        <w:t> </w:t>
      </w:r>
      <w:r w:rsidRPr="004C34D8">
        <w:rPr>
          <w:rFonts w:ascii="Times New Roman" w:hAnsi="Times New Roman"/>
          <w:bCs/>
          <w:sz w:val="28"/>
          <w:szCs w:val="28"/>
          <w:lang w:val="uk-UA"/>
        </w:rPr>
        <w:t>%.</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Доведення вірогідності отриманих результатів і визначення достовірності експериментального дослідження базувалось на застосуванні статистичних методів обробки даних педагогічного експерименту. Для перевірки достовірності одержаних показників використовувалося порівняння дисперсій і визначення </w:t>
      </w:r>
      <w:r w:rsidRPr="004C34D8">
        <w:rPr>
          <w:rFonts w:ascii="Times New Roman" w:hAnsi="Times New Roman"/>
          <w:sz w:val="28"/>
          <w:szCs w:val="28"/>
        </w:rPr>
        <w:t>F</w:t>
      </w:r>
      <w:r w:rsidRPr="004C34D8">
        <w:rPr>
          <w:rFonts w:ascii="Times New Roman" w:hAnsi="Times New Roman"/>
          <w:sz w:val="28"/>
          <w:szCs w:val="28"/>
          <w:lang w:val="uk-UA"/>
        </w:rPr>
        <w:t xml:space="preserve">-критерію. З цією метою перевірялися показники емпіричного </w:t>
      </w:r>
      <w:r w:rsidRPr="004C34D8">
        <w:rPr>
          <w:rFonts w:ascii="Times New Roman" w:hAnsi="Times New Roman"/>
          <w:sz w:val="28"/>
          <w:szCs w:val="28"/>
        </w:rPr>
        <w:t>F</w:t>
      </w:r>
      <w:r w:rsidRPr="004C34D8">
        <w:rPr>
          <w:rFonts w:ascii="Times New Roman" w:hAnsi="Times New Roman"/>
          <w:sz w:val="28"/>
          <w:szCs w:val="28"/>
          <w:lang w:val="uk-UA"/>
        </w:rPr>
        <w:t>-критерію КГ (</w:t>
      </w:r>
      <w:r w:rsidRPr="004C34D8">
        <w:rPr>
          <w:rFonts w:ascii="Times New Roman" w:hAnsi="Times New Roman"/>
          <w:sz w:val="28"/>
          <w:szCs w:val="28"/>
        </w:rPr>
        <w:t>F</w:t>
      </w:r>
      <w:r w:rsidRPr="004C34D8">
        <w:rPr>
          <w:rFonts w:ascii="Times New Roman" w:hAnsi="Times New Roman"/>
          <w:sz w:val="28"/>
          <w:szCs w:val="28"/>
          <w:vertAlign w:val="subscript"/>
          <w:lang w:val="uk-UA"/>
        </w:rPr>
        <w:t>е</w:t>
      </w:r>
      <w:r w:rsidRPr="004C34D8">
        <w:rPr>
          <w:rFonts w:ascii="Times New Roman" w:hAnsi="Times New Roman"/>
          <w:sz w:val="28"/>
          <w:szCs w:val="28"/>
          <w:vertAlign w:val="subscript"/>
        </w:rPr>
        <w:t>m</w:t>
      </w:r>
      <w:r w:rsidRPr="004C34D8">
        <w:rPr>
          <w:rFonts w:ascii="Times New Roman" w:hAnsi="Times New Roman"/>
          <w:sz w:val="28"/>
          <w:szCs w:val="28"/>
          <w:vertAlign w:val="subscript"/>
          <w:lang w:val="uk-UA"/>
        </w:rPr>
        <w:t>р</w:t>
      </w:r>
      <w:r>
        <w:rPr>
          <w:rFonts w:ascii="Times New Roman" w:hAnsi="Times New Roman"/>
          <w:sz w:val="28"/>
          <w:szCs w:val="28"/>
          <w:lang w:val="uk-UA"/>
        </w:rPr>
        <w:t>–</w:t>
      </w:r>
      <w:r w:rsidRPr="004C34D8">
        <w:rPr>
          <w:rFonts w:ascii="Times New Roman" w:hAnsi="Times New Roman"/>
          <w:sz w:val="28"/>
          <w:szCs w:val="28"/>
          <w:lang w:val="uk-UA"/>
        </w:rPr>
        <w:t>КГ) та ЕГ (</w:t>
      </w:r>
      <w:r w:rsidRPr="004C34D8">
        <w:rPr>
          <w:rFonts w:ascii="Times New Roman" w:hAnsi="Times New Roman"/>
          <w:sz w:val="28"/>
          <w:szCs w:val="28"/>
        </w:rPr>
        <w:t>F</w:t>
      </w:r>
      <w:r w:rsidRPr="004C34D8">
        <w:rPr>
          <w:rFonts w:ascii="Times New Roman" w:hAnsi="Times New Roman"/>
          <w:sz w:val="28"/>
          <w:szCs w:val="28"/>
          <w:vertAlign w:val="subscript"/>
          <w:lang w:val="uk-UA"/>
        </w:rPr>
        <w:t>е</w:t>
      </w:r>
      <w:r w:rsidRPr="004C34D8">
        <w:rPr>
          <w:rFonts w:ascii="Times New Roman" w:hAnsi="Times New Roman"/>
          <w:sz w:val="28"/>
          <w:szCs w:val="28"/>
          <w:vertAlign w:val="subscript"/>
        </w:rPr>
        <w:t>m</w:t>
      </w:r>
      <w:r w:rsidRPr="004C34D8">
        <w:rPr>
          <w:rFonts w:ascii="Times New Roman" w:hAnsi="Times New Roman"/>
          <w:sz w:val="28"/>
          <w:szCs w:val="28"/>
          <w:vertAlign w:val="subscript"/>
          <w:lang w:val="uk-UA"/>
        </w:rPr>
        <w:t>р</w:t>
      </w:r>
      <w:r>
        <w:rPr>
          <w:rFonts w:ascii="Times New Roman" w:hAnsi="Times New Roman"/>
          <w:sz w:val="28"/>
          <w:szCs w:val="28"/>
          <w:lang w:val="uk-UA"/>
        </w:rPr>
        <w:t>–</w:t>
      </w:r>
      <w:r w:rsidRPr="004C34D8">
        <w:rPr>
          <w:rFonts w:ascii="Times New Roman" w:hAnsi="Times New Roman"/>
          <w:sz w:val="28"/>
          <w:szCs w:val="28"/>
          <w:lang w:val="uk-UA"/>
        </w:rPr>
        <w:t xml:space="preserve">ЕГ) з показниками теоретичного </w:t>
      </w:r>
      <w:r w:rsidRPr="004C34D8">
        <w:rPr>
          <w:rFonts w:ascii="Times New Roman" w:hAnsi="Times New Roman"/>
          <w:sz w:val="28"/>
          <w:szCs w:val="28"/>
        </w:rPr>
        <w:t>F</w:t>
      </w:r>
      <w:r w:rsidRPr="004C34D8">
        <w:rPr>
          <w:rFonts w:ascii="Times New Roman" w:hAnsi="Times New Roman"/>
          <w:sz w:val="28"/>
          <w:szCs w:val="28"/>
          <w:lang w:val="uk-UA"/>
        </w:rPr>
        <w:t>-критерію (</w:t>
      </w:r>
      <w:r w:rsidRPr="004C34D8">
        <w:rPr>
          <w:rFonts w:ascii="Times New Roman" w:hAnsi="Times New Roman"/>
          <w:sz w:val="28"/>
          <w:szCs w:val="28"/>
        </w:rPr>
        <w:t>F</w:t>
      </w:r>
      <w:r w:rsidRPr="004C34D8">
        <w:rPr>
          <w:rFonts w:ascii="Times New Roman" w:hAnsi="Times New Roman"/>
          <w:sz w:val="28"/>
          <w:szCs w:val="28"/>
          <w:vertAlign w:val="subscript"/>
        </w:rPr>
        <w:t>krit</w:t>
      </w:r>
      <w:r w:rsidRPr="004C34D8">
        <w:rPr>
          <w:rFonts w:ascii="Times New Roman" w:hAnsi="Times New Roman"/>
          <w:sz w:val="28"/>
          <w:szCs w:val="28"/>
          <w:lang w:val="uk-UA"/>
        </w:rPr>
        <w:t>)</w:t>
      </w:r>
      <w:r w:rsidRPr="004C34D8">
        <w:rPr>
          <w:rStyle w:val="a"/>
          <w:sz w:val="28"/>
          <w:szCs w:val="28"/>
          <w:lang w:val="uk-UA"/>
        </w:rPr>
        <w:t>,</w:t>
      </w:r>
      <w:r w:rsidRPr="004C34D8">
        <w:rPr>
          <w:rFonts w:ascii="Times New Roman" w:hAnsi="Times New Roman"/>
          <w:sz w:val="28"/>
          <w:szCs w:val="28"/>
          <w:lang w:val="uk-UA"/>
        </w:rPr>
        <w:t xml:space="preserve"> числові значення якого</w:t>
      </w:r>
      <w:r w:rsidRPr="004C34D8">
        <w:rPr>
          <w:rStyle w:val="a"/>
          <w:sz w:val="28"/>
          <w:szCs w:val="28"/>
          <w:lang w:val="uk-UA"/>
        </w:rPr>
        <w:t xml:space="preserve"> </w:t>
      </w:r>
      <w:r w:rsidRPr="004C34D8">
        <w:rPr>
          <w:rStyle w:val="a"/>
          <w:b w:val="0"/>
          <w:sz w:val="28"/>
          <w:szCs w:val="28"/>
          <w:lang w:val="uk-UA"/>
        </w:rPr>
        <w:t>подано</w:t>
      </w:r>
      <w:r w:rsidRPr="004C34D8">
        <w:rPr>
          <w:rStyle w:val="a"/>
          <w:sz w:val="28"/>
          <w:szCs w:val="28"/>
          <w:lang w:val="uk-UA"/>
        </w:rPr>
        <w:t xml:space="preserve"> </w:t>
      </w:r>
      <w:r>
        <w:rPr>
          <w:rFonts w:ascii="Times New Roman" w:hAnsi="Times New Roman"/>
          <w:sz w:val="28"/>
          <w:szCs w:val="28"/>
          <w:lang w:val="uk-UA"/>
        </w:rPr>
        <w:t>в</w:t>
      </w:r>
      <w:r w:rsidRPr="004C34D8">
        <w:rPr>
          <w:rFonts w:ascii="Times New Roman" w:hAnsi="Times New Roman"/>
          <w:sz w:val="28"/>
          <w:szCs w:val="28"/>
          <w:lang w:val="uk-UA"/>
        </w:rPr>
        <w:t xml:space="preserve"> стандартній таблиці А.</w:t>
      </w:r>
      <w:r w:rsidRPr="004C34D8">
        <w:rPr>
          <w:rFonts w:ascii="Times New Roman" w:hAnsi="Times New Roman"/>
          <w:color w:val="000000"/>
          <w:sz w:val="28"/>
          <w:szCs w:val="28"/>
          <w:lang w:val="uk-UA"/>
        </w:rPr>
        <w:t> </w:t>
      </w:r>
      <w:r w:rsidRPr="004C34D8">
        <w:rPr>
          <w:rFonts w:ascii="Times New Roman" w:hAnsi="Times New Roman"/>
          <w:sz w:val="28"/>
          <w:szCs w:val="28"/>
          <w:lang w:val="uk-UA"/>
        </w:rPr>
        <w:t>Киверялга</w:t>
      </w:r>
      <w:r>
        <w:rPr>
          <w:rFonts w:ascii="Times New Roman" w:hAnsi="Times New Roman"/>
          <w:sz w:val="28"/>
          <w:szCs w:val="28"/>
          <w:lang w:val="uk-UA"/>
        </w:rPr>
        <w:t>.</w:t>
      </w:r>
      <w:r w:rsidRPr="004C34D8">
        <w:rPr>
          <w:rFonts w:ascii="Times New Roman" w:hAnsi="Times New Roman"/>
          <w:sz w:val="28"/>
          <w:szCs w:val="28"/>
          <w:lang w:val="uk-UA"/>
        </w:rPr>
        <w:t xml:space="preserve"> </w:t>
      </w:r>
      <w:r>
        <w:rPr>
          <w:rFonts w:ascii="Times New Roman" w:hAnsi="Times New Roman"/>
          <w:sz w:val="28"/>
          <w:szCs w:val="28"/>
          <w:lang w:val="uk-UA"/>
        </w:rPr>
        <w:t>М</w:t>
      </w:r>
      <w:r w:rsidRPr="004C34D8">
        <w:rPr>
          <w:rFonts w:ascii="Times New Roman" w:hAnsi="Times New Roman"/>
          <w:sz w:val="28"/>
          <w:szCs w:val="28"/>
          <w:lang w:val="uk-UA"/>
        </w:rPr>
        <w:t xml:space="preserve">и дійшли висновку, що значення </w:t>
      </w:r>
      <w:r w:rsidRPr="004C34D8">
        <w:rPr>
          <w:rFonts w:ascii="Times New Roman" w:hAnsi="Times New Roman"/>
          <w:sz w:val="28"/>
          <w:szCs w:val="28"/>
        </w:rPr>
        <w:t>F</w:t>
      </w:r>
      <w:r w:rsidRPr="004C34D8">
        <w:rPr>
          <w:rFonts w:ascii="Times New Roman" w:hAnsi="Times New Roman"/>
          <w:sz w:val="28"/>
          <w:szCs w:val="28"/>
          <w:vertAlign w:val="subscript"/>
          <w:lang w:val="uk-UA"/>
        </w:rPr>
        <w:t>е</w:t>
      </w:r>
      <w:r w:rsidRPr="004C34D8">
        <w:rPr>
          <w:rFonts w:ascii="Times New Roman" w:hAnsi="Times New Roman"/>
          <w:sz w:val="28"/>
          <w:szCs w:val="28"/>
          <w:vertAlign w:val="subscript"/>
        </w:rPr>
        <w:t>m</w:t>
      </w:r>
      <w:r w:rsidRPr="004C34D8">
        <w:rPr>
          <w:rFonts w:ascii="Times New Roman" w:hAnsi="Times New Roman"/>
          <w:sz w:val="28"/>
          <w:szCs w:val="28"/>
          <w:vertAlign w:val="subscript"/>
          <w:lang w:val="uk-UA"/>
        </w:rPr>
        <w:t>р</w:t>
      </w:r>
      <w:r>
        <w:rPr>
          <w:rFonts w:ascii="Times New Roman" w:hAnsi="Times New Roman"/>
          <w:sz w:val="28"/>
          <w:szCs w:val="28"/>
          <w:lang w:val="uk-UA"/>
        </w:rPr>
        <w:t>–</w:t>
      </w:r>
      <w:r w:rsidRPr="004C34D8">
        <w:rPr>
          <w:rFonts w:ascii="Times New Roman" w:hAnsi="Times New Roman"/>
          <w:sz w:val="28"/>
          <w:szCs w:val="28"/>
          <w:lang w:val="uk-UA"/>
        </w:rPr>
        <w:t>ЕГ для кожного компонента і загалом професійної мобільності знаходиться в до</w:t>
      </w:r>
      <w:r>
        <w:rPr>
          <w:rFonts w:ascii="Times New Roman" w:hAnsi="Times New Roman"/>
          <w:sz w:val="28"/>
          <w:szCs w:val="28"/>
          <w:lang w:val="uk-UA"/>
        </w:rPr>
        <w:t>пустим</w:t>
      </w:r>
      <w:r w:rsidRPr="004C34D8">
        <w:rPr>
          <w:rFonts w:ascii="Times New Roman" w:hAnsi="Times New Roman"/>
          <w:sz w:val="28"/>
          <w:szCs w:val="28"/>
          <w:lang w:val="uk-UA"/>
        </w:rPr>
        <w:t>их межах.</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b/>
          <w:bCs/>
          <w:sz w:val="28"/>
          <w:szCs w:val="28"/>
          <w:lang w:val="uk-UA"/>
        </w:rPr>
      </w:pPr>
      <w:r w:rsidRPr="004C34D8">
        <w:rPr>
          <w:rFonts w:ascii="Times New Roman" w:hAnsi="Times New Roman"/>
          <w:sz w:val="28"/>
          <w:szCs w:val="28"/>
          <w:lang w:val="uk-UA"/>
        </w:rPr>
        <w:t>За допомогою методів математичної статистики доведено, що результати здійсненого дослідження є достовірними та підтверджують ефективність педагогічних умов формування професійної мобільності майбутніх агрономів у вищих аграрних навчальних закладах.</w:t>
      </w:r>
    </w:p>
    <w:p w:rsidR="00D240FD" w:rsidRPr="004C34D8" w:rsidRDefault="00D240FD" w:rsidP="004C34D8">
      <w:pPr>
        <w:widowControl w:val="0"/>
        <w:tabs>
          <w:tab w:val="left" w:pos="567"/>
          <w:tab w:val="left" w:pos="709"/>
          <w:tab w:val="left" w:pos="3600"/>
        </w:tabs>
        <w:spacing w:after="0" w:line="240" w:lineRule="auto"/>
        <w:ind w:firstLine="567"/>
        <w:jc w:val="both"/>
        <w:rPr>
          <w:rFonts w:ascii="Times New Roman" w:hAnsi="Times New Roman"/>
          <w:b/>
          <w:bCs/>
          <w:sz w:val="28"/>
          <w:szCs w:val="28"/>
          <w:lang w:val="uk-UA"/>
        </w:rPr>
      </w:pPr>
    </w:p>
    <w:p w:rsidR="00D240FD" w:rsidRPr="004C34D8" w:rsidRDefault="00D240FD" w:rsidP="00AF4AE8">
      <w:pPr>
        <w:widowControl w:val="0"/>
        <w:tabs>
          <w:tab w:val="left" w:pos="567"/>
          <w:tab w:val="left" w:pos="709"/>
          <w:tab w:val="left" w:pos="3600"/>
        </w:tabs>
        <w:spacing w:after="0" w:line="240" w:lineRule="auto"/>
        <w:jc w:val="center"/>
        <w:rPr>
          <w:rFonts w:ascii="Times New Roman" w:hAnsi="Times New Roman"/>
          <w:b/>
          <w:bCs/>
          <w:sz w:val="28"/>
          <w:szCs w:val="28"/>
          <w:lang w:val="uk-UA"/>
        </w:rPr>
      </w:pPr>
      <w:r w:rsidRPr="004C34D8">
        <w:rPr>
          <w:rFonts w:ascii="Times New Roman" w:hAnsi="Times New Roman"/>
          <w:b/>
          <w:bCs/>
          <w:sz w:val="28"/>
          <w:szCs w:val="28"/>
          <w:lang w:val="uk-UA"/>
        </w:rPr>
        <w:t>ВИСНОВКИ</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У дисертації подано теоретичне узагальнення та нове вирішення актуальної проблеми формування професійної мобільності майбутніх агрономів у вищих аграрних навчальних закладах. Узагальнення результатів проведеного науково-педагогічного дослідження дало підстави зробити такі </w:t>
      </w:r>
      <w:r w:rsidRPr="004C34D8">
        <w:rPr>
          <w:rFonts w:ascii="Times New Roman" w:hAnsi="Times New Roman"/>
          <w:b/>
          <w:bCs/>
          <w:sz w:val="28"/>
          <w:szCs w:val="28"/>
          <w:lang w:val="uk-UA"/>
        </w:rPr>
        <w:t>висновки:</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1.</w:t>
      </w:r>
      <w:r>
        <w:rPr>
          <w:rFonts w:ascii="Times New Roman" w:hAnsi="Times New Roman"/>
          <w:sz w:val="28"/>
          <w:szCs w:val="28"/>
          <w:lang w:val="uk-UA"/>
        </w:rPr>
        <w:t> </w:t>
      </w:r>
      <w:r w:rsidRPr="004C34D8">
        <w:rPr>
          <w:rFonts w:ascii="Times New Roman" w:hAnsi="Times New Roman"/>
          <w:sz w:val="28"/>
          <w:szCs w:val="28"/>
          <w:lang w:val="uk-UA"/>
        </w:rPr>
        <w:t xml:space="preserve">На основі аналізу психолого-педагогічної літератури визначено, що формування професійної мобільності майбутніх агрономів </w:t>
      </w:r>
      <w:r>
        <w:rPr>
          <w:rFonts w:ascii="Times New Roman" w:hAnsi="Times New Roman"/>
          <w:sz w:val="28"/>
          <w:szCs w:val="28"/>
          <w:lang w:val="uk-UA"/>
        </w:rPr>
        <w:t xml:space="preserve">– </w:t>
      </w:r>
      <w:r w:rsidRPr="004C34D8">
        <w:rPr>
          <w:rFonts w:ascii="Times New Roman" w:hAnsi="Times New Roman"/>
          <w:sz w:val="28"/>
          <w:szCs w:val="28"/>
          <w:lang w:val="uk-UA"/>
        </w:rPr>
        <w:t xml:space="preserve">це динамічний, системний педагогічний процес, що характеризується єдністю цілей, інноваційних технологій шляхом </w:t>
      </w:r>
      <w:r>
        <w:rPr>
          <w:rFonts w:ascii="Times New Roman" w:hAnsi="Times New Roman"/>
          <w:sz w:val="28"/>
          <w:szCs w:val="28"/>
          <w:lang w:val="uk-UA"/>
        </w:rPr>
        <w:t>у</w:t>
      </w:r>
      <w:r w:rsidRPr="004C34D8">
        <w:rPr>
          <w:rFonts w:ascii="Times New Roman" w:hAnsi="Times New Roman"/>
          <w:sz w:val="28"/>
          <w:szCs w:val="28"/>
          <w:lang w:val="uk-UA"/>
        </w:rPr>
        <w:t>провадження форм і методів навчання, спрямованих на формування особистості, готовності до саморозвитку, самоконструювання та адаптації у змінних умовах професійного середовища в процесі професійної діяльності.</w:t>
      </w:r>
      <w:r w:rsidRPr="004C34D8">
        <w:rPr>
          <w:rFonts w:ascii="Times New Roman" w:hAnsi="Times New Roman"/>
          <w:b/>
          <w:sz w:val="28"/>
          <w:szCs w:val="28"/>
          <w:lang w:val="uk-UA"/>
        </w:rPr>
        <w:t xml:space="preserve"> </w:t>
      </w:r>
      <w:r w:rsidRPr="004C34D8">
        <w:rPr>
          <w:rFonts w:ascii="Times New Roman" w:hAnsi="Times New Roman"/>
          <w:sz w:val="28"/>
          <w:szCs w:val="28"/>
          <w:lang w:val="uk-UA"/>
        </w:rPr>
        <w:t>Під професійною мобільністю майбутніх агрономів розуміють здатність майбутнього агронома до вирішення широкого кола завдань в аграрній галузі, здатність оперативно, швидко опанувати нові спеціальності, бути готовим впоратися з новими професійними функціями, успішно оволодівати новими інноваційними технологіями, знаннями</w:t>
      </w:r>
      <w:r>
        <w:rPr>
          <w:rFonts w:ascii="Times New Roman" w:hAnsi="Times New Roman"/>
          <w:sz w:val="28"/>
          <w:szCs w:val="28"/>
          <w:lang w:val="uk-UA"/>
        </w:rPr>
        <w:t>,</w:t>
      </w:r>
      <w:r w:rsidRPr="004C34D8">
        <w:rPr>
          <w:rFonts w:ascii="Times New Roman" w:hAnsi="Times New Roman"/>
          <w:sz w:val="28"/>
          <w:szCs w:val="28"/>
          <w:lang w:val="uk-UA"/>
        </w:rPr>
        <w:t xml:space="preserve"> </w:t>
      </w:r>
      <w:r>
        <w:rPr>
          <w:rFonts w:ascii="Times New Roman" w:hAnsi="Times New Roman"/>
          <w:sz w:val="28"/>
          <w:szCs w:val="28"/>
          <w:lang w:val="uk-UA"/>
        </w:rPr>
        <w:t>у</w:t>
      </w:r>
      <w:r w:rsidRPr="004C34D8">
        <w:rPr>
          <w:rFonts w:ascii="Times New Roman" w:hAnsi="Times New Roman"/>
          <w:sz w:val="28"/>
          <w:szCs w:val="28"/>
          <w:lang w:val="uk-UA"/>
        </w:rPr>
        <w:t>міннями</w:t>
      </w:r>
      <w:r>
        <w:rPr>
          <w:rFonts w:ascii="Times New Roman" w:hAnsi="Times New Roman"/>
          <w:sz w:val="28"/>
          <w:szCs w:val="28"/>
          <w:lang w:val="uk-UA"/>
        </w:rPr>
        <w:t xml:space="preserve"> і навичками</w:t>
      </w:r>
      <w:r w:rsidRPr="004C34D8">
        <w:rPr>
          <w:rFonts w:ascii="Times New Roman" w:hAnsi="Times New Roman"/>
          <w:sz w:val="28"/>
          <w:szCs w:val="28"/>
          <w:lang w:val="uk-UA"/>
        </w:rPr>
        <w:t>. Особливост</w:t>
      </w:r>
      <w:r>
        <w:rPr>
          <w:rFonts w:ascii="Times New Roman" w:hAnsi="Times New Roman"/>
          <w:sz w:val="28"/>
          <w:szCs w:val="28"/>
          <w:lang w:val="uk-UA"/>
        </w:rPr>
        <w:t>ями</w:t>
      </w:r>
      <w:r w:rsidRPr="004C34D8">
        <w:rPr>
          <w:rFonts w:ascii="Times New Roman" w:hAnsi="Times New Roman"/>
          <w:sz w:val="28"/>
          <w:szCs w:val="28"/>
          <w:lang w:val="uk-UA"/>
        </w:rPr>
        <w:t xml:space="preserve"> підготовки майбутніх агрономів у вищих навчальних аграрних закладах </w:t>
      </w:r>
      <w:r>
        <w:rPr>
          <w:rFonts w:ascii="Times New Roman" w:hAnsi="Times New Roman"/>
          <w:sz w:val="28"/>
          <w:szCs w:val="28"/>
          <w:lang w:val="uk-UA"/>
        </w:rPr>
        <w:t>є</w:t>
      </w:r>
      <w:r w:rsidRPr="004C34D8">
        <w:rPr>
          <w:rFonts w:ascii="Times New Roman" w:hAnsi="Times New Roman"/>
          <w:sz w:val="28"/>
          <w:szCs w:val="28"/>
          <w:lang w:val="uk-UA"/>
        </w:rPr>
        <w:t>: оволодіння професійними знаннями, уміннями та навичками, набуття професійного досвіду з ведення польових робіт, культивації видів рослин, розробки нових методів врожайності, вивчення ефективності сортових посівів, способів обробки ґрунтів, внесення різних видів добрив та ін.; формування готовності до спільної трудової діяльності, швидкого самостійного прийняття правильних рішень; уміння диференційовано підходити до людей</w:t>
      </w:r>
      <w:r>
        <w:rPr>
          <w:rFonts w:ascii="Times New Roman" w:hAnsi="Times New Roman"/>
          <w:sz w:val="28"/>
          <w:szCs w:val="28"/>
          <w:lang w:val="uk-UA"/>
        </w:rPr>
        <w:t>,</w:t>
      </w:r>
      <w:r w:rsidRPr="004C34D8">
        <w:rPr>
          <w:rFonts w:ascii="Times New Roman" w:hAnsi="Times New Roman"/>
          <w:sz w:val="28"/>
          <w:szCs w:val="28"/>
          <w:lang w:val="uk-UA"/>
        </w:rPr>
        <w:t xml:space="preserve"> проникатися їх психологі</w:t>
      </w:r>
      <w:r>
        <w:rPr>
          <w:rFonts w:ascii="Times New Roman" w:hAnsi="Times New Roman"/>
          <w:sz w:val="28"/>
          <w:szCs w:val="28"/>
          <w:lang w:val="uk-UA"/>
        </w:rPr>
        <w:t>чним станом,</w:t>
      </w:r>
      <w:r w:rsidRPr="004C34D8">
        <w:rPr>
          <w:rFonts w:ascii="Times New Roman" w:hAnsi="Times New Roman"/>
          <w:sz w:val="28"/>
          <w:szCs w:val="28"/>
          <w:lang w:val="uk-UA"/>
        </w:rPr>
        <w:t xml:space="preserve"> з розумінням ставитись до їх</w:t>
      </w:r>
      <w:r>
        <w:rPr>
          <w:rFonts w:ascii="Times New Roman" w:hAnsi="Times New Roman"/>
          <w:sz w:val="28"/>
          <w:szCs w:val="28"/>
          <w:lang w:val="uk-UA"/>
        </w:rPr>
        <w:t>ніх</w:t>
      </w:r>
      <w:r w:rsidRPr="004C34D8">
        <w:rPr>
          <w:rFonts w:ascii="Times New Roman" w:hAnsi="Times New Roman"/>
          <w:sz w:val="28"/>
          <w:szCs w:val="28"/>
          <w:lang w:val="uk-UA"/>
        </w:rPr>
        <w:t xml:space="preserve"> потреб та інтересів, пробуджувати в них ініціативність та робочий настрій; визначення життєвої позиції та ціннісних орієнтацій майбутніх агрономів; формування в майбутніх агрономів емоційної стійкості, фізичної витривалості, здібностей до концентрації уваги; мотивація до професійного зростання; розвиток особистості в процесі професійного зростанн</w:t>
      </w:r>
      <w:r>
        <w:rPr>
          <w:rFonts w:ascii="Times New Roman" w:hAnsi="Times New Roman"/>
          <w:sz w:val="28"/>
          <w:szCs w:val="28"/>
          <w:lang w:val="uk-UA"/>
        </w:rPr>
        <w:t>я, підвищення рівня обізнаності</w:t>
      </w:r>
      <w:r w:rsidRPr="004C34D8">
        <w:rPr>
          <w:rFonts w:ascii="Times New Roman" w:hAnsi="Times New Roman"/>
          <w:sz w:val="28"/>
          <w:szCs w:val="28"/>
          <w:lang w:val="uk-UA"/>
        </w:rPr>
        <w:t xml:space="preserve"> про сутність самої професії</w:t>
      </w:r>
      <w:r>
        <w:rPr>
          <w:rFonts w:ascii="Times New Roman" w:hAnsi="Times New Roman"/>
          <w:sz w:val="28"/>
          <w:szCs w:val="28"/>
          <w:lang w:val="uk-UA"/>
        </w:rPr>
        <w:t>,</w:t>
      </w:r>
      <w:r w:rsidRPr="004C34D8">
        <w:rPr>
          <w:rFonts w:ascii="Times New Roman" w:hAnsi="Times New Roman"/>
          <w:sz w:val="28"/>
          <w:szCs w:val="28"/>
          <w:lang w:val="uk-UA"/>
        </w:rPr>
        <w:t xml:space="preserve"> про можливі труднощі, ускладнення, про особливості сприйняття зазначеної професії </w:t>
      </w:r>
      <w:r>
        <w:rPr>
          <w:rFonts w:ascii="Times New Roman" w:hAnsi="Times New Roman"/>
          <w:sz w:val="28"/>
          <w:szCs w:val="28"/>
          <w:lang w:val="uk-UA"/>
        </w:rPr>
        <w:t>в</w:t>
      </w:r>
      <w:r w:rsidRPr="004C34D8">
        <w:rPr>
          <w:rFonts w:ascii="Times New Roman" w:hAnsi="Times New Roman"/>
          <w:sz w:val="28"/>
          <w:szCs w:val="28"/>
          <w:lang w:val="uk-UA"/>
        </w:rPr>
        <w:t xml:space="preserve"> суспільстві.</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Фундаментальн</w:t>
      </w:r>
      <w:r>
        <w:rPr>
          <w:rFonts w:ascii="Times New Roman" w:hAnsi="Times New Roman"/>
          <w:sz w:val="28"/>
          <w:szCs w:val="28"/>
          <w:lang w:val="uk-UA"/>
        </w:rPr>
        <w:t>им</w:t>
      </w:r>
      <w:r w:rsidRPr="004C34D8">
        <w:rPr>
          <w:rFonts w:ascii="Times New Roman" w:hAnsi="Times New Roman"/>
          <w:sz w:val="28"/>
          <w:szCs w:val="28"/>
          <w:lang w:val="uk-UA"/>
        </w:rPr>
        <w:t xml:space="preserve"> склад</w:t>
      </w:r>
      <w:r>
        <w:rPr>
          <w:rFonts w:ascii="Times New Roman" w:hAnsi="Times New Roman"/>
          <w:sz w:val="28"/>
          <w:szCs w:val="28"/>
          <w:lang w:val="uk-UA"/>
        </w:rPr>
        <w:t>ником</w:t>
      </w:r>
      <w:r w:rsidRPr="004C34D8">
        <w:rPr>
          <w:rFonts w:ascii="Times New Roman" w:hAnsi="Times New Roman"/>
          <w:sz w:val="28"/>
          <w:szCs w:val="28"/>
          <w:lang w:val="uk-UA"/>
        </w:rPr>
        <w:t xml:space="preserve"> формування професійної мобільності є </w:t>
      </w:r>
      <w:r>
        <w:rPr>
          <w:rFonts w:ascii="Times New Roman" w:hAnsi="Times New Roman"/>
          <w:sz w:val="28"/>
          <w:szCs w:val="28"/>
          <w:lang w:val="uk-UA"/>
        </w:rPr>
        <w:t>вивчення гуманітарних</w:t>
      </w:r>
      <w:r w:rsidRPr="004C34D8">
        <w:rPr>
          <w:rFonts w:ascii="Times New Roman" w:hAnsi="Times New Roman"/>
          <w:sz w:val="28"/>
          <w:szCs w:val="28"/>
          <w:lang w:val="uk-UA"/>
        </w:rPr>
        <w:t xml:space="preserve"> дисциплін, які здатні </w:t>
      </w:r>
      <w:r>
        <w:rPr>
          <w:rFonts w:ascii="Times New Roman" w:hAnsi="Times New Roman"/>
          <w:sz w:val="28"/>
          <w:szCs w:val="28"/>
          <w:lang w:val="uk-UA"/>
        </w:rPr>
        <w:t xml:space="preserve">повністю </w:t>
      </w:r>
      <w:r w:rsidRPr="004C34D8">
        <w:rPr>
          <w:rFonts w:ascii="Times New Roman" w:hAnsi="Times New Roman"/>
          <w:sz w:val="28"/>
          <w:szCs w:val="28"/>
          <w:lang w:val="uk-UA"/>
        </w:rPr>
        <w:t xml:space="preserve">розкрити перед студентами </w:t>
      </w:r>
      <w:r>
        <w:rPr>
          <w:rFonts w:ascii="Times New Roman" w:hAnsi="Times New Roman"/>
          <w:sz w:val="28"/>
          <w:szCs w:val="28"/>
          <w:lang w:val="uk-UA"/>
        </w:rPr>
        <w:t>і</w:t>
      </w:r>
      <w:r w:rsidRPr="004C34D8">
        <w:rPr>
          <w:rFonts w:ascii="Times New Roman" w:hAnsi="Times New Roman"/>
          <w:sz w:val="28"/>
          <w:szCs w:val="28"/>
          <w:lang w:val="uk-UA"/>
        </w:rPr>
        <w:t xml:space="preserve"> певні соціальні вимоги, і гуманістичну спрямованість професійної підготовки. Гуманітарні дисципліни є стрижневими </w:t>
      </w:r>
      <w:r>
        <w:rPr>
          <w:rFonts w:ascii="Times New Roman" w:hAnsi="Times New Roman"/>
          <w:sz w:val="28"/>
          <w:szCs w:val="28"/>
          <w:lang w:val="uk-UA"/>
        </w:rPr>
        <w:t>в</w:t>
      </w:r>
      <w:r w:rsidRPr="004C34D8">
        <w:rPr>
          <w:rFonts w:ascii="Times New Roman" w:hAnsi="Times New Roman"/>
          <w:sz w:val="28"/>
          <w:szCs w:val="28"/>
          <w:lang w:val="uk-UA"/>
        </w:rPr>
        <w:t xml:space="preserve"> зростанні професійно мобільної особи, допомагають формувати доброзичливе, уважне, співчутливе та шанобливе ставлення до інших, відданість обраній професії, відповідальність за результати дій та вчинків, орієнтують на самореалізацію здібностей кожної людини, оскільки навчають здобувати знання і самовдосконалюватись протягом усього життя.</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2.</w:t>
      </w:r>
      <w:r>
        <w:rPr>
          <w:rFonts w:ascii="Times New Roman" w:hAnsi="Times New Roman"/>
          <w:sz w:val="28"/>
          <w:szCs w:val="28"/>
          <w:lang w:val="uk-UA"/>
        </w:rPr>
        <w:t> </w:t>
      </w:r>
      <w:r w:rsidRPr="004C34D8">
        <w:rPr>
          <w:rFonts w:ascii="Times New Roman" w:hAnsi="Times New Roman"/>
          <w:sz w:val="28"/>
          <w:szCs w:val="28"/>
          <w:lang w:val="uk-UA"/>
        </w:rPr>
        <w:t>Структура професійної мобільності майбутніх агрономів визначається такими взаємопов’язаними компонентами: мотиваційним (</w:t>
      </w:r>
      <w:r>
        <w:rPr>
          <w:rFonts w:ascii="Times New Roman" w:hAnsi="Times New Roman"/>
          <w:sz w:val="28"/>
          <w:szCs w:val="28"/>
          <w:lang w:val="uk-UA"/>
        </w:rPr>
        <w:t>у</w:t>
      </w:r>
      <w:r w:rsidRPr="004C34D8">
        <w:rPr>
          <w:rFonts w:ascii="Times New Roman" w:hAnsi="Times New Roman"/>
          <w:sz w:val="28"/>
          <w:szCs w:val="28"/>
          <w:lang w:val="uk-UA"/>
        </w:rPr>
        <w:t>досконалення професійних умінь</w:t>
      </w:r>
      <w:r>
        <w:rPr>
          <w:rFonts w:ascii="Times New Roman" w:hAnsi="Times New Roman"/>
          <w:sz w:val="28"/>
          <w:szCs w:val="28"/>
          <w:lang w:val="uk-UA"/>
        </w:rPr>
        <w:t>,</w:t>
      </w:r>
      <w:r w:rsidRPr="004C34D8">
        <w:rPr>
          <w:rFonts w:ascii="Times New Roman" w:hAnsi="Times New Roman"/>
          <w:sz w:val="28"/>
          <w:szCs w:val="28"/>
          <w:lang w:val="uk-UA"/>
        </w:rPr>
        <w:t xml:space="preserve"> навичок, саморозвиток, кар’єрне зростання); когнітивно-змістовим (знання з гуманітарних дисциплін, спеціальні </w:t>
      </w:r>
      <w:r>
        <w:rPr>
          <w:rFonts w:ascii="Times New Roman" w:hAnsi="Times New Roman"/>
          <w:sz w:val="28"/>
          <w:szCs w:val="28"/>
          <w:lang w:val="uk-UA"/>
        </w:rPr>
        <w:t>та</w:t>
      </w:r>
      <w:r w:rsidRPr="004C34D8">
        <w:rPr>
          <w:rFonts w:ascii="Times New Roman" w:hAnsi="Times New Roman"/>
          <w:sz w:val="28"/>
          <w:szCs w:val="28"/>
          <w:lang w:val="uk-UA"/>
        </w:rPr>
        <w:t xml:space="preserve"> фахові знання); організаційно-діяльнісним (організаторські вміння, комунікативні вміння, дидактичні вміння, проектувальні вміння); особистісно-розвивальни</w:t>
      </w:r>
      <w:r>
        <w:rPr>
          <w:rFonts w:ascii="Times New Roman" w:hAnsi="Times New Roman"/>
          <w:sz w:val="28"/>
          <w:szCs w:val="28"/>
          <w:lang w:val="uk-UA"/>
        </w:rPr>
        <w:t>м</w:t>
      </w:r>
      <w:r w:rsidRPr="004C34D8">
        <w:rPr>
          <w:rFonts w:ascii="Times New Roman" w:hAnsi="Times New Roman"/>
          <w:sz w:val="28"/>
          <w:szCs w:val="28"/>
          <w:lang w:val="uk-UA"/>
        </w:rPr>
        <w:t xml:space="preserve"> (ставленн</w:t>
      </w:r>
      <w:r>
        <w:rPr>
          <w:rFonts w:ascii="Times New Roman" w:hAnsi="Times New Roman"/>
          <w:sz w:val="28"/>
          <w:szCs w:val="28"/>
          <w:lang w:val="uk-UA"/>
        </w:rPr>
        <w:t>я</w:t>
      </w:r>
      <w:r w:rsidRPr="004C34D8">
        <w:rPr>
          <w:rFonts w:ascii="Times New Roman" w:hAnsi="Times New Roman"/>
          <w:sz w:val="28"/>
          <w:szCs w:val="28"/>
          <w:lang w:val="uk-UA"/>
        </w:rPr>
        <w:t xml:space="preserve"> до праці, якості, які характеризують стиль поведінки і діяльності, </w:t>
      </w:r>
      <w:r>
        <w:rPr>
          <w:rFonts w:ascii="Times New Roman" w:hAnsi="Times New Roman"/>
          <w:sz w:val="28"/>
          <w:szCs w:val="28"/>
          <w:lang w:val="uk-UA"/>
        </w:rPr>
        <w:t>інтелект та креативність</w:t>
      </w:r>
      <w:r w:rsidRPr="004C34D8">
        <w:rPr>
          <w:rFonts w:ascii="Times New Roman" w:hAnsi="Times New Roman"/>
          <w:sz w:val="28"/>
          <w:szCs w:val="28"/>
          <w:lang w:val="uk-UA"/>
        </w:rPr>
        <w:t xml:space="preserve">). Для кожного компонента визначено відповідно критерії (мотиваційно-ціннісний – мотивація до роботи в аграрній галузі, мотивація на досягнення успіху </w:t>
      </w:r>
      <w:r>
        <w:rPr>
          <w:rFonts w:ascii="Times New Roman" w:hAnsi="Times New Roman"/>
          <w:sz w:val="28"/>
          <w:szCs w:val="28"/>
          <w:lang w:val="uk-UA"/>
        </w:rPr>
        <w:t>в</w:t>
      </w:r>
      <w:r w:rsidRPr="004C34D8">
        <w:rPr>
          <w:rFonts w:ascii="Times New Roman" w:hAnsi="Times New Roman"/>
          <w:sz w:val="28"/>
          <w:szCs w:val="28"/>
          <w:lang w:val="uk-UA"/>
        </w:rPr>
        <w:t xml:space="preserve"> професії, моральні</w:t>
      </w:r>
      <w:r>
        <w:rPr>
          <w:rFonts w:ascii="Times New Roman" w:hAnsi="Times New Roman"/>
          <w:sz w:val="28"/>
          <w:szCs w:val="28"/>
          <w:lang w:val="uk-UA"/>
        </w:rPr>
        <w:t>,</w:t>
      </w:r>
      <w:r w:rsidRPr="004C34D8">
        <w:rPr>
          <w:rFonts w:ascii="Times New Roman" w:hAnsi="Times New Roman"/>
          <w:sz w:val="28"/>
          <w:szCs w:val="28"/>
          <w:lang w:val="uk-UA"/>
        </w:rPr>
        <w:t xml:space="preserve"> емоційно-вольові </w:t>
      </w:r>
      <w:r>
        <w:rPr>
          <w:rFonts w:ascii="Times New Roman" w:hAnsi="Times New Roman"/>
          <w:sz w:val="28"/>
          <w:szCs w:val="28"/>
          <w:lang w:val="uk-UA"/>
        </w:rPr>
        <w:t>якості</w:t>
      </w:r>
      <w:r w:rsidRPr="004C34D8">
        <w:rPr>
          <w:rFonts w:ascii="Times New Roman" w:hAnsi="Times New Roman"/>
          <w:sz w:val="28"/>
          <w:szCs w:val="28"/>
          <w:lang w:val="uk-UA"/>
        </w:rPr>
        <w:t xml:space="preserve">; когнітивний – знання перспектив розвитку технологій </w:t>
      </w:r>
      <w:r>
        <w:rPr>
          <w:rFonts w:ascii="Times New Roman" w:hAnsi="Times New Roman"/>
          <w:sz w:val="28"/>
          <w:szCs w:val="28"/>
          <w:lang w:val="uk-UA"/>
        </w:rPr>
        <w:t>в</w:t>
      </w:r>
      <w:r w:rsidRPr="004C34D8">
        <w:rPr>
          <w:rFonts w:ascii="Times New Roman" w:hAnsi="Times New Roman"/>
          <w:sz w:val="28"/>
          <w:szCs w:val="28"/>
          <w:lang w:val="uk-UA"/>
        </w:rPr>
        <w:t xml:space="preserve"> аграрній галузі, знання індивідуальних особливостей підлеглих, організаційно-комунікативні уміння, уміння приймати рішення; діяльнісний – наявність глибоких професійних знань, ступінь розвиненості професійно важливих якостей, уміння адаптуватися до вирішення проблемних задач, уміння прогнозувати можливі модифікації поставленого завдання, аналізувати власну діяльність та діяльність інших людей) та рівні сформованості професійної мобільності(високий, задовільний, низький). </w:t>
      </w:r>
    </w:p>
    <w:p w:rsidR="00D240FD" w:rsidRPr="004C34D8" w:rsidRDefault="00D240FD" w:rsidP="004C34D8">
      <w:pPr>
        <w:pStyle w:val="HTMLPreformatted"/>
        <w:widowControl w:val="0"/>
        <w:ind w:firstLine="567"/>
        <w:jc w:val="both"/>
        <w:rPr>
          <w:rFonts w:ascii="Times New Roman" w:hAnsi="Times New Roman"/>
          <w:sz w:val="28"/>
          <w:szCs w:val="28"/>
          <w:lang w:val="uk-UA"/>
        </w:rPr>
      </w:pPr>
      <w:r w:rsidRPr="004C34D8">
        <w:rPr>
          <w:rFonts w:ascii="Times New Roman" w:hAnsi="Times New Roman"/>
          <w:sz w:val="28"/>
          <w:szCs w:val="28"/>
          <w:lang w:val="uk-UA"/>
        </w:rPr>
        <w:t>3.</w:t>
      </w:r>
      <w:r>
        <w:rPr>
          <w:rFonts w:ascii="Times New Roman" w:hAnsi="Times New Roman"/>
          <w:sz w:val="28"/>
          <w:szCs w:val="28"/>
          <w:lang w:val="uk-UA"/>
        </w:rPr>
        <w:t> </w:t>
      </w:r>
      <w:r w:rsidRPr="004C34D8">
        <w:rPr>
          <w:rFonts w:ascii="Times New Roman" w:hAnsi="Times New Roman"/>
          <w:sz w:val="28"/>
          <w:szCs w:val="28"/>
          <w:lang w:val="uk-UA"/>
        </w:rPr>
        <w:t>За результатами дослідження доведено, що формування професійної мобільності майбутніх агрономів відбувається ефективно, якщо реалізувати такі педагогічні умови:</w:t>
      </w:r>
      <w:r w:rsidRPr="004C34D8">
        <w:rPr>
          <w:rFonts w:ascii="Times New Roman" w:hAnsi="Times New Roman"/>
          <w:b/>
          <w:sz w:val="28"/>
          <w:szCs w:val="28"/>
          <w:lang w:val="uk-UA"/>
        </w:rPr>
        <w:t xml:space="preserve"> </w:t>
      </w:r>
      <w:r w:rsidRPr="004C34D8">
        <w:rPr>
          <w:rFonts w:ascii="Times New Roman" w:hAnsi="Times New Roman"/>
          <w:sz w:val="28"/>
          <w:szCs w:val="28"/>
          <w:lang w:val="uk-UA"/>
        </w:rPr>
        <w:t>удосконалення та реструктурування змісту гуманітарних дисциплін з метою формування професійної мобільності майбутніх агрономів;</w:t>
      </w:r>
      <w:r w:rsidRPr="004C34D8">
        <w:rPr>
          <w:rStyle w:val="698"/>
          <w:rFonts w:ascii="Times New Roman" w:hAnsi="Times New Roman"/>
          <w:sz w:val="28"/>
          <w:szCs w:val="28"/>
          <w:lang w:val="uk-UA"/>
        </w:rPr>
        <w:t xml:space="preserve"> </w:t>
      </w:r>
      <w:r>
        <w:rPr>
          <w:rStyle w:val="translation-chunk"/>
          <w:rFonts w:ascii="Times New Roman" w:hAnsi="Times New Roman"/>
          <w:sz w:val="28"/>
          <w:szCs w:val="28"/>
          <w:lang w:val="uk-UA"/>
        </w:rPr>
        <w:t>у</w:t>
      </w:r>
      <w:r w:rsidRPr="004C34D8">
        <w:rPr>
          <w:rStyle w:val="translation-chunk"/>
          <w:rFonts w:ascii="Times New Roman" w:hAnsi="Times New Roman"/>
          <w:sz w:val="28"/>
          <w:szCs w:val="28"/>
          <w:lang w:val="uk-UA"/>
        </w:rPr>
        <w:t>провадження та застосування інноваційних технологій формування професійної мобільності майбутніх агрономів при вивченні гуманітарних дисциплін;</w:t>
      </w:r>
      <w:r w:rsidRPr="004C34D8">
        <w:rPr>
          <w:rStyle w:val="698"/>
          <w:rFonts w:ascii="Times New Roman" w:hAnsi="Times New Roman"/>
          <w:sz w:val="28"/>
          <w:szCs w:val="28"/>
          <w:lang w:val="uk-UA"/>
        </w:rPr>
        <w:t xml:space="preserve"> використання </w:t>
      </w:r>
      <w:r w:rsidRPr="004C34D8">
        <w:rPr>
          <w:rStyle w:val="translation-chunk"/>
          <w:rFonts w:ascii="Times New Roman" w:hAnsi="Times New Roman"/>
          <w:sz w:val="28"/>
          <w:szCs w:val="28"/>
          <w:lang w:val="uk-UA"/>
        </w:rPr>
        <w:t xml:space="preserve">в навчальному процесі спецкурсу «Основи професійної мобільності майбутніх агрономів» на основі інтегративного підходу; </w:t>
      </w:r>
      <w:r w:rsidRPr="004C34D8">
        <w:rPr>
          <w:rFonts w:ascii="Times New Roman" w:hAnsi="Times New Roman"/>
          <w:sz w:val="28"/>
          <w:szCs w:val="28"/>
          <w:lang w:val="uk-UA"/>
        </w:rPr>
        <w:t>розроблення та впровадження програмного-методичного забезпечення з вивчення гуманітарних дисциплін. З використанням інноваційних технологій (професійно-просвітницька, пошуково-дослідницька, інтелектуально-ігрова, інформаційно-мобільна та технологія проектів) та форм (нетрадиційні лекції, самостійна робота, семінари, практична робота) і методів (рольові ігри, дискусії,</w:t>
      </w:r>
      <w:r>
        <w:rPr>
          <w:rFonts w:ascii="Times New Roman" w:hAnsi="Times New Roman"/>
          <w:sz w:val="28"/>
          <w:szCs w:val="28"/>
          <w:lang w:val="uk-UA"/>
        </w:rPr>
        <w:t xml:space="preserve"> </w:t>
      </w:r>
      <w:r w:rsidRPr="004C34D8">
        <w:rPr>
          <w:rFonts w:ascii="Times New Roman" w:hAnsi="Times New Roman"/>
          <w:sz w:val="28"/>
          <w:szCs w:val="28"/>
          <w:lang w:val="uk-UA"/>
        </w:rPr>
        <w:t xml:space="preserve">метод кейсів, метод фокальних об’єктів, снігова куля, килимок ідей) підвищилася якість формування професійної мобільності майбутніх агрономів. </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 xml:space="preserve">Розроблено структурно-функціональну модель </w:t>
      </w:r>
      <w:r w:rsidRPr="004C34D8">
        <w:rPr>
          <w:rFonts w:ascii="Times New Roman" w:hAnsi="Times New Roman"/>
          <w:sz w:val="28"/>
          <w:szCs w:val="28"/>
          <w:lang w:val="uk-UA" w:eastAsia="ru-RU"/>
        </w:rPr>
        <w:t>формування професійної мобільності майбутніх агрономів із такими склад</w:t>
      </w:r>
      <w:r>
        <w:rPr>
          <w:rFonts w:ascii="Times New Roman" w:hAnsi="Times New Roman"/>
          <w:sz w:val="28"/>
          <w:szCs w:val="28"/>
          <w:lang w:val="uk-UA" w:eastAsia="ru-RU"/>
        </w:rPr>
        <w:t>никами</w:t>
      </w:r>
      <w:r w:rsidRPr="004C34D8">
        <w:rPr>
          <w:rFonts w:ascii="Times New Roman" w:hAnsi="Times New Roman"/>
          <w:sz w:val="28"/>
          <w:szCs w:val="28"/>
          <w:lang w:val="uk-UA" w:eastAsia="ru-RU"/>
        </w:rPr>
        <w:t>:</w:t>
      </w:r>
      <w:r w:rsidRPr="004C34D8">
        <w:rPr>
          <w:rFonts w:ascii="Times New Roman" w:hAnsi="Times New Roman"/>
          <w:sz w:val="28"/>
          <w:szCs w:val="28"/>
          <w:lang w:val="uk-UA"/>
        </w:rPr>
        <w:t xml:space="preserve"> зовнішні</w:t>
      </w:r>
      <w:r>
        <w:rPr>
          <w:rFonts w:ascii="Times New Roman" w:hAnsi="Times New Roman"/>
          <w:sz w:val="28"/>
          <w:szCs w:val="28"/>
          <w:lang w:val="uk-UA"/>
        </w:rPr>
        <w:t>ми</w:t>
      </w:r>
      <w:r w:rsidRPr="004C34D8">
        <w:rPr>
          <w:rFonts w:ascii="Times New Roman" w:hAnsi="Times New Roman"/>
          <w:sz w:val="28"/>
          <w:szCs w:val="28"/>
          <w:lang w:val="uk-UA"/>
        </w:rPr>
        <w:t xml:space="preserve"> та внутрішні</w:t>
      </w:r>
      <w:r>
        <w:rPr>
          <w:rFonts w:ascii="Times New Roman" w:hAnsi="Times New Roman"/>
          <w:sz w:val="28"/>
          <w:szCs w:val="28"/>
          <w:lang w:val="uk-UA"/>
        </w:rPr>
        <w:t>ми</w:t>
      </w:r>
      <w:r w:rsidRPr="004C34D8">
        <w:rPr>
          <w:rFonts w:ascii="Times New Roman" w:hAnsi="Times New Roman"/>
          <w:sz w:val="28"/>
          <w:szCs w:val="28"/>
          <w:lang w:val="uk-UA"/>
        </w:rPr>
        <w:t xml:space="preserve"> чинник</w:t>
      </w:r>
      <w:r>
        <w:rPr>
          <w:rFonts w:ascii="Times New Roman" w:hAnsi="Times New Roman"/>
          <w:sz w:val="28"/>
          <w:szCs w:val="28"/>
          <w:lang w:val="uk-UA"/>
        </w:rPr>
        <w:t>ами</w:t>
      </w:r>
      <w:r w:rsidRPr="004C34D8">
        <w:rPr>
          <w:rFonts w:ascii="Times New Roman" w:hAnsi="Times New Roman"/>
          <w:sz w:val="28"/>
          <w:szCs w:val="28"/>
          <w:lang w:val="uk-UA"/>
        </w:rPr>
        <w:t>, мет</w:t>
      </w:r>
      <w:r>
        <w:rPr>
          <w:rFonts w:ascii="Times New Roman" w:hAnsi="Times New Roman"/>
          <w:sz w:val="28"/>
          <w:szCs w:val="28"/>
          <w:lang w:val="uk-UA"/>
        </w:rPr>
        <w:t>ою</w:t>
      </w:r>
      <w:r w:rsidRPr="004C34D8">
        <w:rPr>
          <w:rFonts w:ascii="Times New Roman" w:hAnsi="Times New Roman"/>
          <w:sz w:val="28"/>
          <w:szCs w:val="28"/>
          <w:lang w:val="uk-UA"/>
        </w:rPr>
        <w:t>, принцип</w:t>
      </w:r>
      <w:r>
        <w:rPr>
          <w:rFonts w:ascii="Times New Roman" w:hAnsi="Times New Roman"/>
          <w:sz w:val="28"/>
          <w:szCs w:val="28"/>
          <w:lang w:val="uk-UA"/>
        </w:rPr>
        <w:t>ами</w:t>
      </w:r>
      <w:r w:rsidRPr="004C34D8">
        <w:rPr>
          <w:rFonts w:ascii="Times New Roman" w:hAnsi="Times New Roman"/>
          <w:sz w:val="28"/>
          <w:szCs w:val="28"/>
          <w:lang w:val="uk-UA"/>
        </w:rPr>
        <w:t xml:space="preserve"> (основн</w:t>
      </w:r>
      <w:r>
        <w:rPr>
          <w:rFonts w:ascii="Times New Roman" w:hAnsi="Times New Roman"/>
          <w:sz w:val="28"/>
          <w:szCs w:val="28"/>
          <w:lang w:val="uk-UA"/>
        </w:rPr>
        <w:t>ими</w:t>
      </w:r>
      <w:r w:rsidRPr="004C34D8">
        <w:rPr>
          <w:rFonts w:ascii="Times New Roman" w:hAnsi="Times New Roman"/>
          <w:sz w:val="28"/>
          <w:szCs w:val="28"/>
          <w:lang w:val="uk-UA"/>
        </w:rPr>
        <w:t>: соціально-економічн</w:t>
      </w:r>
      <w:r>
        <w:rPr>
          <w:rFonts w:ascii="Times New Roman" w:hAnsi="Times New Roman"/>
          <w:sz w:val="28"/>
          <w:szCs w:val="28"/>
          <w:lang w:val="uk-UA"/>
        </w:rPr>
        <w:t>ої</w:t>
      </w:r>
      <w:r w:rsidRPr="004C34D8">
        <w:rPr>
          <w:rFonts w:ascii="Times New Roman" w:hAnsi="Times New Roman"/>
          <w:sz w:val="28"/>
          <w:szCs w:val="28"/>
          <w:lang w:val="uk-UA"/>
        </w:rPr>
        <w:t xml:space="preserve"> детермінаці</w:t>
      </w:r>
      <w:r>
        <w:rPr>
          <w:rFonts w:ascii="Times New Roman" w:hAnsi="Times New Roman"/>
          <w:sz w:val="28"/>
          <w:szCs w:val="28"/>
          <w:lang w:val="uk-UA"/>
        </w:rPr>
        <w:t>ї</w:t>
      </w:r>
      <w:r w:rsidRPr="004C34D8">
        <w:rPr>
          <w:rFonts w:ascii="Times New Roman" w:hAnsi="Times New Roman"/>
          <w:sz w:val="28"/>
          <w:szCs w:val="28"/>
          <w:lang w:val="uk-UA"/>
        </w:rPr>
        <w:t>, системн</w:t>
      </w:r>
      <w:r>
        <w:rPr>
          <w:rFonts w:ascii="Times New Roman" w:hAnsi="Times New Roman"/>
          <w:sz w:val="28"/>
          <w:szCs w:val="28"/>
          <w:lang w:val="uk-UA"/>
        </w:rPr>
        <w:t>ості</w:t>
      </w:r>
      <w:r w:rsidRPr="004C34D8">
        <w:rPr>
          <w:rFonts w:ascii="Times New Roman" w:hAnsi="Times New Roman"/>
          <w:sz w:val="28"/>
          <w:szCs w:val="28"/>
          <w:lang w:val="uk-UA"/>
        </w:rPr>
        <w:t xml:space="preserve"> і послідовн</w:t>
      </w:r>
      <w:r>
        <w:rPr>
          <w:rFonts w:ascii="Times New Roman" w:hAnsi="Times New Roman"/>
          <w:sz w:val="28"/>
          <w:szCs w:val="28"/>
          <w:lang w:val="uk-UA"/>
        </w:rPr>
        <w:t>ості</w:t>
      </w:r>
      <w:r w:rsidRPr="004C34D8">
        <w:rPr>
          <w:rFonts w:ascii="Times New Roman" w:hAnsi="Times New Roman"/>
          <w:sz w:val="28"/>
          <w:szCs w:val="28"/>
          <w:lang w:val="uk-UA"/>
        </w:rPr>
        <w:t>, комплексності, неперервності, науковості; специфічн</w:t>
      </w:r>
      <w:r>
        <w:rPr>
          <w:rFonts w:ascii="Times New Roman" w:hAnsi="Times New Roman"/>
          <w:sz w:val="28"/>
          <w:szCs w:val="28"/>
          <w:lang w:val="uk-UA"/>
        </w:rPr>
        <w:t>ими</w:t>
      </w:r>
      <w:r w:rsidRPr="004C34D8">
        <w:rPr>
          <w:rFonts w:ascii="Times New Roman" w:hAnsi="Times New Roman"/>
          <w:sz w:val="28"/>
          <w:szCs w:val="28"/>
          <w:lang w:val="uk-UA"/>
        </w:rPr>
        <w:t>: соціально-просвітницьк</w:t>
      </w:r>
      <w:r>
        <w:rPr>
          <w:rFonts w:ascii="Times New Roman" w:hAnsi="Times New Roman"/>
          <w:sz w:val="28"/>
          <w:szCs w:val="28"/>
          <w:lang w:val="uk-UA"/>
        </w:rPr>
        <w:t>ої</w:t>
      </w:r>
      <w:r w:rsidRPr="004C34D8">
        <w:rPr>
          <w:rFonts w:ascii="Times New Roman" w:hAnsi="Times New Roman"/>
          <w:sz w:val="28"/>
          <w:szCs w:val="28"/>
          <w:lang w:val="uk-UA"/>
        </w:rPr>
        <w:t xml:space="preserve"> мобільн</w:t>
      </w:r>
      <w:r>
        <w:rPr>
          <w:rFonts w:ascii="Times New Roman" w:hAnsi="Times New Roman"/>
          <w:sz w:val="28"/>
          <w:szCs w:val="28"/>
          <w:lang w:val="uk-UA"/>
        </w:rPr>
        <w:t>о</w:t>
      </w:r>
      <w:r w:rsidRPr="004C34D8">
        <w:rPr>
          <w:rFonts w:ascii="Times New Roman" w:hAnsi="Times New Roman"/>
          <w:sz w:val="28"/>
          <w:szCs w:val="28"/>
          <w:lang w:val="uk-UA"/>
        </w:rPr>
        <w:t>ст</w:t>
      </w:r>
      <w:r>
        <w:rPr>
          <w:rFonts w:ascii="Times New Roman" w:hAnsi="Times New Roman"/>
          <w:sz w:val="28"/>
          <w:szCs w:val="28"/>
          <w:lang w:val="uk-UA"/>
        </w:rPr>
        <w:t>і</w:t>
      </w:r>
      <w:r w:rsidRPr="004C34D8">
        <w:rPr>
          <w:rFonts w:ascii="Times New Roman" w:hAnsi="Times New Roman"/>
          <w:sz w:val="28"/>
          <w:szCs w:val="28"/>
          <w:lang w:val="uk-UA"/>
        </w:rPr>
        <w:t>, плюралізм</w:t>
      </w:r>
      <w:r>
        <w:rPr>
          <w:rFonts w:ascii="Times New Roman" w:hAnsi="Times New Roman"/>
          <w:sz w:val="28"/>
          <w:szCs w:val="28"/>
          <w:lang w:val="uk-UA"/>
        </w:rPr>
        <w:t>у</w:t>
      </w:r>
      <w:r w:rsidRPr="004C34D8">
        <w:rPr>
          <w:rFonts w:ascii="Times New Roman" w:hAnsi="Times New Roman"/>
          <w:sz w:val="28"/>
          <w:szCs w:val="28"/>
          <w:lang w:val="uk-UA"/>
        </w:rPr>
        <w:t>, прогностичності, інтегративності, демократизації), педагогічн</w:t>
      </w:r>
      <w:r>
        <w:rPr>
          <w:rFonts w:ascii="Times New Roman" w:hAnsi="Times New Roman"/>
          <w:sz w:val="28"/>
          <w:szCs w:val="28"/>
          <w:lang w:val="uk-UA"/>
        </w:rPr>
        <w:t>ими</w:t>
      </w:r>
      <w:r w:rsidRPr="004C34D8">
        <w:rPr>
          <w:rFonts w:ascii="Times New Roman" w:hAnsi="Times New Roman"/>
          <w:sz w:val="28"/>
          <w:szCs w:val="28"/>
          <w:lang w:val="uk-UA"/>
        </w:rPr>
        <w:t xml:space="preserve"> умов</w:t>
      </w:r>
      <w:r>
        <w:rPr>
          <w:rFonts w:ascii="Times New Roman" w:hAnsi="Times New Roman"/>
          <w:sz w:val="28"/>
          <w:szCs w:val="28"/>
          <w:lang w:val="uk-UA"/>
        </w:rPr>
        <w:t>ами</w:t>
      </w:r>
      <w:r w:rsidRPr="004C34D8">
        <w:rPr>
          <w:rFonts w:ascii="Times New Roman" w:hAnsi="Times New Roman"/>
          <w:sz w:val="28"/>
          <w:szCs w:val="28"/>
          <w:lang w:val="uk-UA"/>
        </w:rPr>
        <w:t>, інноваційн</w:t>
      </w:r>
      <w:r>
        <w:rPr>
          <w:rFonts w:ascii="Times New Roman" w:hAnsi="Times New Roman"/>
          <w:sz w:val="28"/>
          <w:szCs w:val="28"/>
          <w:lang w:val="uk-UA"/>
        </w:rPr>
        <w:t>ими</w:t>
      </w:r>
      <w:r w:rsidRPr="004C34D8">
        <w:rPr>
          <w:rFonts w:ascii="Times New Roman" w:hAnsi="Times New Roman"/>
          <w:sz w:val="28"/>
          <w:szCs w:val="28"/>
          <w:lang w:val="uk-UA"/>
        </w:rPr>
        <w:t xml:space="preserve"> технологі</w:t>
      </w:r>
      <w:r>
        <w:rPr>
          <w:rFonts w:ascii="Times New Roman" w:hAnsi="Times New Roman"/>
          <w:sz w:val="28"/>
          <w:szCs w:val="28"/>
          <w:lang w:val="uk-UA"/>
        </w:rPr>
        <w:t>ями</w:t>
      </w:r>
      <w:r w:rsidRPr="004C34D8">
        <w:rPr>
          <w:rFonts w:ascii="Times New Roman" w:hAnsi="Times New Roman"/>
          <w:sz w:val="28"/>
          <w:szCs w:val="28"/>
          <w:lang w:val="uk-UA"/>
        </w:rPr>
        <w:t>, форм</w:t>
      </w:r>
      <w:r>
        <w:rPr>
          <w:rFonts w:ascii="Times New Roman" w:hAnsi="Times New Roman"/>
          <w:sz w:val="28"/>
          <w:szCs w:val="28"/>
          <w:lang w:val="uk-UA"/>
        </w:rPr>
        <w:t>ам</w:t>
      </w:r>
      <w:r w:rsidRPr="004C34D8">
        <w:rPr>
          <w:rFonts w:ascii="Times New Roman" w:hAnsi="Times New Roman"/>
          <w:sz w:val="28"/>
          <w:szCs w:val="28"/>
          <w:lang w:val="uk-UA"/>
        </w:rPr>
        <w:t>и і метод</w:t>
      </w:r>
      <w:r>
        <w:rPr>
          <w:rFonts w:ascii="Times New Roman" w:hAnsi="Times New Roman"/>
          <w:sz w:val="28"/>
          <w:szCs w:val="28"/>
          <w:lang w:val="uk-UA"/>
        </w:rPr>
        <w:t>ам</w:t>
      </w:r>
      <w:r w:rsidRPr="004C34D8">
        <w:rPr>
          <w:rFonts w:ascii="Times New Roman" w:hAnsi="Times New Roman"/>
          <w:sz w:val="28"/>
          <w:szCs w:val="28"/>
          <w:lang w:val="uk-UA"/>
        </w:rPr>
        <w:t>и їх</w:t>
      </w:r>
      <w:r>
        <w:rPr>
          <w:rFonts w:ascii="Times New Roman" w:hAnsi="Times New Roman"/>
          <w:sz w:val="28"/>
          <w:szCs w:val="28"/>
          <w:lang w:val="uk-UA"/>
        </w:rPr>
        <w:t>нього</w:t>
      </w:r>
      <w:r w:rsidRPr="004C34D8">
        <w:rPr>
          <w:rFonts w:ascii="Times New Roman" w:hAnsi="Times New Roman"/>
          <w:sz w:val="28"/>
          <w:szCs w:val="28"/>
          <w:lang w:val="uk-UA"/>
        </w:rPr>
        <w:t xml:space="preserve"> впровадження, компонент</w:t>
      </w:r>
      <w:r>
        <w:rPr>
          <w:rFonts w:ascii="Times New Roman" w:hAnsi="Times New Roman"/>
          <w:sz w:val="28"/>
          <w:szCs w:val="28"/>
          <w:lang w:val="uk-UA"/>
        </w:rPr>
        <w:t>ам</w:t>
      </w:r>
      <w:r w:rsidRPr="004C34D8">
        <w:rPr>
          <w:rFonts w:ascii="Times New Roman" w:hAnsi="Times New Roman"/>
          <w:sz w:val="28"/>
          <w:szCs w:val="28"/>
          <w:lang w:val="uk-UA"/>
        </w:rPr>
        <w:t>и, критері</w:t>
      </w:r>
      <w:r>
        <w:rPr>
          <w:rFonts w:ascii="Times New Roman" w:hAnsi="Times New Roman"/>
          <w:sz w:val="28"/>
          <w:szCs w:val="28"/>
          <w:lang w:val="uk-UA"/>
        </w:rPr>
        <w:t>ями</w:t>
      </w:r>
      <w:r w:rsidRPr="004C34D8">
        <w:rPr>
          <w:rFonts w:ascii="Times New Roman" w:hAnsi="Times New Roman"/>
          <w:sz w:val="28"/>
          <w:szCs w:val="28"/>
          <w:lang w:val="uk-UA"/>
        </w:rPr>
        <w:t>, кінцеви</w:t>
      </w:r>
      <w:r>
        <w:rPr>
          <w:rFonts w:ascii="Times New Roman" w:hAnsi="Times New Roman"/>
          <w:sz w:val="28"/>
          <w:szCs w:val="28"/>
          <w:lang w:val="uk-UA"/>
        </w:rPr>
        <w:t>м</w:t>
      </w:r>
      <w:r w:rsidRPr="004C34D8">
        <w:rPr>
          <w:rFonts w:ascii="Times New Roman" w:hAnsi="Times New Roman"/>
          <w:sz w:val="28"/>
          <w:szCs w:val="28"/>
          <w:lang w:val="uk-UA"/>
        </w:rPr>
        <w:t xml:space="preserve"> результат</w:t>
      </w:r>
      <w:r>
        <w:rPr>
          <w:rFonts w:ascii="Times New Roman" w:hAnsi="Times New Roman"/>
          <w:sz w:val="28"/>
          <w:szCs w:val="28"/>
          <w:lang w:val="uk-UA"/>
        </w:rPr>
        <w:t>ом</w:t>
      </w:r>
      <w:r w:rsidRPr="004C34D8">
        <w:rPr>
          <w:rFonts w:ascii="Times New Roman" w:hAnsi="Times New Roman"/>
          <w:sz w:val="28"/>
          <w:szCs w:val="28"/>
          <w:lang w:val="uk-UA"/>
        </w:rPr>
        <w:t xml:space="preserve">. </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4.</w:t>
      </w:r>
      <w:r>
        <w:rPr>
          <w:rFonts w:ascii="Times New Roman" w:hAnsi="Times New Roman"/>
          <w:sz w:val="28"/>
          <w:szCs w:val="28"/>
          <w:lang w:val="uk-UA"/>
        </w:rPr>
        <w:t> </w:t>
      </w:r>
      <w:r w:rsidRPr="004C34D8">
        <w:rPr>
          <w:rFonts w:ascii="Times New Roman" w:hAnsi="Times New Roman"/>
          <w:sz w:val="28"/>
          <w:szCs w:val="28"/>
          <w:lang w:val="uk-UA"/>
        </w:rPr>
        <w:t>Результати результативно-аналітичного етапу дослідження дали змогу вивчити стан сформованості професійної мобільності майбутніх агрономів</w:t>
      </w:r>
      <w:r>
        <w:rPr>
          <w:rFonts w:ascii="Times New Roman" w:hAnsi="Times New Roman"/>
          <w:sz w:val="28"/>
          <w:szCs w:val="28"/>
          <w:lang w:val="uk-UA"/>
        </w:rPr>
        <w:t>.</w:t>
      </w:r>
      <w:r w:rsidRPr="004C34D8">
        <w:rPr>
          <w:rFonts w:ascii="Times New Roman" w:hAnsi="Times New Roman"/>
          <w:sz w:val="28"/>
          <w:szCs w:val="28"/>
          <w:lang w:val="uk-UA"/>
        </w:rPr>
        <w:t xml:space="preserve"> </w:t>
      </w:r>
      <w:r>
        <w:rPr>
          <w:rFonts w:ascii="Times New Roman" w:hAnsi="Times New Roman"/>
          <w:sz w:val="28"/>
          <w:szCs w:val="28"/>
          <w:lang w:val="uk-UA"/>
        </w:rPr>
        <w:t>З</w:t>
      </w:r>
      <w:r w:rsidRPr="004C34D8">
        <w:rPr>
          <w:rFonts w:ascii="Times New Roman" w:hAnsi="Times New Roman"/>
          <w:sz w:val="28"/>
          <w:szCs w:val="28"/>
          <w:lang w:val="uk-UA"/>
        </w:rPr>
        <w:t>а допомогою анкетування, опитування, тестів</w:t>
      </w:r>
      <w:r>
        <w:rPr>
          <w:rFonts w:ascii="Times New Roman" w:hAnsi="Times New Roman"/>
          <w:sz w:val="28"/>
          <w:szCs w:val="28"/>
          <w:lang w:val="uk-UA"/>
        </w:rPr>
        <w:t xml:space="preserve"> </w:t>
      </w:r>
      <w:r w:rsidRPr="004C34D8">
        <w:rPr>
          <w:rFonts w:ascii="Times New Roman" w:hAnsi="Times New Roman"/>
          <w:sz w:val="28"/>
          <w:szCs w:val="28"/>
          <w:lang w:val="uk-UA"/>
        </w:rPr>
        <w:t>установлено, що кількість студентів експериментальної групи, які досягли високого та середнього рівнів сформованості професійної мобільності, збільшилася відповідно до 30,77</w:t>
      </w:r>
      <w:r>
        <w:rPr>
          <w:rFonts w:ascii="Times New Roman" w:hAnsi="Times New Roman"/>
          <w:sz w:val="28"/>
          <w:szCs w:val="28"/>
          <w:lang w:val="uk-UA"/>
        </w:rPr>
        <w:t> </w:t>
      </w:r>
      <w:r w:rsidRPr="004C34D8">
        <w:rPr>
          <w:rFonts w:ascii="Times New Roman" w:hAnsi="Times New Roman"/>
          <w:sz w:val="28"/>
          <w:szCs w:val="28"/>
          <w:lang w:val="uk-UA"/>
        </w:rPr>
        <w:t>% та 61,54</w:t>
      </w:r>
      <w:r>
        <w:rPr>
          <w:rFonts w:ascii="Times New Roman" w:hAnsi="Times New Roman"/>
          <w:sz w:val="28"/>
          <w:szCs w:val="28"/>
          <w:lang w:val="uk-UA"/>
        </w:rPr>
        <w:t> </w:t>
      </w:r>
      <w:r w:rsidRPr="004C34D8">
        <w:rPr>
          <w:rFonts w:ascii="Times New Roman" w:hAnsi="Times New Roman"/>
          <w:sz w:val="28"/>
          <w:szCs w:val="28"/>
          <w:lang w:val="uk-UA"/>
        </w:rPr>
        <w:t>% (у контрольній групі збільшилася відповідно до 20,92</w:t>
      </w:r>
      <w:r>
        <w:rPr>
          <w:rFonts w:ascii="Times New Roman" w:hAnsi="Times New Roman"/>
          <w:sz w:val="28"/>
          <w:szCs w:val="28"/>
          <w:lang w:val="uk-UA"/>
        </w:rPr>
        <w:t> </w:t>
      </w:r>
      <w:r w:rsidRPr="004C34D8">
        <w:rPr>
          <w:rFonts w:ascii="Times New Roman" w:hAnsi="Times New Roman"/>
          <w:sz w:val="28"/>
          <w:szCs w:val="28"/>
          <w:lang w:val="uk-UA"/>
        </w:rPr>
        <w:t>% та 55,61</w:t>
      </w:r>
      <w:r>
        <w:rPr>
          <w:rFonts w:ascii="Times New Roman" w:hAnsi="Times New Roman"/>
          <w:sz w:val="28"/>
          <w:szCs w:val="28"/>
          <w:lang w:val="uk-UA"/>
        </w:rPr>
        <w:t> </w:t>
      </w:r>
      <w:r w:rsidRPr="004C34D8">
        <w:rPr>
          <w:rFonts w:ascii="Times New Roman" w:hAnsi="Times New Roman"/>
          <w:sz w:val="28"/>
          <w:szCs w:val="28"/>
          <w:lang w:val="uk-UA"/>
        </w:rPr>
        <w:t>%). Найбільш суттєво змінилися показники низького рівня: в ЕГ кількість студентів зменшилася до 7,69</w:t>
      </w:r>
      <w:r>
        <w:rPr>
          <w:rFonts w:ascii="Times New Roman" w:hAnsi="Times New Roman"/>
          <w:sz w:val="28"/>
          <w:szCs w:val="28"/>
          <w:lang w:val="uk-UA"/>
        </w:rPr>
        <w:t> </w:t>
      </w:r>
      <w:r w:rsidRPr="004C34D8">
        <w:rPr>
          <w:rFonts w:ascii="Times New Roman" w:hAnsi="Times New Roman"/>
          <w:sz w:val="28"/>
          <w:szCs w:val="28"/>
          <w:lang w:val="uk-UA"/>
        </w:rPr>
        <w:t>%, у КГ – до 23,47</w:t>
      </w:r>
      <w:r>
        <w:rPr>
          <w:rFonts w:ascii="Times New Roman" w:hAnsi="Times New Roman"/>
          <w:sz w:val="28"/>
          <w:szCs w:val="28"/>
          <w:lang w:val="uk-UA"/>
        </w:rPr>
        <w:t> </w:t>
      </w:r>
      <w:r w:rsidRPr="004C34D8">
        <w:rPr>
          <w:rFonts w:ascii="Times New Roman" w:hAnsi="Times New Roman"/>
          <w:sz w:val="28"/>
          <w:szCs w:val="28"/>
          <w:lang w:val="uk-UA"/>
        </w:rPr>
        <w:t>%. Вірогідність результатів експериментальної роботи підтверджена F-критерієм.</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eastAsia="ru-RU"/>
        </w:rPr>
        <w:t xml:space="preserve">Одержані результати </w:t>
      </w:r>
      <w:r w:rsidRPr="004C34D8">
        <w:rPr>
          <w:rFonts w:ascii="Times New Roman" w:hAnsi="Times New Roman"/>
          <w:sz w:val="28"/>
          <w:szCs w:val="28"/>
          <w:lang w:val="uk-UA"/>
        </w:rPr>
        <w:t>результативно-аналітичного етапу дослідження показали дієвість педагогічних умов завдяки цілеспрямовано</w:t>
      </w:r>
      <w:r>
        <w:rPr>
          <w:rFonts w:ascii="Times New Roman" w:hAnsi="Times New Roman"/>
          <w:sz w:val="28"/>
          <w:szCs w:val="28"/>
          <w:lang w:val="uk-UA"/>
        </w:rPr>
        <w:t>му</w:t>
      </w:r>
      <w:r w:rsidRPr="004C34D8">
        <w:rPr>
          <w:rFonts w:ascii="Times New Roman" w:hAnsi="Times New Roman"/>
          <w:sz w:val="28"/>
          <w:szCs w:val="28"/>
          <w:lang w:val="uk-UA"/>
        </w:rPr>
        <w:t xml:space="preserve"> удосконаленн</w:t>
      </w:r>
      <w:r>
        <w:rPr>
          <w:rFonts w:ascii="Times New Roman" w:hAnsi="Times New Roman"/>
          <w:sz w:val="28"/>
          <w:szCs w:val="28"/>
          <w:lang w:val="uk-UA"/>
        </w:rPr>
        <w:t>ю</w:t>
      </w:r>
      <w:r w:rsidRPr="004C34D8">
        <w:rPr>
          <w:rFonts w:ascii="Times New Roman" w:hAnsi="Times New Roman"/>
          <w:sz w:val="28"/>
          <w:szCs w:val="28"/>
          <w:lang w:val="uk-UA"/>
        </w:rPr>
        <w:t xml:space="preserve"> змісту програм дисциплін «Історія України та етнокультурологія», «Психологія», «Релігієзнавство», «Соціологія», «Педагогіка і психологія вищої школи» та впровадженн</w:t>
      </w:r>
      <w:r>
        <w:rPr>
          <w:rFonts w:ascii="Times New Roman" w:hAnsi="Times New Roman"/>
          <w:sz w:val="28"/>
          <w:szCs w:val="28"/>
          <w:lang w:val="uk-UA"/>
        </w:rPr>
        <w:t>ю</w:t>
      </w:r>
      <w:r w:rsidRPr="004C34D8">
        <w:rPr>
          <w:rFonts w:ascii="Times New Roman" w:hAnsi="Times New Roman"/>
          <w:sz w:val="28"/>
          <w:szCs w:val="28"/>
          <w:lang w:val="uk-UA"/>
        </w:rPr>
        <w:t xml:space="preserve"> спецкурсу «Основи формування професійної мобільності майбутніх агрономів».</w:t>
      </w:r>
    </w:p>
    <w:p w:rsidR="00D240FD" w:rsidRPr="004C34D8" w:rsidRDefault="00D240FD" w:rsidP="004C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eastAsia="ru-RU"/>
        </w:rPr>
        <w:t>Проведене дослідження не висвітлює всіх аспектів проблеми формування професійної мобільності майбутніх агрономів у вищих аграрних навчальних закладах. До перспективних напрямі</w:t>
      </w:r>
      <w:r>
        <w:rPr>
          <w:rFonts w:ascii="Times New Roman" w:hAnsi="Times New Roman"/>
          <w:sz w:val="28"/>
          <w:szCs w:val="28"/>
          <w:lang w:val="uk-UA" w:eastAsia="ru-RU"/>
        </w:rPr>
        <w:t>в подальших наукових досліджень</w:t>
      </w:r>
      <w:r w:rsidRPr="004C34D8">
        <w:rPr>
          <w:rFonts w:ascii="Times New Roman" w:hAnsi="Times New Roman"/>
          <w:sz w:val="28"/>
          <w:szCs w:val="28"/>
          <w:lang w:val="uk-UA" w:eastAsia="ru-RU"/>
        </w:rPr>
        <w:t xml:space="preserve"> належать: удосконалення методики формування професійної мобільності майбутніх фахівців; організація самостійної роботи агрономів щодо набуття практичних умінь і навичок</w:t>
      </w:r>
      <w:r>
        <w:rPr>
          <w:rFonts w:ascii="Times New Roman" w:hAnsi="Times New Roman"/>
          <w:sz w:val="28"/>
          <w:szCs w:val="28"/>
          <w:lang w:val="uk-UA" w:eastAsia="ru-RU"/>
        </w:rPr>
        <w:t>,</w:t>
      </w:r>
      <w:r w:rsidRPr="004C34D8">
        <w:rPr>
          <w:rFonts w:ascii="Times New Roman" w:hAnsi="Times New Roman"/>
          <w:sz w:val="28"/>
          <w:szCs w:val="28"/>
          <w:lang w:val="uk-UA" w:eastAsia="ru-RU"/>
        </w:rPr>
        <w:t xml:space="preserve"> спрямованих на формування професійної мобільності; використання інноваційних інформаційно-мобільних технологій.</w:t>
      </w:r>
      <w:r>
        <w:rPr>
          <w:rFonts w:ascii="Times New Roman" w:hAnsi="Times New Roman"/>
          <w:sz w:val="28"/>
          <w:szCs w:val="28"/>
          <w:lang w:val="uk-UA" w:eastAsia="ru-RU"/>
        </w:rPr>
        <w:t xml:space="preserve"> </w:t>
      </w:r>
      <w:r w:rsidRPr="004C34D8">
        <w:rPr>
          <w:rFonts w:ascii="Times New Roman" w:hAnsi="Times New Roman"/>
          <w:sz w:val="28"/>
          <w:szCs w:val="28"/>
          <w:lang w:val="uk-UA" w:eastAsia="ru-RU"/>
        </w:rPr>
        <w:t xml:space="preserve">Подальшого дослідження потребують також питання підвищення якості навчального і виховного процесу, формування морально-вольових </w:t>
      </w:r>
      <w:r>
        <w:rPr>
          <w:rFonts w:ascii="Times New Roman" w:hAnsi="Times New Roman"/>
          <w:sz w:val="28"/>
          <w:szCs w:val="28"/>
          <w:lang w:val="uk-UA" w:eastAsia="ru-RU"/>
        </w:rPr>
        <w:t>рис</w:t>
      </w:r>
      <w:r w:rsidRPr="004C34D8">
        <w:rPr>
          <w:rFonts w:ascii="Times New Roman" w:hAnsi="Times New Roman"/>
          <w:sz w:val="28"/>
          <w:szCs w:val="28"/>
          <w:lang w:val="uk-UA" w:eastAsia="ru-RU"/>
        </w:rPr>
        <w:t xml:space="preserve"> майбутнього агронома, якостей лідера.</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p>
    <w:p w:rsidR="00D240FD" w:rsidRPr="002867C2" w:rsidRDefault="00D240FD" w:rsidP="00286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val="uk-UA"/>
        </w:rPr>
      </w:pPr>
      <w:r w:rsidRPr="002867C2">
        <w:rPr>
          <w:rFonts w:ascii="Times New Roman" w:hAnsi="Times New Roman"/>
          <w:b/>
          <w:sz w:val="28"/>
          <w:szCs w:val="28"/>
          <w:lang w:val="uk-UA"/>
        </w:rPr>
        <w:t>СПИСОК ОПУБЛІКОВАНИХ ПРАЦЬ ЗА ТЕМОЮ ДИСЕРТАЦІЇ</w:t>
      </w:r>
    </w:p>
    <w:p w:rsidR="00D240FD" w:rsidRPr="0097457A" w:rsidRDefault="00D240FD" w:rsidP="00286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NewRomanPS-ItalicMT" w:hAnsi="Times New Roman"/>
          <w:i/>
          <w:iCs/>
          <w:sz w:val="28"/>
          <w:szCs w:val="28"/>
          <w:lang w:val="uk-UA"/>
        </w:rPr>
      </w:pPr>
      <w:r w:rsidRPr="004C34D8">
        <w:rPr>
          <w:rFonts w:ascii="Times New Roman" w:eastAsia="TimesNewRomanPS-ItalicMT" w:hAnsi="Times New Roman"/>
          <w:i/>
          <w:iCs/>
          <w:sz w:val="28"/>
          <w:szCs w:val="28"/>
          <w:lang w:val="uk-UA"/>
        </w:rPr>
        <w:t xml:space="preserve">Наукові праці, в яких </w:t>
      </w:r>
      <w:r w:rsidRPr="0097457A">
        <w:rPr>
          <w:rFonts w:ascii="Times New Roman" w:eastAsia="TimesNewRomanPS-ItalicMT" w:hAnsi="Times New Roman"/>
          <w:i/>
          <w:iCs/>
          <w:sz w:val="28"/>
          <w:szCs w:val="28"/>
          <w:lang w:val="uk-UA"/>
        </w:rPr>
        <w:t>опубліковано основні наукові результати дисертації</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97457A">
        <w:rPr>
          <w:sz w:val="28"/>
          <w:szCs w:val="28"/>
          <w:lang w:val="uk-UA"/>
        </w:rPr>
        <w:t>1. Латуша</w:t>
      </w:r>
      <w:r w:rsidRPr="0097457A">
        <w:rPr>
          <w:sz w:val="28"/>
          <w:szCs w:val="28"/>
          <w:lang w:val="en-US"/>
        </w:rPr>
        <w:t> </w:t>
      </w:r>
      <w:r w:rsidRPr="0097457A">
        <w:rPr>
          <w:sz w:val="28"/>
          <w:szCs w:val="28"/>
          <w:lang w:val="uk-UA"/>
        </w:rPr>
        <w:t>Н.</w:t>
      </w:r>
      <w:r w:rsidRPr="0097457A">
        <w:rPr>
          <w:sz w:val="28"/>
          <w:szCs w:val="28"/>
          <w:lang w:val="en-US"/>
        </w:rPr>
        <w:t> </w:t>
      </w:r>
      <w:r w:rsidRPr="0097457A">
        <w:rPr>
          <w:sz w:val="28"/>
          <w:szCs w:val="28"/>
          <w:lang w:val="uk-UA"/>
        </w:rPr>
        <w:t>В. Поняття «професійна мобільність» у педагогічному</w:t>
      </w:r>
      <w:r w:rsidRPr="00F40658">
        <w:rPr>
          <w:sz w:val="28"/>
          <w:szCs w:val="28"/>
          <w:lang w:val="uk-UA"/>
        </w:rPr>
        <w:t xml:space="preserve"> аспекті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Латуша // Наукові записки Вінницького державного педагогічного університету імені Михайла Коцюбинського : зб. наук. праць. Сер. : Педагогіка і психологія. – Вінниця : ТОВ «Нілан ЛТД», 2014. – Вип. 42, ч. 2. – С. 6–9.</w:t>
      </w:r>
    </w:p>
    <w:p w:rsidR="00D240FD" w:rsidRPr="00F40658" w:rsidRDefault="00D240FD" w:rsidP="000F1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uk-UA"/>
        </w:rPr>
      </w:pPr>
      <w:r w:rsidRPr="00F40658">
        <w:rPr>
          <w:rFonts w:ascii="Times New Roman" w:hAnsi="Times New Roman"/>
          <w:sz w:val="28"/>
          <w:szCs w:val="28"/>
          <w:lang w:val="uk-UA"/>
        </w:rPr>
        <w:t>2. Латуша</w:t>
      </w:r>
      <w:r w:rsidRPr="00F40658">
        <w:rPr>
          <w:rFonts w:ascii="Times New Roman" w:hAnsi="Times New Roman"/>
          <w:sz w:val="28"/>
          <w:szCs w:val="28"/>
        </w:rPr>
        <w:t> </w:t>
      </w:r>
      <w:r w:rsidRPr="00F40658">
        <w:rPr>
          <w:rFonts w:ascii="Times New Roman" w:hAnsi="Times New Roman"/>
          <w:sz w:val="28"/>
          <w:szCs w:val="28"/>
          <w:lang w:val="uk-UA"/>
        </w:rPr>
        <w:t>Н. Модель формування професійної мобільності майбутніх агрономів / Наталія Латуша // Збірник наукових праць Уманського державного педагогічного університету імені Павла Тичини. – Умань : ФОП Жовтий О.</w:t>
      </w:r>
      <w:r w:rsidRPr="00F40658">
        <w:rPr>
          <w:rFonts w:ascii="Times New Roman" w:hAnsi="Times New Roman"/>
          <w:sz w:val="28"/>
          <w:szCs w:val="28"/>
          <w:lang w:val="en-US"/>
        </w:rPr>
        <w:t> </w:t>
      </w:r>
      <w:r w:rsidRPr="00F40658">
        <w:rPr>
          <w:rFonts w:ascii="Times New Roman" w:hAnsi="Times New Roman"/>
          <w:sz w:val="28"/>
          <w:szCs w:val="28"/>
          <w:lang w:val="uk-UA"/>
        </w:rPr>
        <w:t>О., 2015. – Вип. 2, ч. 2. – С. 228–236.</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3. Латуша</w:t>
      </w:r>
      <w:r w:rsidRPr="00F40658">
        <w:rPr>
          <w:sz w:val="28"/>
          <w:szCs w:val="28"/>
          <w:lang w:val="en-US"/>
        </w:rPr>
        <w:t> </w:t>
      </w:r>
      <w:r w:rsidRPr="00F40658">
        <w:rPr>
          <w:sz w:val="28"/>
          <w:szCs w:val="28"/>
          <w:lang w:val="uk-UA"/>
        </w:rPr>
        <w:t>Н. Педагогічні технології у фаховій підготовці агрономів до професійної мобільності / Наталія Латуша // Науковий вісник Чернівецького університету : зб. наук. праць. Сер. : Педагогіка та психологія. – Чернівці : ЧНУ, 2015. – Вип. 758. – С. 91–100.</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4. Латуша</w:t>
      </w:r>
      <w:r w:rsidRPr="00F40658">
        <w:rPr>
          <w:sz w:val="28"/>
          <w:szCs w:val="28"/>
          <w:lang w:val="en-US"/>
        </w:rPr>
        <w:t> </w:t>
      </w:r>
      <w:r w:rsidRPr="00F40658">
        <w:rPr>
          <w:sz w:val="28"/>
          <w:szCs w:val="28"/>
          <w:lang w:val="uk-UA"/>
        </w:rPr>
        <w:t>Н. Формування професійно мобільних майбутніх агрономів: актуальність і постановка проблеми / Наталія Латуша // Науковий вісник Чернівецького університету : зб. наук. праць. Сер. : Педагогіка та психологія. – Чернівці : ЧНУ, 2015. – Вип. 749. – С. 109–118.</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5. Латуша</w:t>
      </w:r>
      <w:r w:rsidRPr="00F40658">
        <w:rPr>
          <w:sz w:val="28"/>
          <w:szCs w:val="28"/>
          <w:lang w:val="en-US"/>
        </w:rPr>
        <w:t> </w:t>
      </w:r>
      <w:r w:rsidRPr="00F40658">
        <w:rPr>
          <w:sz w:val="28"/>
          <w:szCs w:val="28"/>
          <w:lang w:val="uk-UA"/>
        </w:rPr>
        <w:t>Н.</w:t>
      </w:r>
      <w:r w:rsidRPr="00F40658">
        <w:rPr>
          <w:sz w:val="28"/>
          <w:szCs w:val="28"/>
          <w:lang w:val="en-US"/>
        </w:rPr>
        <w:t> </w:t>
      </w:r>
      <w:r w:rsidRPr="00F40658">
        <w:rPr>
          <w:sz w:val="28"/>
          <w:szCs w:val="28"/>
          <w:lang w:val="uk-UA"/>
        </w:rPr>
        <w:t>В. Дослідження формування професійної мобільності майбутніх агрономів у аграрних ВНЗ/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Латуша // Наукові записки Вінницького державного педагогічного університету імені Михайла Коцюбинського. Сер. : Педагогіка і психологія. – Вінниця : ТОВ «Нілан ЛТД», 2015. – № 44. – С. 180–185.</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6. Латуша</w:t>
      </w:r>
      <w:r w:rsidRPr="00F40658">
        <w:rPr>
          <w:sz w:val="28"/>
          <w:szCs w:val="28"/>
          <w:lang w:val="en-US"/>
        </w:rPr>
        <w:t> </w:t>
      </w:r>
      <w:r w:rsidRPr="00F40658">
        <w:rPr>
          <w:sz w:val="28"/>
          <w:szCs w:val="28"/>
          <w:lang w:val="uk-UA"/>
        </w:rPr>
        <w:t>Н.</w:t>
      </w:r>
      <w:r w:rsidRPr="00F40658">
        <w:rPr>
          <w:sz w:val="28"/>
          <w:szCs w:val="28"/>
          <w:lang w:val="en-US"/>
        </w:rPr>
        <w:t> </w:t>
      </w:r>
      <w:r w:rsidRPr="00F40658">
        <w:rPr>
          <w:sz w:val="28"/>
          <w:szCs w:val="28"/>
          <w:lang w:val="uk-UA"/>
        </w:rPr>
        <w:t>В. Наукові підходи до формування чинників професійної мобільності студентів ВНЗ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Латуша // Вісник Черкаського університету : наук. журн. Сер. : Педагогічні науки. – Черкаси, 2015. – № 15 (348). – С. 72–79.</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7. </w:t>
      </w:r>
      <w:r w:rsidRPr="00F40658">
        <w:rPr>
          <w:sz w:val="28"/>
          <w:szCs w:val="28"/>
        </w:rPr>
        <w:t>Латуша</w:t>
      </w:r>
      <w:r w:rsidRPr="00F40658">
        <w:rPr>
          <w:sz w:val="28"/>
          <w:szCs w:val="28"/>
          <w:lang w:val="en-US"/>
        </w:rPr>
        <w:t> </w:t>
      </w:r>
      <w:r w:rsidRPr="00F40658">
        <w:rPr>
          <w:sz w:val="28"/>
          <w:szCs w:val="28"/>
        </w:rPr>
        <w:t>Н.</w:t>
      </w:r>
      <w:r w:rsidRPr="00F40658">
        <w:rPr>
          <w:sz w:val="28"/>
          <w:szCs w:val="28"/>
          <w:lang w:val="en-US"/>
        </w:rPr>
        <w:t> </w:t>
      </w:r>
      <w:r w:rsidRPr="00F40658">
        <w:rPr>
          <w:sz w:val="28"/>
          <w:szCs w:val="28"/>
        </w:rPr>
        <w:t xml:space="preserve">В. Организационно-педагогические условия формирования профессиональной мобильности будущих агрономов в аграрных вузах / Наталья Васильевна Латуша // </w:t>
      </w:r>
      <w:r w:rsidRPr="00F40658">
        <w:rPr>
          <w:sz w:val="28"/>
          <w:szCs w:val="28"/>
          <w:lang w:eastAsia="en-GB"/>
        </w:rPr>
        <w:t xml:space="preserve">ОРАЛДЬІҢ ҒЬІЛЬІМ ЖАРШЬІСЬІ : науч.-теорет. и практ. журн. </w:t>
      </w:r>
      <w:r w:rsidRPr="00F40658">
        <w:rPr>
          <w:iCs/>
          <w:sz w:val="28"/>
          <w:szCs w:val="28"/>
        </w:rPr>
        <w:t xml:space="preserve">Сер. : </w:t>
      </w:r>
      <w:r w:rsidRPr="00F40658">
        <w:rPr>
          <w:sz w:val="28"/>
          <w:szCs w:val="28"/>
          <w:lang w:eastAsia="en-GB"/>
        </w:rPr>
        <w:t xml:space="preserve">Педагогические науки. </w:t>
      </w:r>
      <w:r w:rsidRPr="00F40658">
        <w:rPr>
          <w:sz w:val="28"/>
          <w:szCs w:val="28"/>
          <w:lang w:val="uk-UA" w:eastAsia="en-GB"/>
        </w:rPr>
        <w:t>Политология</w:t>
      </w:r>
      <w:r w:rsidRPr="00F40658">
        <w:rPr>
          <w:sz w:val="28"/>
          <w:szCs w:val="28"/>
          <w:lang w:eastAsia="en-GB"/>
        </w:rPr>
        <w:t xml:space="preserve">. Право. </w:t>
      </w:r>
      <w:r w:rsidRPr="00F40658">
        <w:rPr>
          <w:sz w:val="28"/>
          <w:szCs w:val="28"/>
          <w:lang w:val="uk-UA" w:eastAsia="en-GB"/>
        </w:rPr>
        <w:t>История. Философия</w:t>
      </w:r>
      <w:r w:rsidRPr="00F40658">
        <w:rPr>
          <w:sz w:val="28"/>
          <w:szCs w:val="28"/>
          <w:lang w:val="uk-UA"/>
        </w:rPr>
        <w:t>. – Казахстан : Уралнаучкнига, 2015. – № 18 (149). – С. 25–33.</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8. Латуша Н. В. Професійна мобільність: оперування термінами, український та зарубіжний досвід / Н. В. Латуша // Сучасні інформаційні технології та інноваційні методики навчання в підготовці фахівців: методологія, теорія, досвід, проблеми : зб. наук. праць. – Київ–Вінниця : ТОВ фірма «Планер», 2015. – Вип. 42. – С. 288–293.</w:t>
      </w:r>
    </w:p>
    <w:p w:rsidR="00D240FD" w:rsidRPr="00F40658" w:rsidRDefault="00D240FD" w:rsidP="00353B4A">
      <w:pPr>
        <w:pStyle w:val="msonormalcxspmiddle"/>
        <w:shd w:val="clear" w:color="auto" w:fill="FFFFFF"/>
        <w:tabs>
          <w:tab w:val="left" w:pos="851"/>
        </w:tabs>
        <w:spacing w:before="0" w:beforeAutospacing="0" w:after="0" w:afterAutospacing="0"/>
        <w:contextualSpacing/>
        <w:jc w:val="center"/>
        <w:rPr>
          <w:i/>
          <w:sz w:val="28"/>
          <w:szCs w:val="28"/>
          <w:lang w:val="uk-UA"/>
        </w:rPr>
      </w:pPr>
      <w:r w:rsidRPr="00F40658">
        <w:rPr>
          <w:i/>
          <w:sz w:val="28"/>
          <w:szCs w:val="28"/>
          <w:lang w:val="uk-UA"/>
        </w:rPr>
        <w:t>Опубліковані праці апробаційного характеру</w:t>
      </w:r>
    </w:p>
    <w:p w:rsidR="00D240FD" w:rsidRPr="00F40658" w:rsidRDefault="00D240FD" w:rsidP="000F1D39">
      <w:pPr>
        <w:pStyle w:val="BodyText"/>
        <w:widowControl w:val="0"/>
        <w:tabs>
          <w:tab w:val="left" w:pos="794"/>
        </w:tabs>
        <w:spacing w:after="0" w:line="240" w:lineRule="auto"/>
        <w:ind w:firstLine="567"/>
        <w:jc w:val="both"/>
        <w:rPr>
          <w:rFonts w:ascii="Times New Roman" w:hAnsi="Times New Roman"/>
          <w:sz w:val="28"/>
          <w:szCs w:val="28"/>
          <w:lang w:val="uk-UA"/>
        </w:rPr>
      </w:pPr>
      <w:r w:rsidRPr="00F40658">
        <w:rPr>
          <w:rFonts w:ascii="Times New Roman" w:hAnsi="Times New Roman"/>
          <w:sz w:val="28"/>
          <w:szCs w:val="28"/>
          <w:lang w:val="uk-UA"/>
        </w:rPr>
        <w:t>9. Штифурак</w:t>
      </w:r>
      <w:r w:rsidRPr="00F40658">
        <w:rPr>
          <w:rFonts w:ascii="Times New Roman" w:hAnsi="Times New Roman"/>
          <w:sz w:val="28"/>
          <w:szCs w:val="28"/>
        </w:rPr>
        <w:t> </w:t>
      </w:r>
      <w:r w:rsidRPr="00F40658">
        <w:rPr>
          <w:rFonts w:ascii="Times New Roman" w:hAnsi="Times New Roman"/>
          <w:sz w:val="28"/>
          <w:szCs w:val="28"/>
          <w:lang w:val="uk-UA"/>
        </w:rPr>
        <w:t>В.</w:t>
      </w:r>
      <w:r w:rsidRPr="00F40658">
        <w:rPr>
          <w:rFonts w:ascii="Times New Roman" w:hAnsi="Times New Roman"/>
          <w:sz w:val="28"/>
          <w:szCs w:val="28"/>
        </w:rPr>
        <w:t> </w:t>
      </w:r>
      <w:r w:rsidRPr="00F40658">
        <w:rPr>
          <w:rFonts w:ascii="Times New Roman" w:hAnsi="Times New Roman"/>
          <w:sz w:val="28"/>
          <w:szCs w:val="28"/>
          <w:lang w:val="uk-UA"/>
        </w:rPr>
        <w:t>С. Науково-прикладні аспекти дослідження здібностей у структурі особистості / В.</w:t>
      </w:r>
      <w:r w:rsidRPr="00F40658">
        <w:rPr>
          <w:rFonts w:ascii="Times New Roman" w:hAnsi="Times New Roman"/>
          <w:sz w:val="28"/>
          <w:szCs w:val="28"/>
        </w:rPr>
        <w:t> </w:t>
      </w:r>
      <w:r w:rsidRPr="00F40658">
        <w:rPr>
          <w:rFonts w:ascii="Times New Roman" w:hAnsi="Times New Roman"/>
          <w:sz w:val="28"/>
          <w:szCs w:val="28"/>
          <w:lang w:val="uk-UA"/>
        </w:rPr>
        <w:t>С.</w:t>
      </w:r>
      <w:r w:rsidRPr="00F40658">
        <w:rPr>
          <w:rFonts w:ascii="Times New Roman" w:hAnsi="Times New Roman"/>
          <w:sz w:val="28"/>
          <w:szCs w:val="28"/>
        </w:rPr>
        <w:t> </w:t>
      </w:r>
      <w:r w:rsidRPr="00F40658">
        <w:rPr>
          <w:rFonts w:ascii="Times New Roman" w:hAnsi="Times New Roman"/>
          <w:sz w:val="28"/>
          <w:szCs w:val="28"/>
          <w:lang w:val="uk-UA"/>
        </w:rPr>
        <w:t>Штифурак, Н.</w:t>
      </w:r>
      <w:r w:rsidRPr="00F40658">
        <w:rPr>
          <w:rFonts w:ascii="Times New Roman" w:hAnsi="Times New Roman"/>
          <w:sz w:val="28"/>
          <w:szCs w:val="28"/>
        </w:rPr>
        <w:t> </w:t>
      </w:r>
      <w:r w:rsidRPr="00F40658">
        <w:rPr>
          <w:rFonts w:ascii="Times New Roman" w:hAnsi="Times New Roman"/>
          <w:sz w:val="28"/>
          <w:szCs w:val="28"/>
          <w:lang w:val="uk-UA"/>
        </w:rPr>
        <w:t>В.</w:t>
      </w:r>
      <w:r w:rsidRPr="00F40658">
        <w:rPr>
          <w:rFonts w:ascii="Times New Roman" w:hAnsi="Times New Roman"/>
          <w:sz w:val="28"/>
          <w:szCs w:val="28"/>
        </w:rPr>
        <w:t> </w:t>
      </w:r>
      <w:r w:rsidRPr="00F40658">
        <w:rPr>
          <w:rFonts w:ascii="Times New Roman" w:hAnsi="Times New Roman"/>
          <w:sz w:val="28"/>
          <w:szCs w:val="28"/>
          <w:lang w:val="uk-UA"/>
        </w:rPr>
        <w:t>Латуша // Психолого-педагогічні проблеми розвитку особистості в сучасних соціокультурних умовах : зб. матеріалів всеукр. наук.-практ. конф. – Вінниця : ПП Балюк</w:t>
      </w:r>
      <w:r w:rsidRPr="00F40658">
        <w:rPr>
          <w:rFonts w:ascii="Times New Roman" w:hAnsi="Times New Roman"/>
          <w:sz w:val="28"/>
          <w:szCs w:val="28"/>
          <w:lang w:val="en-US"/>
        </w:rPr>
        <w:t> </w:t>
      </w:r>
      <w:r w:rsidRPr="00F40658">
        <w:rPr>
          <w:rFonts w:ascii="Times New Roman" w:hAnsi="Times New Roman"/>
          <w:sz w:val="28"/>
          <w:szCs w:val="28"/>
          <w:lang w:val="uk-UA"/>
        </w:rPr>
        <w:t>І.</w:t>
      </w:r>
      <w:r w:rsidRPr="00F40658">
        <w:rPr>
          <w:rFonts w:ascii="Times New Roman" w:hAnsi="Times New Roman"/>
          <w:sz w:val="28"/>
          <w:szCs w:val="28"/>
          <w:lang w:val="en-US"/>
        </w:rPr>
        <w:t> </w:t>
      </w:r>
      <w:r w:rsidRPr="00F40658">
        <w:rPr>
          <w:rFonts w:ascii="Times New Roman" w:hAnsi="Times New Roman"/>
          <w:sz w:val="28"/>
          <w:szCs w:val="28"/>
          <w:lang w:val="uk-UA"/>
        </w:rPr>
        <w:t>Б., 2011. – С. 301–309.</w:t>
      </w:r>
    </w:p>
    <w:p w:rsidR="00D240FD" w:rsidRPr="00F40658" w:rsidRDefault="00D240FD" w:rsidP="000F1D39">
      <w:pPr>
        <w:pStyle w:val="ListParagraph"/>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lang w:val="uk-UA"/>
        </w:rPr>
      </w:pPr>
      <w:r w:rsidRPr="00F40658">
        <w:rPr>
          <w:sz w:val="28"/>
          <w:szCs w:val="28"/>
          <w:lang w:val="uk-UA"/>
        </w:rPr>
        <w:t>10. Латуша</w:t>
      </w:r>
      <w:r w:rsidRPr="00F40658">
        <w:rPr>
          <w:sz w:val="28"/>
          <w:szCs w:val="28"/>
          <w:lang w:val="en-US"/>
        </w:rPr>
        <w:t> </w:t>
      </w:r>
      <w:r w:rsidRPr="00F40658">
        <w:rPr>
          <w:sz w:val="28"/>
          <w:szCs w:val="28"/>
          <w:lang w:val="uk-UA"/>
        </w:rPr>
        <w:t>Н.</w:t>
      </w:r>
      <w:r w:rsidRPr="00F40658">
        <w:rPr>
          <w:sz w:val="28"/>
          <w:szCs w:val="28"/>
          <w:lang w:val="en-US"/>
        </w:rPr>
        <w:t> </w:t>
      </w:r>
      <w:r w:rsidRPr="00F40658">
        <w:rPr>
          <w:sz w:val="28"/>
          <w:szCs w:val="28"/>
          <w:lang w:val="uk-UA"/>
        </w:rPr>
        <w:t>В. Професійна мобільність як чинник професійної успішності майбутнього агронома : метод. реком. для студ. / Н.</w:t>
      </w:r>
      <w:r w:rsidRPr="00F40658">
        <w:rPr>
          <w:sz w:val="28"/>
          <w:szCs w:val="28"/>
        </w:rPr>
        <w:t> </w:t>
      </w:r>
      <w:r w:rsidRPr="00F40658">
        <w:rPr>
          <w:sz w:val="28"/>
          <w:szCs w:val="28"/>
          <w:lang w:val="uk-UA"/>
        </w:rPr>
        <w:t>В.</w:t>
      </w:r>
      <w:r w:rsidRPr="00F40658">
        <w:rPr>
          <w:sz w:val="28"/>
          <w:szCs w:val="28"/>
        </w:rPr>
        <w:t> </w:t>
      </w:r>
      <w:r w:rsidRPr="00F40658">
        <w:rPr>
          <w:sz w:val="28"/>
          <w:szCs w:val="28"/>
          <w:lang w:val="uk-UA"/>
        </w:rPr>
        <w:t>Латуша. – Вінниця : ВНАУ, 2013. – 23 с.</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11. Латуша</w:t>
      </w:r>
      <w:r w:rsidRPr="00F40658">
        <w:rPr>
          <w:sz w:val="28"/>
          <w:szCs w:val="28"/>
          <w:lang w:val="en-GB"/>
        </w:rPr>
        <w:t> </w:t>
      </w:r>
      <w:r w:rsidRPr="00F40658">
        <w:rPr>
          <w:sz w:val="28"/>
          <w:szCs w:val="28"/>
          <w:lang w:val="uk-UA"/>
        </w:rPr>
        <w:t>Н.</w:t>
      </w:r>
      <w:r w:rsidRPr="00F40658">
        <w:rPr>
          <w:sz w:val="28"/>
          <w:szCs w:val="28"/>
          <w:lang w:val="en-GB"/>
        </w:rPr>
        <w:t> </w:t>
      </w:r>
      <w:r w:rsidRPr="00F40658">
        <w:rPr>
          <w:sz w:val="28"/>
          <w:szCs w:val="28"/>
          <w:lang w:val="uk-UA"/>
        </w:rPr>
        <w:t>В. Академічна мобільність студентів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 xml:space="preserve">Латуша // </w:t>
      </w:r>
      <w:r w:rsidRPr="00F40658">
        <w:rPr>
          <w:sz w:val="28"/>
          <w:szCs w:val="28"/>
          <w:lang w:val="en-US"/>
        </w:rPr>
        <w:t>Areas</w:t>
      </w:r>
      <w:r w:rsidRPr="00F40658">
        <w:rPr>
          <w:sz w:val="28"/>
          <w:szCs w:val="28"/>
          <w:lang w:val="uk-UA"/>
        </w:rPr>
        <w:t xml:space="preserve"> </w:t>
      </w:r>
      <w:r w:rsidRPr="00F40658">
        <w:rPr>
          <w:sz w:val="28"/>
          <w:szCs w:val="28"/>
          <w:lang w:val="en-US"/>
        </w:rPr>
        <w:t>of</w:t>
      </w:r>
      <w:r w:rsidRPr="00F40658">
        <w:rPr>
          <w:sz w:val="28"/>
          <w:szCs w:val="28"/>
          <w:lang w:val="uk-UA"/>
        </w:rPr>
        <w:t xml:space="preserve"> </w:t>
      </w:r>
      <w:r w:rsidRPr="00F40658">
        <w:rPr>
          <w:sz w:val="28"/>
          <w:szCs w:val="28"/>
          <w:lang w:val="en-US"/>
        </w:rPr>
        <w:t>scientific</w:t>
      </w:r>
      <w:r w:rsidRPr="00F40658">
        <w:rPr>
          <w:sz w:val="28"/>
          <w:szCs w:val="28"/>
          <w:lang w:val="uk-UA"/>
        </w:rPr>
        <w:t xml:space="preserve"> </w:t>
      </w:r>
      <w:r w:rsidRPr="00F40658">
        <w:rPr>
          <w:sz w:val="28"/>
          <w:szCs w:val="28"/>
          <w:lang w:val="en-US"/>
        </w:rPr>
        <w:t>thought</w:t>
      </w:r>
      <w:r w:rsidRPr="00F40658">
        <w:rPr>
          <w:sz w:val="28"/>
          <w:szCs w:val="28"/>
          <w:lang w:val="uk-UA"/>
        </w:rPr>
        <w:t xml:space="preserve"> – 2014/2015 : </w:t>
      </w:r>
      <w:r w:rsidRPr="00F40658">
        <w:rPr>
          <w:sz w:val="28"/>
          <w:szCs w:val="28"/>
          <w:lang w:val="en-US"/>
        </w:rPr>
        <w:t>materials</w:t>
      </w:r>
      <w:r w:rsidRPr="00F40658">
        <w:rPr>
          <w:sz w:val="28"/>
          <w:szCs w:val="28"/>
          <w:lang w:val="uk-UA"/>
        </w:rPr>
        <w:t xml:space="preserve"> </w:t>
      </w:r>
      <w:r w:rsidRPr="00F40658">
        <w:rPr>
          <w:sz w:val="28"/>
          <w:szCs w:val="28"/>
          <w:lang w:val="en-US"/>
        </w:rPr>
        <w:t>of</w:t>
      </w:r>
      <w:r w:rsidRPr="00F40658">
        <w:rPr>
          <w:sz w:val="28"/>
          <w:szCs w:val="28"/>
          <w:lang w:val="uk-UA"/>
        </w:rPr>
        <w:t xml:space="preserve"> </w:t>
      </w:r>
      <w:r w:rsidRPr="00F40658">
        <w:rPr>
          <w:sz w:val="28"/>
          <w:szCs w:val="28"/>
          <w:lang w:val="en-US"/>
        </w:rPr>
        <w:t>the</w:t>
      </w:r>
      <w:r w:rsidRPr="00F40658">
        <w:rPr>
          <w:sz w:val="28"/>
          <w:szCs w:val="28"/>
          <w:lang w:val="uk-UA"/>
        </w:rPr>
        <w:t xml:space="preserve"> </w:t>
      </w:r>
      <w:r w:rsidRPr="00F40658">
        <w:rPr>
          <w:sz w:val="28"/>
          <w:szCs w:val="28"/>
          <w:lang w:val="en-US"/>
        </w:rPr>
        <w:t>XI</w:t>
      </w:r>
      <w:r w:rsidRPr="00F40658">
        <w:rPr>
          <w:sz w:val="28"/>
          <w:szCs w:val="28"/>
          <w:lang w:val="uk-UA"/>
        </w:rPr>
        <w:t xml:space="preserve"> </w:t>
      </w:r>
      <w:r w:rsidRPr="00F40658">
        <w:rPr>
          <w:sz w:val="28"/>
          <w:szCs w:val="28"/>
          <w:lang w:val="en-US"/>
        </w:rPr>
        <w:t>International</w:t>
      </w:r>
      <w:r w:rsidRPr="00F40658">
        <w:rPr>
          <w:sz w:val="28"/>
          <w:szCs w:val="28"/>
          <w:lang w:val="uk-UA"/>
        </w:rPr>
        <w:t xml:space="preserve"> </w:t>
      </w:r>
      <w:r w:rsidRPr="00F40658">
        <w:rPr>
          <w:sz w:val="28"/>
          <w:szCs w:val="28"/>
          <w:lang w:val="en-US"/>
        </w:rPr>
        <w:t>scientific</w:t>
      </w:r>
      <w:r w:rsidRPr="00F40658">
        <w:rPr>
          <w:sz w:val="28"/>
          <w:szCs w:val="28"/>
          <w:lang w:val="uk-UA"/>
        </w:rPr>
        <w:t xml:space="preserve"> </w:t>
      </w:r>
      <w:r w:rsidRPr="00F40658">
        <w:rPr>
          <w:sz w:val="28"/>
          <w:szCs w:val="28"/>
          <w:lang w:val="en-US"/>
        </w:rPr>
        <w:t>and</w:t>
      </w:r>
      <w:r w:rsidRPr="00F40658">
        <w:rPr>
          <w:sz w:val="28"/>
          <w:szCs w:val="28"/>
          <w:lang w:val="uk-UA"/>
        </w:rPr>
        <w:t xml:space="preserve"> </w:t>
      </w:r>
      <w:r w:rsidRPr="00F40658">
        <w:rPr>
          <w:sz w:val="28"/>
          <w:szCs w:val="28"/>
          <w:lang w:val="en-US"/>
        </w:rPr>
        <w:t>practical</w:t>
      </w:r>
      <w:r w:rsidRPr="00F40658">
        <w:rPr>
          <w:sz w:val="28"/>
          <w:szCs w:val="28"/>
          <w:lang w:val="uk-UA"/>
        </w:rPr>
        <w:t xml:space="preserve"> </w:t>
      </w:r>
      <w:r w:rsidRPr="00F40658">
        <w:rPr>
          <w:sz w:val="28"/>
          <w:szCs w:val="28"/>
          <w:lang w:val="en-US"/>
        </w:rPr>
        <w:t>conference</w:t>
      </w:r>
      <w:r w:rsidRPr="00F40658">
        <w:rPr>
          <w:sz w:val="28"/>
          <w:szCs w:val="28"/>
          <w:lang w:val="uk-UA"/>
        </w:rPr>
        <w:t xml:space="preserve"> (Sheffield, </w:t>
      </w:r>
      <w:r w:rsidRPr="00F40658">
        <w:rPr>
          <w:sz w:val="28"/>
          <w:szCs w:val="28"/>
          <w:lang w:val="en-US"/>
        </w:rPr>
        <w:t>December</w:t>
      </w:r>
      <w:r w:rsidRPr="00F40658">
        <w:rPr>
          <w:sz w:val="28"/>
          <w:szCs w:val="28"/>
          <w:lang w:val="uk-UA"/>
        </w:rPr>
        <w:t xml:space="preserve"> 30, 2014 – </w:t>
      </w:r>
      <w:r w:rsidRPr="00F40658">
        <w:rPr>
          <w:sz w:val="28"/>
          <w:szCs w:val="28"/>
          <w:lang w:val="en-US"/>
        </w:rPr>
        <w:t>January</w:t>
      </w:r>
      <w:r w:rsidRPr="00F40658">
        <w:rPr>
          <w:sz w:val="28"/>
          <w:szCs w:val="28"/>
          <w:lang w:val="uk-UA"/>
        </w:rPr>
        <w:t xml:space="preserve"> 7, 2015</w:t>
      </w:r>
      <w:r w:rsidRPr="00F40658">
        <w:rPr>
          <w:sz w:val="28"/>
          <w:szCs w:val="28"/>
          <w:lang w:val="en-US"/>
        </w:rPr>
        <w:t>). – Sheffield : SCIENCE AND EDUCATION LTD, 2014/2015. – Volume </w:t>
      </w:r>
      <w:r w:rsidRPr="00F40658">
        <w:rPr>
          <w:sz w:val="28"/>
          <w:szCs w:val="28"/>
          <w:lang w:val="uk-UA"/>
        </w:rPr>
        <w:t>11</w:t>
      </w:r>
      <w:r w:rsidRPr="00F40658">
        <w:rPr>
          <w:sz w:val="28"/>
          <w:szCs w:val="28"/>
          <w:lang w:val="en-US"/>
        </w:rPr>
        <w:t xml:space="preserve"> : Pedagogical</w:t>
      </w:r>
      <w:r w:rsidRPr="00F40658">
        <w:rPr>
          <w:sz w:val="28"/>
          <w:szCs w:val="28"/>
          <w:lang w:val="uk-UA"/>
        </w:rPr>
        <w:t xml:space="preserve"> </w:t>
      </w:r>
      <w:r w:rsidRPr="00F40658">
        <w:rPr>
          <w:sz w:val="28"/>
          <w:szCs w:val="28"/>
          <w:lang w:val="en-US"/>
        </w:rPr>
        <w:t>sciences</w:t>
      </w:r>
      <w:r w:rsidRPr="00F40658">
        <w:rPr>
          <w:sz w:val="28"/>
          <w:szCs w:val="28"/>
          <w:lang w:val="uk-UA"/>
        </w:rPr>
        <w:t>. – Р. 28–30.</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12.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Вплив виховної роботи на формування професійної мобільності студентів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Латуша // Психологія та педагогіка сучасності: проблеми та стан розвитку науки і практики в Україні : зб. тез наук. робіт учасників міжнар. наук.-практ. конф. (Львів, 21–22 серп. 2015 р.). – Львів : ГО «Львівська педагогічна спільнота», 2015. – С. 61–64.</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13.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Вплив особистісного та соціального чинників на професійну мобільність майбутнього фахівця / Н. В. Латуша // Вища школа: сучасні тенденції розвитку : зб. тез доповідей міжнар. наук.-практ. конф. (Черкаси, 24 квіт. 2015 р.). – Черкаси–Слов’янськ : вид-во Б. І. Маторіна, 2015. – С. 85–88.</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14.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Етапи педагогічного дослідження в процесі формування професійної мобільності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 xml:space="preserve">Латуша // </w:t>
      </w:r>
      <w:r w:rsidRPr="00F40658">
        <w:rPr>
          <w:sz w:val="28"/>
          <w:szCs w:val="28"/>
          <w:lang w:val="en-US"/>
        </w:rPr>
        <w:t>Achievement</w:t>
      </w:r>
      <w:r w:rsidRPr="00F40658">
        <w:rPr>
          <w:sz w:val="28"/>
          <w:szCs w:val="28"/>
          <w:lang w:val="uk-UA"/>
        </w:rPr>
        <w:t xml:space="preserve"> </w:t>
      </w:r>
      <w:r w:rsidRPr="00F40658">
        <w:rPr>
          <w:sz w:val="28"/>
          <w:szCs w:val="28"/>
          <w:lang w:val="en-US"/>
        </w:rPr>
        <w:t>of</w:t>
      </w:r>
      <w:r w:rsidRPr="00F40658">
        <w:rPr>
          <w:sz w:val="28"/>
          <w:szCs w:val="28"/>
          <w:lang w:val="uk-UA"/>
        </w:rPr>
        <w:t xml:space="preserve"> </w:t>
      </w:r>
      <w:r w:rsidRPr="00F40658">
        <w:rPr>
          <w:sz w:val="28"/>
          <w:szCs w:val="28"/>
          <w:lang w:val="en-US"/>
        </w:rPr>
        <w:t>high</w:t>
      </w:r>
      <w:r w:rsidRPr="00F40658">
        <w:rPr>
          <w:sz w:val="28"/>
          <w:szCs w:val="28"/>
          <w:lang w:val="uk-UA"/>
        </w:rPr>
        <w:t xml:space="preserve"> </w:t>
      </w:r>
      <w:r w:rsidRPr="00F40658">
        <w:rPr>
          <w:sz w:val="28"/>
          <w:szCs w:val="28"/>
          <w:lang w:val="en-US"/>
        </w:rPr>
        <w:t>school</w:t>
      </w:r>
      <w:r w:rsidRPr="00F40658">
        <w:rPr>
          <w:sz w:val="28"/>
          <w:szCs w:val="28"/>
          <w:lang w:val="uk-UA"/>
        </w:rPr>
        <w:t xml:space="preserve"> –2015 : материали за ХІ междунар. науч. практ. конф. (17–25 </w:t>
      </w:r>
      <w:r w:rsidRPr="00F40658">
        <w:rPr>
          <w:sz w:val="28"/>
          <w:szCs w:val="28"/>
          <w:lang w:val="en-US"/>
        </w:rPr>
        <w:t>November</w:t>
      </w:r>
      <w:r w:rsidRPr="00F40658">
        <w:rPr>
          <w:sz w:val="28"/>
          <w:szCs w:val="28"/>
          <w:lang w:val="uk-UA"/>
        </w:rPr>
        <w:t>, 2015). – София : «Бял ГРАД-БГ» ООД, 2015. – Т. 7 : Педагогически науки. – С. 73–75.</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15.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Особливості фахової підготовки майбутніх агрономів в аграрних ВНЗ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Латуша // Молодий вчений : наук. журн. – Херсон : Гельветика, 2015. – № 5 (20), ч. 3. – С. 116–120.</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16.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Педагогічні умови впливу на формування професійної мобільності студентів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Латуша // Сучасні тенденції та фактори розвитку педагогічних та психологічних наук : зб. тез наук. робіт учасників міжнар. наук.-практ. конф. (Київ, 6–7 лютого 2015 р.). – К. : ГО «Київська наукова організація педагогіки та психології», 2015. – С. 64–66.</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17.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Професійна мобільність студентів аграрного ВНЗ як соціально-педагогічна проблема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Латуша // Актуальні питання сучасних педагогічних та психологічних наук : зб. наук. робіт учасників міжнар. наук.-практ. конф. (Одеса, 20–21 лютого 2015 р.). – Одеса : ГО «Південна фундація педагогіки», 2015. – С. 99–102.</w:t>
      </w:r>
    </w:p>
    <w:p w:rsidR="00D240FD" w:rsidRPr="00F40658" w:rsidRDefault="00D240FD" w:rsidP="000F1D39">
      <w:pPr>
        <w:pStyle w:val="msonormalcxspmiddle"/>
        <w:shd w:val="clear" w:color="auto" w:fill="FFFFFF"/>
        <w:tabs>
          <w:tab w:val="left" w:pos="851"/>
        </w:tabs>
        <w:spacing w:before="0" w:beforeAutospacing="0" w:after="0" w:afterAutospacing="0"/>
        <w:ind w:firstLine="567"/>
        <w:contextualSpacing/>
        <w:jc w:val="both"/>
        <w:rPr>
          <w:sz w:val="28"/>
          <w:szCs w:val="28"/>
          <w:lang w:val="uk-UA"/>
        </w:rPr>
      </w:pPr>
      <w:r w:rsidRPr="00F40658">
        <w:rPr>
          <w:sz w:val="28"/>
          <w:szCs w:val="28"/>
          <w:lang w:val="uk-UA"/>
        </w:rPr>
        <w:t>18.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Професійна мобільність як чинник професійної успішності молодого фахівця / Н.</w:t>
      </w:r>
      <w:r w:rsidRPr="00F40658">
        <w:rPr>
          <w:sz w:val="28"/>
          <w:szCs w:val="28"/>
          <w:lang w:val="en-US"/>
        </w:rPr>
        <w:t> </w:t>
      </w:r>
      <w:r w:rsidRPr="00F40658">
        <w:rPr>
          <w:sz w:val="28"/>
          <w:szCs w:val="28"/>
          <w:lang w:val="uk-UA"/>
        </w:rPr>
        <w:t>В.</w:t>
      </w:r>
      <w:r w:rsidRPr="00F40658">
        <w:rPr>
          <w:sz w:val="28"/>
          <w:szCs w:val="28"/>
          <w:lang w:val="en-US"/>
        </w:rPr>
        <w:t> </w:t>
      </w:r>
      <w:r w:rsidRPr="00F40658">
        <w:rPr>
          <w:sz w:val="28"/>
          <w:szCs w:val="28"/>
          <w:lang w:val="uk-UA"/>
        </w:rPr>
        <w:t xml:space="preserve">Латуша // Сучасна наука в мережі </w:t>
      </w:r>
      <w:r w:rsidRPr="00F40658">
        <w:rPr>
          <w:sz w:val="28"/>
          <w:szCs w:val="28"/>
          <w:lang w:val="en-US"/>
        </w:rPr>
        <w:t>Internet</w:t>
      </w:r>
      <w:r w:rsidRPr="00F40658">
        <w:rPr>
          <w:sz w:val="28"/>
          <w:szCs w:val="28"/>
          <w:lang w:val="uk-UA"/>
        </w:rPr>
        <w:t xml:space="preserve"> : матеріали ХІ міжнар. наук. інтернет-конф. (Київ, 16–18 лютого 2015 р.). – К., 2015. – С. 70–77.</w:t>
      </w:r>
    </w:p>
    <w:p w:rsidR="00D240FD" w:rsidRPr="00F40658" w:rsidRDefault="00D240FD" w:rsidP="000F1D39">
      <w:pPr>
        <w:pStyle w:val="msonormalcxsplast"/>
        <w:shd w:val="clear" w:color="auto" w:fill="FFFFFF"/>
        <w:tabs>
          <w:tab w:val="left" w:pos="851"/>
        </w:tabs>
        <w:spacing w:before="0" w:beforeAutospacing="0" w:after="0"/>
        <w:ind w:firstLine="567"/>
        <w:contextualSpacing/>
        <w:jc w:val="both"/>
        <w:rPr>
          <w:sz w:val="28"/>
          <w:szCs w:val="28"/>
          <w:lang w:val="uk-UA"/>
        </w:rPr>
      </w:pPr>
      <w:r w:rsidRPr="00F40658">
        <w:rPr>
          <w:sz w:val="28"/>
          <w:szCs w:val="28"/>
          <w:lang w:val="uk-UA"/>
        </w:rPr>
        <w:t>19.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В. Роль гуманітарної підготовки в аграрних ВНЗ / Наталія Василівна Латуша // Гуманітарний корпус : зб. наук. статей з актуальних проблем філософії, культурології, психології, педагогіки та історії. – Вінниця, 2015. – Вип. 4. – С. 137–140.</w:t>
      </w:r>
    </w:p>
    <w:p w:rsidR="00D240FD" w:rsidRPr="00F40658" w:rsidRDefault="00D240FD" w:rsidP="000F1D39">
      <w:pPr>
        <w:pStyle w:val="ListParagraph"/>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lang w:val="uk-UA" w:eastAsia="en-US"/>
        </w:rPr>
      </w:pPr>
      <w:r w:rsidRPr="00F40658">
        <w:rPr>
          <w:sz w:val="28"/>
          <w:szCs w:val="28"/>
          <w:lang w:val="uk-UA"/>
        </w:rPr>
        <w:t>20. Латуша</w:t>
      </w:r>
      <w:r w:rsidRPr="00F40658">
        <w:rPr>
          <w:sz w:val="28"/>
          <w:szCs w:val="28"/>
        </w:rPr>
        <w:t> </w:t>
      </w:r>
      <w:r w:rsidRPr="00F40658">
        <w:rPr>
          <w:sz w:val="28"/>
          <w:szCs w:val="28"/>
          <w:lang w:val="uk-UA"/>
        </w:rPr>
        <w:t>Н.</w:t>
      </w:r>
      <w:r w:rsidRPr="00F40658">
        <w:rPr>
          <w:sz w:val="28"/>
          <w:szCs w:val="28"/>
        </w:rPr>
        <w:t> </w:t>
      </w:r>
      <w:r w:rsidRPr="00F40658">
        <w:rPr>
          <w:sz w:val="28"/>
          <w:szCs w:val="28"/>
          <w:lang w:val="uk-UA"/>
        </w:rPr>
        <w:t xml:space="preserve">В. Сучасні форми та методи </w:t>
      </w:r>
      <w:r w:rsidRPr="00F40658">
        <w:rPr>
          <w:rFonts w:eastAsia="Arial,Bold"/>
          <w:bCs/>
          <w:sz w:val="28"/>
          <w:szCs w:val="28"/>
          <w:lang w:val="uk-UA"/>
        </w:rPr>
        <w:t xml:space="preserve">навчання у процесі вивчення спецкурсу </w:t>
      </w:r>
      <w:r w:rsidRPr="00F40658">
        <w:rPr>
          <w:sz w:val="28"/>
          <w:szCs w:val="28"/>
          <w:lang w:val="uk-UA"/>
        </w:rPr>
        <w:t>«Основи формування професійної мобільності майбутніх агрономів»</w:t>
      </w:r>
      <w:r w:rsidRPr="00F40658">
        <w:rPr>
          <w:rFonts w:eastAsia="Arial,Bold"/>
          <w:bCs/>
          <w:sz w:val="28"/>
          <w:szCs w:val="28"/>
          <w:lang w:val="uk-UA"/>
        </w:rPr>
        <w:t xml:space="preserve"> / Наталія Василівна Латуша </w:t>
      </w:r>
      <w:r w:rsidRPr="00F40658">
        <w:rPr>
          <w:sz w:val="28"/>
          <w:szCs w:val="28"/>
          <w:lang w:val="uk-UA"/>
        </w:rPr>
        <w:t>// Педагогічні проблеми розвитку аграрної освіти : зб. тез наук. робіт учасників всеукр. наук.-практ. конф. (Вінниця, 24 квіт. 2015 р.). – Вінниця : ВЦ ВНАУ, 2015. – С. 6–9.</w:t>
      </w:r>
    </w:p>
    <w:p w:rsidR="00D240FD" w:rsidRPr="00F40658" w:rsidRDefault="00D240FD" w:rsidP="000F1D39">
      <w:pPr>
        <w:pStyle w:val="1"/>
        <w:widowControl w:val="0"/>
        <w:shd w:val="clear" w:color="auto" w:fill="FFFFFF"/>
        <w:tabs>
          <w:tab w:val="left" w:pos="851"/>
        </w:tabs>
        <w:spacing w:after="0" w:line="240" w:lineRule="auto"/>
        <w:ind w:left="0" w:firstLine="567"/>
        <w:contextualSpacing/>
        <w:jc w:val="both"/>
        <w:rPr>
          <w:rFonts w:ascii="Times New Roman" w:hAnsi="Times New Roman"/>
          <w:sz w:val="28"/>
          <w:szCs w:val="28"/>
        </w:rPr>
      </w:pPr>
      <w:r w:rsidRPr="00F40658">
        <w:rPr>
          <w:rFonts w:ascii="Times New Roman" w:hAnsi="Times New Roman"/>
          <w:sz w:val="28"/>
          <w:szCs w:val="28"/>
        </w:rPr>
        <w:t>21. Латуша</w:t>
      </w:r>
      <w:r w:rsidRPr="00F40658">
        <w:rPr>
          <w:rFonts w:ascii="Times New Roman" w:hAnsi="Times New Roman"/>
          <w:sz w:val="28"/>
          <w:szCs w:val="28"/>
          <w:lang w:val="ru-RU"/>
        </w:rPr>
        <w:t> </w:t>
      </w:r>
      <w:r w:rsidRPr="00F40658">
        <w:rPr>
          <w:rFonts w:ascii="Times New Roman" w:hAnsi="Times New Roman"/>
          <w:sz w:val="28"/>
          <w:szCs w:val="28"/>
        </w:rPr>
        <w:t>Н.</w:t>
      </w:r>
      <w:r w:rsidRPr="00F40658">
        <w:rPr>
          <w:rFonts w:ascii="Times New Roman" w:hAnsi="Times New Roman"/>
          <w:sz w:val="28"/>
          <w:szCs w:val="28"/>
          <w:lang w:val="ru-RU"/>
        </w:rPr>
        <w:t> </w:t>
      </w:r>
      <w:r w:rsidRPr="00F40658">
        <w:rPr>
          <w:rFonts w:ascii="Times New Roman" w:hAnsi="Times New Roman"/>
          <w:sz w:val="28"/>
          <w:szCs w:val="28"/>
        </w:rPr>
        <w:t xml:space="preserve">В. Формування педагогічних умов у професійній підготовці майбутніх агрономів в аграрних ВНЗ / Н. В. Латуша // Вплив досягнень психологічних і педагогічних наук на розвиток сучасного суспільства : зб. тез наук. робіт учасників міжнар. наук.-практ. конф. (Харків, </w:t>
      </w:r>
      <w:r>
        <w:rPr>
          <w:rFonts w:ascii="Times New Roman" w:hAnsi="Times New Roman"/>
          <w:sz w:val="28"/>
          <w:szCs w:val="28"/>
        </w:rPr>
        <w:t>13–14 берез. 2015 р.). – Харків </w:t>
      </w:r>
      <w:r w:rsidRPr="00F40658">
        <w:rPr>
          <w:rFonts w:ascii="Times New Roman" w:hAnsi="Times New Roman"/>
          <w:sz w:val="28"/>
          <w:szCs w:val="28"/>
        </w:rPr>
        <w:t>: Східноукраїнська організація «Центр педагогічних досліджень», 2015. – С. 59–63.</w:t>
      </w:r>
    </w:p>
    <w:p w:rsidR="00D240FD" w:rsidRPr="004C34D8" w:rsidRDefault="00D240FD" w:rsidP="000F1D3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lang w:val="uk-UA" w:eastAsia="ru-RU"/>
        </w:rPr>
      </w:pPr>
      <w:r w:rsidRPr="00F40658">
        <w:rPr>
          <w:rFonts w:ascii="Times New Roman" w:hAnsi="Times New Roman"/>
          <w:sz w:val="28"/>
          <w:szCs w:val="28"/>
          <w:lang w:val="uk-UA"/>
        </w:rPr>
        <w:t>22. </w:t>
      </w:r>
      <w:r w:rsidRPr="00F40658">
        <w:rPr>
          <w:rFonts w:ascii="Times New Roman" w:hAnsi="Times New Roman"/>
          <w:sz w:val="28"/>
          <w:szCs w:val="28"/>
          <w:lang w:val="uk-UA" w:eastAsia="ru-RU"/>
        </w:rPr>
        <w:t>Олійник</w:t>
      </w:r>
      <w:r w:rsidRPr="00F40658">
        <w:rPr>
          <w:rFonts w:ascii="Times New Roman" w:hAnsi="Times New Roman"/>
          <w:sz w:val="28"/>
          <w:szCs w:val="28"/>
          <w:lang w:val="en-US" w:eastAsia="ru-RU"/>
        </w:rPr>
        <w:t> </w:t>
      </w:r>
      <w:r w:rsidRPr="00F40658">
        <w:rPr>
          <w:rFonts w:ascii="Times New Roman" w:hAnsi="Times New Roman"/>
          <w:sz w:val="28"/>
          <w:szCs w:val="28"/>
          <w:lang w:val="uk-UA" w:eastAsia="ru-RU"/>
        </w:rPr>
        <w:t>Н.</w:t>
      </w:r>
      <w:r w:rsidRPr="00F40658">
        <w:rPr>
          <w:rFonts w:ascii="Times New Roman" w:hAnsi="Times New Roman"/>
          <w:sz w:val="28"/>
          <w:szCs w:val="28"/>
          <w:lang w:val="en-US" w:eastAsia="ru-RU"/>
        </w:rPr>
        <w:t> </w:t>
      </w:r>
      <w:r w:rsidRPr="00F40658">
        <w:rPr>
          <w:rFonts w:ascii="Times New Roman" w:hAnsi="Times New Roman"/>
          <w:sz w:val="28"/>
          <w:szCs w:val="28"/>
          <w:lang w:val="uk-UA" w:eastAsia="ru-RU"/>
        </w:rPr>
        <w:t>А. Основи формування професійної мобільності майбутніх агрономів : метод. реком. для студ. / Н. А. Олійник, Н. В. Латуша. – Вінниця : ВНАУ, 2015. – 72 с.</w:t>
      </w:r>
    </w:p>
    <w:p w:rsidR="00D240FD" w:rsidRPr="004C34D8" w:rsidRDefault="00D240FD" w:rsidP="007F3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lang w:val="uk-UA"/>
        </w:rPr>
      </w:pPr>
      <w:r w:rsidRPr="004C34D8">
        <w:rPr>
          <w:rFonts w:ascii="Times New Roman" w:hAnsi="Times New Roman"/>
          <w:b/>
          <w:bCs/>
          <w:sz w:val="28"/>
          <w:szCs w:val="28"/>
          <w:lang w:val="uk-UA"/>
        </w:rPr>
        <w:t>АНОТАЦІЇ</w:t>
      </w:r>
    </w:p>
    <w:p w:rsidR="00D240FD" w:rsidRPr="004C34D8" w:rsidRDefault="00D240FD" w:rsidP="004C34D8">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4C34D8">
        <w:rPr>
          <w:b/>
          <w:bCs/>
          <w:sz w:val="28"/>
          <w:szCs w:val="28"/>
          <w:lang w:val="uk-UA"/>
        </w:rPr>
        <w:t>Латуша</w:t>
      </w:r>
      <w:r>
        <w:rPr>
          <w:b/>
          <w:bCs/>
          <w:sz w:val="28"/>
          <w:szCs w:val="28"/>
          <w:lang w:val="uk-UA"/>
        </w:rPr>
        <w:t> </w:t>
      </w:r>
      <w:r w:rsidRPr="004C34D8">
        <w:rPr>
          <w:b/>
          <w:bCs/>
          <w:sz w:val="28"/>
          <w:szCs w:val="28"/>
          <w:lang w:val="uk-UA"/>
        </w:rPr>
        <w:t>Н.</w:t>
      </w:r>
      <w:r>
        <w:rPr>
          <w:b/>
          <w:bCs/>
          <w:sz w:val="28"/>
          <w:szCs w:val="28"/>
          <w:lang w:val="uk-UA"/>
        </w:rPr>
        <w:t> </w:t>
      </w:r>
      <w:r w:rsidRPr="004C34D8">
        <w:rPr>
          <w:b/>
          <w:bCs/>
          <w:sz w:val="28"/>
          <w:szCs w:val="28"/>
          <w:lang w:val="uk-UA"/>
        </w:rPr>
        <w:t>В. Формування професійної мобільності майбутніх агрономів у вищих аграрних навчальних закладах</w:t>
      </w:r>
      <w:r w:rsidRPr="004C34D8">
        <w:rPr>
          <w:sz w:val="28"/>
          <w:szCs w:val="28"/>
          <w:lang w:val="uk-UA"/>
        </w:rPr>
        <w:t xml:space="preserve">. – </w:t>
      </w:r>
      <w:r>
        <w:rPr>
          <w:sz w:val="28"/>
          <w:szCs w:val="28"/>
          <w:lang w:val="uk-UA"/>
        </w:rPr>
        <w:t>На правах рукопису</w:t>
      </w:r>
      <w:r w:rsidRPr="004C34D8">
        <w:rPr>
          <w:sz w:val="28"/>
          <w:szCs w:val="28"/>
          <w:lang w:val="uk-UA"/>
        </w:rPr>
        <w:t>.</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4C34D8">
        <w:rPr>
          <w:rFonts w:ascii="Times New Roman" w:hAnsi="Times New Roman"/>
          <w:sz w:val="28"/>
          <w:szCs w:val="28"/>
          <w:lang w:val="uk-UA"/>
        </w:rPr>
        <w:t>Дисертація на здобуття наукового ступеня кандидата педагогічних</w:t>
      </w:r>
      <w:r>
        <w:rPr>
          <w:rFonts w:ascii="Times New Roman" w:hAnsi="Times New Roman"/>
          <w:sz w:val="28"/>
          <w:szCs w:val="28"/>
          <w:lang w:val="uk-UA"/>
        </w:rPr>
        <w:t xml:space="preserve"> наук за спеціальністю 13.00.04 – </w:t>
      </w:r>
      <w:r w:rsidRPr="004C34D8">
        <w:rPr>
          <w:rFonts w:ascii="Times New Roman" w:hAnsi="Times New Roman"/>
          <w:sz w:val="28"/>
          <w:szCs w:val="28"/>
          <w:lang w:val="uk-UA"/>
        </w:rPr>
        <w:t>теорія та методика професійної освіти. – Хмельницька гуманітарно-педагогічна академія МОН України, Хмельницький, 2016.</w:t>
      </w:r>
    </w:p>
    <w:p w:rsidR="00D240FD" w:rsidRPr="004C34D8" w:rsidRDefault="00D240FD" w:rsidP="008A3621">
      <w:pPr>
        <w:pStyle w:val="xfmc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4C34D8">
        <w:rPr>
          <w:sz w:val="28"/>
          <w:szCs w:val="28"/>
          <w:lang w:val="uk-UA"/>
        </w:rPr>
        <w:t xml:space="preserve">Дисертація присвячена дослідженню формування професійної мобільності майбутніх агрономів у вищих аграрних навчальних закладах. </w:t>
      </w:r>
      <w:r>
        <w:rPr>
          <w:sz w:val="28"/>
          <w:szCs w:val="28"/>
          <w:lang w:val="uk-UA"/>
        </w:rPr>
        <w:t>Проаналізо</w:t>
      </w:r>
      <w:r w:rsidRPr="004C34D8">
        <w:rPr>
          <w:sz w:val="28"/>
          <w:szCs w:val="28"/>
          <w:lang w:val="uk-UA"/>
        </w:rPr>
        <w:t>ва</w:t>
      </w:r>
      <w:r>
        <w:rPr>
          <w:sz w:val="28"/>
          <w:szCs w:val="28"/>
          <w:lang w:val="uk-UA"/>
        </w:rPr>
        <w:t>но</w:t>
      </w:r>
      <w:r w:rsidRPr="004C34D8">
        <w:rPr>
          <w:sz w:val="28"/>
          <w:szCs w:val="28"/>
          <w:lang w:val="uk-UA"/>
        </w:rPr>
        <w:t xml:space="preserve"> стан дослідженості проблеми в педагогічній теорії та практиці та визнач</w:t>
      </w:r>
      <w:r>
        <w:rPr>
          <w:sz w:val="28"/>
          <w:szCs w:val="28"/>
          <w:lang w:val="uk-UA"/>
        </w:rPr>
        <w:t>ено</w:t>
      </w:r>
      <w:r w:rsidRPr="004C34D8">
        <w:rPr>
          <w:sz w:val="28"/>
          <w:szCs w:val="28"/>
          <w:lang w:val="uk-UA"/>
        </w:rPr>
        <w:t xml:space="preserve"> особливості професійної мобільності майбутніх агрономів.</w:t>
      </w:r>
      <w:r>
        <w:rPr>
          <w:sz w:val="28"/>
          <w:szCs w:val="28"/>
          <w:lang w:val="en-US"/>
        </w:rPr>
        <w:t> </w:t>
      </w:r>
      <w:r w:rsidRPr="004C34D8">
        <w:rPr>
          <w:sz w:val="28"/>
          <w:szCs w:val="28"/>
          <w:lang w:val="uk-UA"/>
        </w:rPr>
        <w:t>Розкрито сутність понять «мобільність», «професійна мобільність», «формування професійної мобільності». Визнач</w:t>
      </w:r>
      <w:r>
        <w:rPr>
          <w:sz w:val="28"/>
          <w:szCs w:val="28"/>
          <w:lang w:val="uk-UA"/>
        </w:rPr>
        <w:t>ено</w:t>
      </w:r>
      <w:r w:rsidRPr="004C34D8">
        <w:rPr>
          <w:sz w:val="28"/>
          <w:szCs w:val="28"/>
          <w:lang w:val="uk-UA"/>
        </w:rPr>
        <w:t xml:space="preserve"> компоненти, критерії та рівні сформованості професійної мобільності майбутніх агрономів у вищ</w:t>
      </w:r>
      <w:r>
        <w:rPr>
          <w:sz w:val="28"/>
          <w:szCs w:val="28"/>
          <w:lang w:val="uk-UA"/>
        </w:rPr>
        <w:t>их аграрних навчальних закладах</w:t>
      </w:r>
      <w:r w:rsidRPr="004C34D8">
        <w:rPr>
          <w:sz w:val="28"/>
          <w:szCs w:val="28"/>
          <w:lang w:val="uk-UA"/>
        </w:rPr>
        <w:t>.</w:t>
      </w:r>
      <w:r>
        <w:rPr>
          <w:sz w:val="28"/>
          <w:szCs w:val="28"/>
          <w:lang w:val="uk-UA"/>
        </w:rPr>
        <w:t> </w:t>
      </w:r>
      <w:r w:rsidRPr="004C34D8">
        <w:rPr>
          <w:sz w:val="28"/>
          <w:szCs w:val="28"/>
          <w:lang w:val="uk-UA"/>
        </w:rPr>
        <w:t>Обґрунт</w:t>
      </w:r>
      <w:r>
        <w:rPr>
          <w:sz w:val="28"/>
          <w:szCs w:val="28"/>
          <w:lang w:val="uk-UA"/>
        </w:rPr>
        <w:t>овано</w:t>
      </w:r>
      <w:r w:rsidRPr="004C34D8">
        <w:rPr>
          <w:sz w:val="28"/>
          <w:szCs w:val="28"/>
          <w:lang w:val="uk-UA"/>
        </w:rPr>
        <w:t xml:space="preserve"> педагогічні умови</w:t>
      </w:r>
      <w:r>
        <w:rPr>
          <w:sz w:val="28"/>
          <w:szCs w:val="28"/>
          <w:lang w:val="uk-UA"/>
        </w:rPr>
        <w:t>:</w:t>
      </w:r>
      <w:r w:rsidRPr="004C34D8">
        <w:rPr>
          <w:sz w:val="28"/>
          <w:szCs w:val="28"/>
          <w:lang w:val="uk-UA"/>
        </w:rPr>
        <w:t xml:space="preserve"> удосконалення та реструктурування змісту гуманітарних дисциплін з метою формування професійної мобільності майбутніх агрономів;</w:t>
      </w:r>
      <w:r w:rsidRPr="004C34D8">
        <w:rPr>
          <w:rStyle w:val="698"/>
          <w:sz w:val="28"/>
          <w:szCs w:val="28"/>
          <w:lang w:val="uk-UA"/>
        </w:rPr>
        <w:t xml:space="preserve"> </w:t>
      </w:r>
      <w:r w:rsidRPr="004C34D8">
        <w:rPr>
          <w:rStyle w:val="translation-chunk"/>
          <w:sz w:val="28"/>
          <w:szCs w:val="28"/>
          <w:lang w:val="uk-UA"/>
        </w:rPr>
        <w:t>впровадження та застосування інноваційних технологій формування професійної мобільності майбутніх агрономів при вивченні гуманітарних дисциплін;</w:t>
      </w:r>
      <w:r w:rsidRPr="004C34D8">
        <w:rPr>
          <w:rStyle w:val="698"/>
          <w:sz w:val="28"/>
          <w:szCs w:val="28"/>
          <w:lang w:val="uk-UA"/>
        </w:rPr>
        <w:t xml:space="preserve"> використання </w:t>
      </w:r>
      <w:r w:rsidRPr="004C34D8">
        <w:rPr>
          <w:rStyle w:val="translation-chunk"/>
          <w:sz w:val="28"/>
          <w:szCs w:val="28"/>
          <w:lang w:val="uk-UA"/>
        </w:rPr>
        <w:t xml:space="preserve">в навчальному процесі спецкурсу «Основи професійної мобільності майбутніх агрономів» на основі інтегративного підходу; </w:t>
      </w:r>
      <w:r w:rsidRPr="004C34D8">
        <w:rPr>
          <w:sz w:val="28"/>
          <w:szCs w:val="28"/>
          <w:lang w:val="uk-UA"/>
        </w:rPr>
        <w:t xml:space="preserve">розроблення та </w:t>
      </w:r>
      <w:r>
        <w:rPr>
          <w:sz w:val="28"/>
          <w:szCs w:val="28"/>
          <w:lang w:val="uk-UA"/>
        </w:rPr>
        <w:t>у</w:t>
      </w:r>
      <w:r w:rsidRPr="004C34D8">
        <w:rPr>
          <w:sz w:val="28"/>
          <w:szCs w:val="28"/>
          <w:lang w:val="uk-UA"/>
        </w:rPr>
        <w:t>провадження програмного-методичного забезпечення з вивчення гуманітарних дисциплін</w:t>
      </w:r>
      <w:r>
        <w:rPr>
          <w:sz w:val="28"/>
          <w:szCs w:val="28"/>
          <w:lang w:val="uk-UA"/>
        </w:rPr>
        <w:t>. Р</w:t>
      </w:r>
      <w:r w:rsidRPr="004C34D8">
        <w:rPr>
          <w:sz w:val="28"/>
          <w:szCs w:val="28"/>
          <w:lang w:val="uk-UA"/>
        </w:rPr>
        <w:t>озроб</w:t>
      </w:r>
      <w:r>
        <w:rPr>
          <w:sz w:val="28"/>
          <w:szCs w:val="28"/>
          <w:lang w:val="uk-UA"/>
        </w:rPr>
        <w:t>лено</w:t>
      </w:r>
      <w:r w:rsidRPr="004C34D8">
        <w:rPr>
          <w:sz w:val="28"/>
          <w:szCs w:val="28"/>
          <w:lang w:val="uk-UA"/>
        </w:rPr>
        <w:t xml:space="preserve"> структурно-функціональну модель формування професійної мобільності майбутніх агрономів.</w:t>
      </w:r>
      <w:r>
        <w:rPr>
          <w:sz w:val="28"/>
          <w:szCs w:val="28"/>
          <w:lang w:val="uk-UA"/>
        </w:rPr>
        <w:t> </w:t>
      </w:r>
      <w:r w:rsidRPr="004C34D8">
        <w:rPr>
          <w:sz w:val="28"/>
          <w:szCs w:val="28"/>
          <w:lang w:val="uk-UA"/>
        </w:rPr>
        <w:t>Експериментально перевір</w:t>
      </w:r>
      <w:r>
        <w:rPr>
          <w:sz w:val="28"/>
          <w:szCs w:val="28"/>
          <w:lang w:val="uk-UA"/>
        </w:rPr>
        <w:t>ено</w:t>
      </w:r>
      <w:r w:rsidRPr="004C34D8">
        <w:rPr>
          <w:sz w:val="28"/>
          <w:szCs w:val="28"/>
          <w:lang w:val="uk-UA"/>
        </w:rPr>
        <w:t xml:space="preserve"> ефективність педагогічних умов та структурно-функціональної моделі формування професійної мобільності майбутніх агрономів у вищих аграрних навчальних закладах.</w:t>
      </w:r>
    </w:p>
    <w:p w:rsidR="00D240FD" w:rsidRPr="004C34D8" w:rsidRDefault="00D240FD" w:rsidP="004C34D8">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4C34D8">
        <w:rPr>
          <w:b/>
          <w:bCs/>
          <w:sz w:val="28"/>
          <w:szCs w:val="28"/>
          <w:lang w:val="uk-UA"/>
        </w:rPr>
        <w:t>Ключові слова</w:t>
      </w:r>
      <w:r w:rsidRPr="004C34D8">
        <w:rPr>
          <w:sz w:val="28"/>
          <w:szCs w:val="28"/>
          <w:lang w:val="uk-UA"/>
        </w:rPr>
        <w:t>: майбутні агрономи, професійна мобільність майбутніх агрономів, педагогічні умови, роль гуманітарних дисциплін у формуванні професійної мобільності, інноваційні технології, форми та методи, структурно-функціональна модель.</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p>
    <w:p w:rsidR="00D240FD" w:rsidRPr="0064577F"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4577F">
        <w:rPr>
          <w:rFonts w:ascii="Times New Roman" w:hAnsi="Times New Roman"/>
          <w:b/>
          <w:sz w:val="28"/>
          <w:szCs w:val="28"/>
        </w:rPr>
        <w:t>Латуша</w:t>
      </w:r>
      <w:r w:rsidRPr="0064577F">
        <w:rPr>
          <w:rFonts w:ascii="Times New Roman" w:hAnsi="Times New Roman"/>
          <w:b/>
          <w:sz w:val="28"/>
          <w:szCs w:val="28"/>
          <w:lang w:val="uk-UA"/>
        </w:rPr>
        <w:t> </w:t>
      </w:r>
      <w:r w:rsidRPr="0064577F">
        <w:rPr>
          <w:rFonts w:ascii="Times New Roman" w:hAnsi="Times New Roman"/>
          <w:b/>
          <w:sz w:val="28"/>
          <w:szCs w:val="28"/>
        </w:rPr>
        <w:t>Н.</w:t>
      </w:r>
      <w:r w:rsidRPr="0064577F">
        <w:rPr>
          <w:rFonts w:ascii="Times New Roman" w:hAnsi="Times New Roman"/>
          <w:b/>
          <w:sz w:val="28"/>
          <w:szCs w:val="28"/>
          <w:lang w:val="uk-UA"/>
        </w:rPr>
        <w:t> </w:t>
      </w:r>
      <w:r w:rsidRPr="0064577F">
        <w:rPr>
          <w:rFonts w:ascii="Times New Roman" w:hAnsi="Times New Roman"/>
          <w:b/>
          <w:sz w:val="28"/>
          <w:szCs w:val="28"/>
        </w:rPr>
        <w:t>В. Формирование профессиональной мобильности будущих агрономов в высших аграрных учебных заведениях</w:t>
      </w:r>
      <w:r w:rsidRPr="0064577F">
        <w:rPr>
          <w:rFonts w:ascii="Times New Roman" w:hAnsi="Times New Roman"/>
          <w:sz w:val="28"/>
          <w:szCs w:val="28"/>
        </w:rPr>
        <w:t xml:space="preserve">. </w:t>
      </w:r>
      <w:r w:rsidRPr="0064577F">
        <w:rPr>
          <w:rFonts w:ascii="Times New Roman" w:hAnsi="Times New Roman"/>
          <w:sz w:val="28"/>
          <w:szCs w:val="28"/>
          <w:lang w:val="uk-UA"/>
        </w:rPr>
        <w:t>–</w:t>
      </w:r>
      <w:r w:rsidRPr="0064577F">
        <w:rPr>
          <w:rFonts w:ascii="Times New Roman" w:hAnsi="Times New Roman"/>
          <w:sz w:val="28"/>
          <w:szCs w:val="28"/>
        </w:rPr>
        <w:t xml:space="preserve"> </w:t>
      </w:r>
      <w:r w:rsidRPr="0064577F">
        <w:rPr>
          <w:rFonts w:ascii="Times New Roman" w:hAnsi="Times New Roman"/>
          <w:sz w:val="28"/>
          <w:szCs w:val="28"/>
          <w:lang w:val="uk-UA"/>
        </w:rPr>
        <w:t>На правах рукописи</w:t>
      </w:r>
      <w:r w:rsidRPr="0064577F">
        <w:rPr>
          <w:rFonts w:ascii="Times New Roman" w:hAnsi="Times New Roman"/>
          <w:sz w:val="28"/>
          <w:szCs w:val="28"/>
        </w:rPr>
        <w:t>.</w:t>
      </w:r>
    </w:p>
    <w:p w:rsidR="00D240FD" w:rsidRPr="0064577F"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4577F">
        <w:rPr>
          <w:rFonts w:ascii="Times New Roman" w:hAnsi="Times New Roman"/>
          <w:sz w:val="28"/>
          <w:szCs w:val="28"/>
        </w:rPr>
        <w:t xml:space="preserve">Диссертация на соискание ученой степени кандидата педагогических наук по специальности 13.00.04 </w:t>
      </w:r>
      <w:r w:rsidRPr="0064577F">
        <w:rPr>
          <w:rFonts w:ascii="Times New Roman" w:hAnsi="Times New Roman"/>
          <w:sz w:val="28"/>
          <w:szCs w:val="28"/>
          <w:lang w:val="uk-UA"/>
        </w:rPr>
        <w:t>–</w:t>
      </w:r>
      <w:r w:rsidRPr="0064577F">
        <w:rPr>
          <w:rFonts w:ascii="Times New Roman" w:hAnsi="Times New Roman"/>
          <w:sz w:val="28"/>
          <w:szCs w:val="28"/>
        </w:rPr>
        <w:t xml:space="preserve"> теория и методика профессионального образования. </w:t>
      </w:r>
      <w:r w:rsidRPr="0064577F">
        <w:rPr>
          <w:rFonts w:ascii="Times New Roman" w:hAnsi="Times New Roman"/>
          <w:sz w:val="28"/>
          <w:szCs w:val="28"/>
          <w:lang w:val="uk-UA"/>
        </w:rPr>
        <w:t>–</w:t>
      </w:r>
      <w:r w:rsidRPr="0064577F">
        <w:rPr>
          <w:rFonts w:ascii="Times New Roman" w:hAnsi="Times New Roman"/>
          <w:sz w:val="28"/>
          <w:szCs w:val="28"/>
        </w:rPr>
        <w:t xml:space="preserve"> Хмельницкая гуманитарно-педагогическая академия МОН Украины, Хмельницкий, 2016.</w:t>
      </w:r>
    </w:p>
    <w:p w:rsidR="00D240FD" w:rsidRPr="0064577F"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64577F">
        <w:rPr>
          <w:rFonts w:ascii="Times New Roman" w:hAnsi="Times New Roman"/>
          <w:sz w:val="28"/>
          <w:szCs w:val="28"/>
        </w:rPr>
        <w:t>Диссертация посвящена исследованию формирования профессиональной мобильности будущих агрономов в высших аграрных учебных заведениях. Проанализировано состояние изученности проблемы в педагогической теории и практике и определены особенности профессиональной мобильности будущих агрономов. Раскрыта сущность понятий «мобильность», «профессиональная мобильность», «формирование профессиональной мобильности». Определены компоненты, критерии и уровни сформированности профессиональной мобильности будущих агрономов в высших аграрных учебных заведениях. Обоснованы педагогические условия: совершенствование и реструктурирование содержания гуманитарных дисциплин с целью формирования профессиональной мобильности будущих агрономов; внедрение и применение инновационных технологий формирования профессиональной мобильности будущих агрономов при изучении гуманитарных дисциплин; использование в учебном процессе спецкурса «Основы профессиональной мобильности будущих агрономов» на основе интегративного подхода; разработка и внедрение программного методического обеспечения по изучению гуманитарных дисциплин. Разработана структурно-функциональная модель формирования профессиональной мобильности будущих агрономов. Экспериментально проверена эффективность педагогических условий и структурно-функциональной модели формирования профессиональной мобильности будущих агрономов в высших аграрных учебных заведениях.</w:t>
      </w:r>
    </w:p>
    <w:p w:rsidR="00D240FD" w:rsidRPr="0064577F"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4577F">
        <w:rPr>
          <w:rFonts w:ascii="Times New Roman" w:hAnsi="Times New Roman"/>
          <w:b/>
          <w:sz w:val="28"/>
          <w:szCs w:val="28"/>
        </w:rPr>
        <w:t>Ключевые слова:</w:t>
      </w:r>
      <w:r w:rsidRPr="0064577F">
        <w:rPr>
          <w:rFonts w:ascii="Times New Roman" w:hAnsi="Times New Roman"/>
          <w:sz w:val="28"/>
          <w:szCs w:val="28"/>
        </w:rPr>
        <w:t xml:space="preserve"> будущие агрономы, профессиональная мобильность будущих агрономов, педагогические условия, роль гуманитарных дисциплин в формировании профессиональной мобильности, инновационные технологии, формы и методы, структурно-функциональная модель.</w:t>
      </w:r>
    </w:p>
    <w:p w:rsidR="00D240FD" w:rsidRPr="004C34D8" w:rsidRDefault="00D240FD" w:rsidP="004C3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p>
    <w:p w:rsidR="00D240FD" w:rsidRDefault="00D240FD" w:rsidP="00DA4309">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z w:val="28"/>
          <w:szCs w:val="28"/>
          <w:lang w:val="uk-UA"/>
        </w:rPr>
      </w:pPr>
    </w:p>
    <w:p w:rsidR="00D240FD" w:rsidRPr="00D31031" w:rsidRDefault="00D240FD" w:rsidP="00DA4309">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D31031">
        <w:rPr>
          <w:b/>
          <w:bCs/>
          <w:sz w:val="28"/>
          <w:szCs w:val="28"/>
          <w:lang w:val="en-US"/>
        </w:rPr>
        <w:t>Latusha N</w:t>
      </w:r>
      <w:r w:rsidRPr="00D31031">
        <w:rPr>
          <w:b/>
          <w:bCs/>
          <w:sz w:val="28"/>
          <w:szCs w:val="28"/>
          <w:lang w:val="uk-UA"/>
        </w:rPr>
        <w:t>.</w:t>
      </w:r>
      <w:r w:rsidRPr="00D31031">
        <w:rPr>
          <w:b/>
          <w:bCs/>
          <w:sz w:val="28"/>
          <w:szCs w:val="28"/>
          <w:lang w:val="en-US"/>
        </w:rPr>
        <w:t> V</w:t>
      </w:r>
      <w:r w:rsidRPr="00D31031">
        <w:rPr>
          <w:b/>
          <w:bCs/>
          <w:sz w:val="28"/>
          <w:szCs w:val="28"/>
          <w:lang w:val="uk-UA"/>
        </w:rPr>
        <w:t xml:space="preserve">. </w:t>
      </w:r>
      <w:r w:rsidRPr="00D31031">
        <w:rPr>
          <w:b/>
          <w:bCs/>
          <w:sz w:val="28"/>
          <w:szCs w:val="28"/>
          <w:lang w:val="en-US"/>
        </w:rPr>
        <w:t xml:space="preserve">Formation of Professional Mobility </w:t>
      </w:r>
      <w:r w:rsidRPr="00D31031">
        <w:rPr>
          <w:b/>
          <w:bCs/>
          <w:sz w:val="28"/>
          <w:szCs w:val="28"/>
          <w:lang w:val="uk-UA"/>
        </w:rPr>
        <w:t>of</w:t>
      </w:r>
      <w:r w:rsidRPr="00D31031">
        <w:rPr>
          <w:b/>
          <w:bCs/>
          <w:sz w:val="28"/>
          <w:szCs w:val="28"/>
          <w:lang w:val="en-US"/>
        </w:rPr>
        <w:t xml:space="preserve"> the Future Agronomists in Higher Agrarian Educational Establishments</w:t>
      </w:r>
      <w:r w:rsidRPr="00D31031">
        <w:rPr>
          <w:bCs/>
          <w:sz w:val="28"/>
          <w:szCs w:val="28"/>
          <w:lang w:val="en-US"/>
        </w:rPr>
        <w:t>.</w:t>
      </w:r>
      <w:r>
        <w:rPr>
          <w:bCs/>
          <w:sz w:val="28"/>
          <w:szCs w:val="28"/>
          <w:lang w:val="uk-UA"/>
        </w:rPr>
        <w:t xml:space="preserve"> </w:t>
      </w:r>
      <w:r w:rsidRPr="00D31031">
        <w:rPr>
          <w:sz w:val="28"/>
          <w:szCs w:val="28"/>
          <w:lang w:val="uk-UA"/>
        </w:rPr>
        <w:t xml:space="preserve">– </w:t>
      </w:r>
      <w:r w:rsidRPr="00D31031">
        <w:rPr>
          <w:sz w:val="28"/>
          <w:szCs w:val="28"/>
          <w:lang w:val="en-US"/>
        </w:rPr>
        <w:t>Manuscript</w:t>
      </w:r>
      <w:r w:rsidRPr="00D31031">
        <w:rPr>
          <w:sz w:val="28"/>
          <w:szCs w:val="28"/>
          <w:lang w:val="uk-UA"/>
        </w:rPr>
        <w:t>.</w:t>
      </w:r>
    </w:p>
    <w:p w:rsidR="00D240FD" w:rsidRPr="009266A0" w:rsidRDefault="00D240FD" w:rsidP="009266A0">
      <w:pPr>
        <w:tabs>
          <w:tab w:val="left" w:pos="1260"/>
        </w:tabs>
        <w:spacing w:after="0" w:line="240" w:lineRule="auto"/>
        <w:ind w:firstLine="567"/>
        <w:jc w:val="both"/>
        <w:rPr>
          <w:rFonts w:ascii="Times New Roman" w:hAnsi="Times New Roman"/>
          <w:sz w:val="28"/>
          <w:szCs w:val="28"/>
          <w:lang w:val="en-US"/>
        </w:rPr>
      </w:pPr>
      <w:r w:rsidRPr="009266A0">
        <w:rPr>
          <w:rFonts w:ascii="Times New Roman" w:hAnsi="Times New Roman"/>
          <w:sz w:val="28"/>
          <w:szCs w:val="28"/>
          <w:lang w:val="en-US"/>
        </w:rPr>
        <w:t xml:space="preserve">Thesis for a degree Candidate of Pedagogical Sciences, speciality 13.00.04 – Theory and Methods of Professional Education. – Khmelnytskyi Humanitarian-Pedagogical Academy Ministry of Education and Science of Ukraine, Khmelnytskyi, 2016. </w:t>
      </w:r>
    </w:p>
    <w:p w:rsidR="00D240FD" w:rsidRPr="00D31031" w:rsidRDefault="00D240FD" w:rsidP="00DA4309">
      <w:pPr>
        <w:pStyle w:val="xfmc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en-US"/>
        </w:rPr>
      </w:pPr>
      <w:r>
        <w:rPr>
          <w:sz w:val="28"/>
          <w:szCs w:val="28"/>
          <w:lang w:val="en-US"/>
        </w:rPr>
        <w:t xml:space="preserve">Theoretic-methodological approaches to solving the problem of forming professional mobility of the future agronomists in higher agrarian educational establishments have been generalized in the dissertation; the content and the essence of characteristics of the base terms </w:t>
      </w:r>
      <w:r>
        <w:rPr>
          <w:sz w:val="28"/>
          <w:szCs w:val="28"/>
          <w:lang w:val="uk-UA"/>
        </w:rPr>
        <w:t>«</w:t>
      </w:r>
      <w:r>
        <w:rPr>
          <w:sz w:val="28"/>
          <w:szCs w:val="28"/>
          <w:lang w:val="en-US"/>
        </w:rPr>
        <w:t>professional mobility</w:t>
      </w:r>
      <w:r>
        <w:rPr>
          <w:sz w:val="28"/>
          <w:szCs w:val="28"/>
          <w:lang w:val="uk-UA"/>
        </w:rPr>
        <w:t>»</w:t>
      </w:r>
      <w:r>
        <w:rPr>
          <w:sz w:val="28"/>
          <w:szCs w:val="28"/>
          <w:lang w:val="en-US"/>
        </w:rPr>
        <w:t xml:space="preserve">, </w:t>
      </w:r>
      <w:r>
        <w:rPr>
          <w:sz w:val="28"/>
          <w:szCs w:val="28"/>
          <w:lang w:val="uk-UA"/>
        </w:rPr>
        <w:t>«</w:t>
      </w:r>
      <w:r>
        <w:rPr>
          <w:sz w:val="28"/>
          <w:szCs w:val="28"/>
          <w:lang w:val="en-US"/>
        </w:rPr>
        <w:t>forming professional mobility of the future agronomists</w:t>
      </w:r>
      <w:r>
        <w:rPr>
          <w:sz w:val="28"/>
          <w:szCs w:val="28"/>
          <w:lang w:val="uk-UA"/>
        </w:rPr>
        <w:t>»</w:t>
      </w:r>
      <w:r>
        <w:rPr>
          <w:sz w:val="28"/>
          <w:szCs w:val="28"/>
          <w:lang w:val="en-US"/>
        </w:rPr>
        <w:t xml:space="preserve"> have been grounded.</w:t>
      </w:r>
    </w:p>
    <w:p w:rsidR="00D240FD"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Topicality of the problem is determined by a number of contradictions between: the need in professionally mobile agronomists in the process of study </w:t>
      </w:r>
      <w:r w:rsidRPr="00D31031">
        <w:rPr>
          <w:rFonts w:ascii="Times New Roman" w:hAnsi="Times New Roman"/>
          <w:sz w:val="28"/>
          <w:szCs w:val="28"/>
          <w:lang w:val="en-US"/>
        </w:rPr>
        <w:t>in higher agrarian educational establishments</w:t>
      </w:r>
      <w:r>
        <w:rPr>
          <w:rFonts w:ascii="Times New Roman" w:hAnsi="Times New Roman"/>
          <w:sz w:val="28"/>
          <w:szCs w:val="28"/>
          <w:lang w:val="en-US"/>
        </w:rPr>
        <w:t xml:space="preserve"> and insufficient level of well-formedness of their professional mobility in the process of humanitarian preparation; professional demands to the organization of professional preparation of the future agronomists and the absence of structural-functional model of such process, orientated to the forming professional mobility; demands to the quality of preparation of agronomists in </w:t>
      </w:r>
      <w:r w:rsidRPr="005852FF">
        <w:rPr>
          <w:rFonts w:ascii="Times New Roman" w:hAnsi="Times New Roman"/>
          <w:sz w:val="28"/>
          <w:szCs w:val="28"/>
          <w:lang w:val="en-US"/>
        </w:rPr>
        <w:t>higher agrarian educational establishments</w:t>
      </w:r>
      <w:r>
        <w:rPr>
          <w:rFonts w:ascii="Times New Roman" w:hAnsi="Times New Roman"/>
          <w:sz w:val="28"/>
          <w:szCs w:val="28"/>
          <w:lang w:val="en-US"/>
        </w:rPr>
        <w:t xml:space="preserve"> and the absence of pedagogical conditions, which can guarantee qualitative professional preparation and purposeful forming professional mobility of the future agronomists in </w:t>
      </w:r>
      <w:r w:rsidRPr="005852FF">
        <w:rPr>
          <w:rFonts w:ascii="Times New Roman" w:hAnsi="Times New Roman"/>
          <w:sz w:val="28"/>
          <w:szCs w:val="28"/>
          <w:lang w:val="en-US"/>
        </w:rPr>
        <w:t>higher agrarian educational establishments</w:t>
      </w:r>
      <w:r>
        <w:rPr>
          <w:rFonts w:ascii="Times New Roman" w:hAnsi="Times New Roman"/>
          <w:sz w:val="28"/>
          <w:szCs w:val="28"/>
          <w:lang w:val="en-US"/>
        </w:rPr>
        <w:t>.</w:t>
      </w:r>
    </w:p>
    <w:p w:rsidR="00D240FD" w:rsidRPr="005852FF"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essence of forming professional mobility when learning humanitarian disciplines has been revealed in the research. </w:t>
      </w:r>
    </w:p>
    <w:p w:rsidR="00D240FD" w:rsidRPr="005852FF"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Peculiarities of teaching humanitarian disciplines in </w:t>
      </w:r>
      <w:r w:rsidRPr="005852FF">
        <w:rPr>
          <w:rFonts w:ascii="Times New Roman" w:hAnsi="Times New Roman"/>
          <w:sz w:val="28"/>
          <w:szCs w:val="28"/>
          <w:lang w:val="en-US"/>
        </w:rPr>
        <w:t>higher agrarian educational establishments</w:t>
      </w:r>
      <w:r>
        <w:rPr>
          <w:rFonts w:ascii="Times New Roman" w:hAnsi="Times New Roman"/>
          <w:sz w:val="28"/>
          <w:szCs w:val="28"/>
          <w:lang w:val="en-US"/>
        </w:rPr>
        <w:t xml:space="preserve"> have been determined. They, to the full extent, are able to reveal students both certain social demands, and humanistic direction of professional preparation, because they give knowledge about the social processes, which take place in the society, form world-view position, durable interest to the educational process in general, national and civil position. </w:t>
      </w:r>
    </w:p>
    <w:p w:rsidR="00D240FD" w:rsidRPr="005852FF"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main tasks of the research are emphasized in the dissertation: to analyze the state of study of the problem in pedagogical theory and practice and to determine the peculiarities of professional mobility of the future agronomists; to determine the components, criteria and levels of well-formedness of professional mobility of the future agronomists in </w:t>
      </w:r>
      <w:r w:rsidRPr="005852FF">
        <w:rPr>
          <w:rFonts w:ascii="Times New Roman" w:hAnsi="Times New Roman"/>
          <w:sz w:val="28"/>
          <w:szCs w:val="28"/>
          <w:lang w:val="en-US"/>
        </w:rPr>
        <w:t>higher agrarian educational establishments</w:t>
      </w:r>
      <w:r>
        <w:rPr>
          <w:rFonts w:ascii="Times New Roman" w:hAnsi="Times New Roman"/>
          <w:sz w:val="28"/>
          <w:szCs w:val="28"/>
          <w:lang w:val="en-US"/>
        </w:rPr>
        <w:t xml:space="preserve">; to ground pedagogical conditions and to work out structural-functional model of forming professional mobility of the future agronomists in </w:t>
      </w:r>
      <w:r w:rsidRPr="005852FF">
        <w:rPr>
          <w:rFonts w:ascii="Times New Roman" w:hAnsi="Times New Roman"/>
          <w:sz w:val="28"/>
          <w:szCs w:val="28"/>
          <w:lang w:val="en-US"/>
        </w:rPr>
        <w:t>higher agrarian educational establishments</w:t>
      </w:r>
      <w:r>
        <w:rPr>
          <w:rFonts w:ascii="Times New Roman" w:hAnsi="Times New Roman"/>
          <w:sz w:val="28"/>
          <w:szCs w:val="28"/>
          <w:lang w:val="en-US"/>
        </w:rPr>
        <w:t>.</w:t>
      </w:r>
    </w:p>
    <w:p w:rsidR="00D240FD" w:rsidRPr="00131F07"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In the dissertation the effectiveness of using the totality of pedagogical conditions to the forming professional mobility of the future agronomists has been studied: perfection and restructuring of the content of humanitarian disciplines in the process of forming professional mobility of the future agronomists; introduction and using innovative technologies of forming professional mobility of the future agronomists when learning humanitarian disciplines; working out and introduction into the educational process special course </w:t>
      </w:r>
      <w:r>
        <w:rPr>
          <w:rFonts w:ascii="Times New Roman" w:hAnsi="Times New Roman"/>
          <w:sz w:val="28"/>
          <w:szCs w:val="28"/>
          <w:lang w:val="uk-UA"/>
        </w:rPr>
        <w:t>«</w:t>
      </w:r>
      <w:r>
        <w:rPr>
          <w:rFonts w:ascii="Times New Roman" w:hAnsi="Times New Roman"/>
          <w:sz w:val="28"/>
          <w:szCs w:val="28"/>
          <w:lang w:val="en-US"/>
        </w:rPr>
        <w:t>Bases of Professional Mobility of the Future Agronomists</w:t>
      </w:r>
      <w:r>
        <w:rPr>
          <w:rFonts w:ascii="Times New Roman" w:hAnsi="Times New Roman"/>
          <w:sz w:val="28"/>
          <w:szCs w:val="28"/>
          <w:lang w:val="uk-UA"/>
        </w:rPr>
        <w:t>»</w:t>
      </w:r>
      <w:r>
        <w:rPr>
          <w:rFonts w:ascii="Times New Roman" w:hAnsi="Times New Roman"/>
          <w:sz w:val="28"/>
          <w:szCs w:val="28"/>
          <w:lang w:val="en-US"/>
        </w:rPr>
        <w:t xml:space="preserve">, which carries out integration function; working out and introduction of program-methodological provision for learning humanitarian disciplines. Effectiveness of the process was guaranteed by the components (motivational, cognitive-contextual, organizational-active, personal-developing). </w:t>
      </w:r>
    </w:p>
    <w:p w:rsidR="00D240FD" w:rsidRPr="006C4D2A"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Structural-functional model of forming professional mobility of the future agronomists in higher agrarian educational establishments has been offered in the research. It shows outer and inner factors, which influence on the professional preparation of the future agronomists; principles (basic – of social-economic determinancy, system and succession, continuity, scientism, complexness and specific – of social-professional mobility,</w:t>
      </w:r>
      <w:r>
        <w:rPr>
          <w:rFonts w:ascii="Times New Roman" w:hAnsi="Times New Roman"/>
          <w:sz w:val="28"/>
          <w:szCs w:val="28"/>
          <w:lang w:val="uk-UA"/>
        </w:rPr>
        <w:t xml:space="preserve"> </w:t>
      </w:r>
      <w:r w:rsidRPr="00DA4309">
        <w:rPr>
          <w:rFonts w:ascii="Times New Roman" w:hAnsi="Times New Roman"/>
          <w:sz w:val="28"/>
          <w:szCs w:val="28"/>
          <w:lang w:val="en-US"/>
        </w:rPr>
        <w:t>predictiveness</w:t>
      </w:r>
      <w:r>
        <w:rPr>
          <w:rFonts w:ascii="Times New Roman" w:hAnsi="Times New Roman"/>
          <w:sz w:val="28"/>
          <w:szCs w:val="28"/>
          <w:lang w:val="en-US"/>
        </w:rPr>
        <w:t>, integrity, democratization, pluralism); introduction of the mentioned pedagogical conditions of forming professional mobility, the means of realization of which are innovative technologies, forms and methods of their introduction; components (motivational, cognitive-contextual, organizational-active, personal-developing). The result of realization of structural-functional model became well-formedness of professional mobility of the future agronomists.</w:t>
      </w:r>
    </w:p>
    <w:p w:rsidR="00D240FD"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sidRPr="00443262">
        <w:rPr>
          <w:rFonts w:ascii="Times New Roman" w:hAnsi="Times New Roman"/>
          <w:sz w:val="28"/>
          <w:szCs w:val="28"/>
          <w:lang w:val="en-US"/>
        </w:rPr>
        <w:t>Innovative technologies have been perfected (</w:t>
      </w:r>
      <w:r>
        <w:rPr>
          <w:rFonts w:ascii="Times New Roman" w:hAnsi="Times New Roman"/>
          <w:sz w:val="28"/>
          <w:szCs w:val="28"/>
          <w:lang w:val="en-US"/>
        </w:rPr>
        <w:t xml:space="preserve">professional-educating, </w:t>
      </w:r>
      <w:r w:rsidRPr="000543D3">
        <w:rPr>
          <w:rFonts w:ascii="Times New Roman" w:hAnsi="Times New Roman"/>
          <w:sz w:val="28"/>
          <w:szCs w:val="28"/>
          <w:lang w:val="en-US"/>
        </w:rPr>
        <w:t>retrieval</w:t>
      </w:r>
      <w:r>
        <w:rPr>
          <w:rFonts w:ascii="Times New Roman" w:hAnsi="Times New Roman"/>
          <w:sz w:val="28"/>
          <w:szCs w:val="28"/>
          <w:lang w:val="en-US"/>
        </w:rPr>
        <w:t>-research, intellectual-playing, information-mobile, technology of projects</w:t>
      </w:r>
      <w:r w:rsidRPr="00443262">
        <w:rPr>
          <w:rFonts w:ascii="Times New Roman" w:hAnsi="Times New Roman"/>
          <w:sz w:val="28"/>
          <w:szCs w:val="28"/>
          <w:lang w:val="en-US"/>
        </w:rPr>
        <w:t>)</w:t>
      </w:r>
      <w:r>
        <w:rPr>
          <w:rFonts w:ascii="Times New Roman" w:hAnsi="Times New Roman"/>
          <w:sz w:val="28"/>
          <w:szCs w:val="28"/>
          <w:lang w:val="en-US"/>
        </w:rPr>
        <w:t xml:space="preserve">, which assist intensification of the process of forming professional mobility of the future agronomists in higher agrarian educational establishments. The stages of organization of pedagogical experiment (diagnostic-establishing, forming, result-analytical) have been revealed. The obtained results of result-analytical stage of the research showed the efficacy of pedagogical conditions due to the purposeful perfection of the content of the programs of the disciplines </w:t>
      </w:r>
      <w:r>
        <w:rPr>
          <w:rFonts w:ascii="Times New Roman" w:hAnsi="Times New Roman"/>
          <w:sz w:val="28"/>
          <w:szCs w:val="28"/>
          <w:lang w:val="uk-UA"/>
        </w:rPr>
        <w:t>«</w:t>
      </w:r>
      <w:r>
        <w:rPr>
          <w:rFonts w:ascii="Times New Roman" w:hAnsi="Times New Roman"/>
          <w:sz w:val="28"/>
          <w:szCs w:val="28"/>
          <w:lang w:val="en-US"/>
        </w:rPr>
        <w:t>History of Ukraine and Ethno-Culturology</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Psychology</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Religious Studies</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Sociology</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Pedagogy and Psychology of Higher School</w:t>
      </w:r>
      <w:r>
        <w:rPr>
          <w:rFonts w:ascii="Times New Roman" w:hAnsi="Times New Roman"/>
          <w:sz w:val="28"/>
          <w:szCs w:val="28"/>
          <w:lang w:val="uk-UA"/>
        </w:rPr>
        <w:t>»</w:t>
      </w:r>
      <w:r>
        <w:rPr>
          <w:rFonts w:ascii="Times New Roman" w:hAnsi="Times New Roman"/>
          <w:sz w:val="28"/>
          <w:szCs w:val="28"/>
          <w:lang w:val="en-US"/>
        </w:rPr>
        <w:t xml:space="preserve"> and introduction of special course </w:t>
      </w:r>
      <w:r>
        <w:rPr>
          <w:rFonts w:ascii="Times New Roman" w:hAnsi="Times New Roman"/>
          <w:sz w:val="28"/>
          <w:szCs w:val="28"/>
          <w:lang w:val="uk-UA"/>
        </w:rPr>
        <w:t>«</w:t>
      </w:r>
      <w:r>
        <w:rPr>
          <w:rFonts w:ascii="Times New Roman" w:hAnsi="Times New Roman"/>
          <w:sz w:val="28"/>
          <w:szCs w:val="28"/>
          <w:lang w:val="en-US"/>
        </w:rPr>
        <w:t>Bases of Forming Professional Mobility of the Future Agronomists</w:t>
      </w:r>
      <w:r>
        <w:rPr>
          <w:rFonts w:ascii="Times New Roman" w:hAnsi="Times New Roman"/>
          <w:sz w:val="28"/>
          <w:szCs w:val="28"/>
          <w:lang w:val="uk-UA"/>
        </w:rPr>
        <w:t>»</w:t>
      </w:r>
      <w:r>
        <w:rPr>
          <w:rFonts w:ascii="Times New Roman" w:hAnsi="Times New Roman"/>
          <w:sz w:val="28"/>
          <w:szCs w:val="28"/>
          <w:lang w:val="en-US"/>
        </w:rPr>
        <w:t>.</w:t>
      </w:r>
    </w:p>
    <w:p w:rsidR="00D240FD"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sidRPr="008723F1">
        <w:rPr>
          <w:rFonts w:ascii="Times New Roman" w:hAnsi="Times New Roman"/>
          <w:sz w:val="28"/>
          <w:szCs w:val="28"/>
          <w:lang w:val="en-US"/>
        </w:rPr>
        <w:t>Trustworthiness</w:t>
      </w:r>
      <w:r>
        <w:rPr>
          <w:rFonts w:ascii="Times New Roman" w:hAnsi="Times New Roman"/>
          <w:sz w:val="28"/>
          <w:szCs w:val="28"/>
          <w:lang w:val="en-US"/>
        </w:rPr>
        <w:t xml:space="preserve"> of the results of the experimental research has been verified with the help of using methods of mathematical statistics by means of determining F-criterion.</w:t>
      </w:r>
    </w:p>
    <w:p w:rsidR="00D240FD" w:rsidRPr="008723F1" w:rsidRDefault="00D240FD" w:rsidP="00DA4309">
      <w:pPr>
        <w:widowControl w:val="0"/>
        <w:tabs>
          <w:tab w:val="left" w:pos="567"/>
          <w:tab w:val="left" w:pos="709"/>
          <w:tab w:val="left" w:pos="3600"/>
        </w:tabs>
        <w:spacing w:after="0" w:line="240" w:lineRule="auto"/>
        <w:ind w:firstLine="567"/>
        <w:jc w:val="both"/>
        <w:rPr>
          <w:rFonts w:ascii="Times New Roman" w:hAnsi="Times New Roman"/>
          <w:sz w:val="28"/>
          <w:szCs w:val="28"/>
          <w:lang w:val="en-US"/>
        </w:rPr>
      </w:pPr>
      <w:r>
        <w:rPr>
          <w:rFonts w:ascii="Times New Roman" w:hAnsi="Times New Roman"/>
          <w:b/>
          <w:sz w:val="28"/>
          <w:szCs w:val="28"/>
          <w:lang w:val="en-US"/>
        </w:rPr>
        <w:t xml:space="preserve">Key words: </w:t>
      </w:r>
      <w:r>
        <w:rPr>
          <w:rFonts w:ascii="Times New Roman" w:hAnsi="Times New Roman"/>
          <w:sz w:val="28"/>
          <w:szCs w:val="28"/>
          <w:lang w:val="en-US"/>
        </w:rPr>
        <w:t xml:space="preserve">future agronomists, professional mobility of the future agronomists, pedagogical conditions, role of humanitarian disciplines in forming professional mobility, innovative technologies, forms and methods, structural-functional model. </w:t>
      </w:r>
    </w:p>
    <w:p w:rsidR="00D240FD" w:rsidRPr="00DA4309" w:rsidRDefault="00D240FD" w:rsidP="004C34D8">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en-US"/>
        </w:rPr>
      </w:pPr>
    </w:p>
    <w:p w:rsidR="00D240FD" w:rsidRPr="004C34D8" w:rsidRDefault="00D240FD" w:rsidP="004C34D8">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rsidR="00D240FD" w:rsidRPr="004C34D8" w:rsidRDefault="00D240FD" w:rsidP="004C34D8">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rsidR="00D240FD" w:rsidRPr="004C34D8" w:rsidRDefault="00D240FD" w:rsidP="004C34D8">
      <w:pPr>
        <w:pStyle w:val="xfmc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p>
    <w:p w:rsidR="00D240FD" w:rsidRPr="004C34D8" w:rsidRDefault="00D240FD" w:rsidP="004C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r>
        <w:rPr>
          <w:noProof/>
          <w:lang w:val="en-US"/>
        </w:rPr>
        <w:pict>
          <v:rect id="_x0000_s1090" style="position:absolute;left:0;text-align:left;margin-left:231.3pt;margin-top:-35.35pt;width:36pt;height:36pt;z-index:251656192" stroked="f"/>
        </w:pict>
      </w: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4C34D8" w:rsidRDefault="00D240FD" w:rsidP="004C34D8">
      <w:pPr>
        <w:spacing w:after="0" w:line="240" w:lineRule="auto"/>
        <w:ind w:firstLine="567"/>
        <w:jc w:val="both"/>
        <w:rPr>
          <w:rFonts w:ascii="Times New Roman" w:hAnsi="Times New Roman"/>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r>
        <w:rPr>
          <w:rFonts w:ascii="Times New Roman" w:hAnsi="Times New Roman"/>
          <w:color w:val="FF0000"/>
          <w:sz w:val="28"/>
          <w:szCs w:val="28"/>
          <w:lang w:val="uk-UA"/>
        </w:rPr>
        <w:br w:type="page"/>
      </w:r>
    </w:p>
    <w:p w:rsidR="00D240FD" w:rsidRPr="00AA41E7" w:rsidRDefault="00D240FD" w:rsidP="009266A0">
      <w:pPr>
        <w:spacing w:after="0" w:line="240" w:lineRule="auto"/>
        <w:jc w:val="center"/>
        <w:rPr>
          <w:rFonts w:ascii="Times New Roman" w:hAnsi="Times New Roman"/>
          <w:color w:val="FF0000"/>
          <w:sz w:val="28"/>
          <w:szCs w:val="28"/>
          <w:lang w:val="uk-UA"/>
        </w:rPr>
      </w:pPr>
      <w:r>
        <w:rPr>
          <w:noProof/>
          <w:lang w:val="en-US"/>
        </w:rPr>
        <w:pict>
          <v:rect id="_x0000_s1091" style="position:absolute;left:0;text-align:left;margin-left:225pt;margin-top:-43.1pt;width:45pt;height:27pt;z-index:251658240" stroked="f"/>
        </w:pict>
      </w: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AA41E7" w:rsidRDefault="00D240FD" w:rsidP="009266A0">
      <w:pPr>
        <w:spacing w:after="0" w:line="240" w:lineRule="auto"/>
        <w:jc w:val="center"/>
        <w:rPr>
          <w:rFonts w:ascii="Times New Roman" w:hAnsi="Times New Roman"/>
          <w:color w:val="FF0000"/>
          <w:sz w:val="28"/>
          <w:szCs w:val="28"/>
          <w:lang w:val="uk-UA"/>
        </w:rPr>
      </w:pPr>
    </w:p>
    <w:p w:rsidR="00D240FD" w:rsidRPr="00875FCA" w:rsidRDefault="00D240FD" w:rsidP="00875FCA">
      <w:pPr>
        <w:spacing w:after="0" w:line="240" w:lineRule="auto"/>
        <w:jc w:val="center"/>
        <w:rPr>
          <w:rFonts w:ascii="Times New Roman" w:hAnsi="Times New Roman"/>
          <w:color w:val="FF0000"/>
          <w:sz w:val="28"/>
          <w:szCs w:val="28"/>
          <w:lang w:val="uk-UA"/>
        </w:rPr>
      </w:pPr>
    </w:p>
    <w:p w:rsidR="00D240FD" w:rsidRPr="00875FCA" w:rsidRDefault="00D240FD" w:rsidP="00875FCA">
      <w:pPr>
        <w:spacing w:after="0" w:line="240" w:lineRule="auto"/>
        <w:jc w:val="center"/>
        <w:rPr>
          <w:rFonts w:ascii="Times New Roman" w:hAnsi="Times New Roman"/>
          <w:color w:val="FF0000"/>
          <w:sz w:val="28"/>
          <w:szCs w:val="28"/>
          <w:lang w:val="uk-UA"/>
        </w:rPr>
      </w:pPr>
    </w:p>
    <w:p w:rsidR="00D240FD" w:rsidRDefault="00D240FD" w:rsidP="00875FCA">
      <w:pPr>
        <w:spacing w:after="0" w:line="240" w:lineRule="auto"/>
        <w:jc w:val="center"/>
        <w:rPr>
          <w:rFonts w:ascii="Times New Roman" w:hAnsi="Times New Roman"/>
          <w:sz w:val="28"/>
          <w:szCs w:val="28"/>
          <w:lang w:val="uk-UA"/>
        </w:rPr>
      </w:pP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Підписано до друку 29.02.2016 р. Формат 60х84/16.</w:t>
      </w: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Друк офсетний. Кегль Tіmеs Nеw Rоmаn. Ум. друк. арк. 0,9.</w:t>
      </w: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Наклад 100 прим. Замовлення № </w:t>
      </w:r>
      <w:r>
        <w:rPr>
          <w:rFonts w:ascii="Times New Roman" w:hAnsi="Times New Roman"/>
          <w:sz w:val="28"/>
          <w:szCs w:val="28"/>
          <w:lang w:val="uk-UA"/>
        </w:rPr>
        <w:t>41</w:t>
      </w:r>
      <w:r w:rsidRPr="00875FCA">
        <w:rPr>
          <w:rFonts w:ascii="Times New Roman" w:hAnsi="Times New Roman"/>
          <w:sz w:val="28"/>
          <w:szCs w:val="28"/>
          <w:lang w:val="uk-UA"/>
        </w:rPr>
        <w:t>.</w:t>
      </w:r>
    </w:p>
    <w:p w:rsidR="00D240FD" w:rsidRPr="00875FCA" w:rsidRDefault="00D240FD" w:rsidP="00875FCA">
      <w:pPr>
        <w:spacing w:after="0" w:line="240" w:lineRule="auto"/>
        <w:jc w:val="center"/>
        <w:rPr>
          <w:rFonts w:ascii="Times New Roman" w:hAnsi="Times New Roman"/>
          <w:sz w:val="28"/>
          <w:szCs w:val="28"/>
          <w:lang w:val="uk-UA"/>
        </w:rPr>
      </w:pP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Видавець і виготовлювач ФОП Цюпак А. А.</w:t>
      </w: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м. Хмельницький, вул. Ломоносова, 17.</w:t>
      </w: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тел. (0382) 67-09-87</w:t>
      </w: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 xml:space="preserve">Свідоцтво про держреєстрацію видавців, виготівників та </w:t>
      </w: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розповсюджувачів видавничої продукції</w:t>
      </w:r>
    </w:p>
    <w:p w:rsidR="00D240FD" w:rsidRPr="00875FCA" w:rsidRDefault="00D240FD" w:rsidP="00875FCA">
      <w:pPr>
        <w:spacing w:after="0" w:line="240" w:lineRule="auto"/>
        <w:jc w:val="center"/>
        <w:rPr>
          <w:rFonts w:ascii="Times New Roman" w:hAnsi="Times New Roman"/>
          <w:sz w:val="28"/>
          <w:szCs w:val="28"/>
          <w:lang w:val="uk-UA"/>
        </w:rPr>
      </w:pPr>
      <w:r w:rsidRPr="00875FCA">
        <w:rPr>
          <w:rFonts w:ascii="Times New Roman" w:hAnsi="Times New Roman"/>
          <w:sz w:val="28"/>
          <w:szCs w:val="28"/>
          <w:lang w:val="uk-UA"/>
        </w:rPr>
        <w:t>Серія ХЦ № 019 від 25.02.2002 р.</w:t>
      </w:r>
      <w:r>
        <w:rPr>
          <w:noProof/>
          <w:lang w:val="en-US"/>
        </w:rPr>
        <w:pict>
          <v:rect id="_x0000_s1092" style="position:absolute;left:0;text-align:left;margin-left:234pt;margin-top:275.45pt;width:27pt;height:36pt;z-index:251660288;mso-position-horizontal-relative:text;mso-position-vertical-relative:text" stroked="f"/>
        </w:pict>
      </w:r>
    </w:p>
    <w:p w:rsidR="00D240FD" w:rsidRPr="00875FCA" w:rsidRDefault="00D240FD" w:rsidP="00875FCA">
      <w:pPr>
        <w:spacing w:after="0" w:line="240" w:lineRule="auto"/>
        <w:jc w:val="center"/>
        <w:rPr>
          <w:lang w:val="uk-UA"/>
        </w:rPr>
      </w:pPr>
    </w:p>
    <w:sectPr w:rsidR="00D240FD" w:rsidRPr="00875FCA" w:rsidSect="00875FCA">
      <w:headerReference w:type="even" r:id="rId13"/>
      <w:headerReference w:type="default" r:id="rId14"/>
      <w:type w:val="continuous"/>
      <w:pgSz w:w="11909" w:h="16834" w:code="9"/>
      <w:pgMar w:top="1247" w:right="737"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FD" w:rsidRDefault="00D240FD" w:rsidP="003D540C">
      <w:pPr>
        <w:spacing w:after="0" w:line="240" w:lineRule="auto"/>
      </w:pPr>
      <w:r>
        <w:separator/>
      </w:r>
    </w:p>
  </w:endnote>
  <w:endnote w:type="continuationSeparator" w:id="0">
    <w:p w:rsidR="00D240FD" w:rsidRDefault="00D240FD" w:rsidP="003D5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FD" w:rsidRDefault="00D240FD" w:rsidP="003D540C">
      <w:pPr>
        <w:spacing w:after="0" w:line="240" w:lineRule="auto"/>
      </w:pPr>
      <w:r>
        <w:separator/>
      </w:r>
    </w:p>
  </w:footnote>
  <w:footnote w:type="continuationSeparator" w:id="0">
    <w:p w:rsidR="00D240FD" w:rsidRDefault="00D240FD" w:rsidP="003D5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D" w:rsidRDefault="00D240FD" w:rsidP="00AF4A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0FD" w:rsidRDefault="00D24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D" w:rsidRPr="00D90D9D" w:rsidRDefault="00D240FD" w:rsidP="00D90D9D">
    <w:pPr>
      <w:pStyle w:val="Header"/>
      <w:framePr w:wrap="around" w:vAnchor="text" w:hAnchor="margin" w:xAlign="center" w:y="1"/>
      <w:spacing w:after="0" w:line="240" w:lineRule="auto"/>
      <w:rPr>
        <w:rStyle w:val="PageNumber"/>
        <w:rFonts w:ascii="Times New Roman" w:hAnsi="Times New Roman"/>
        <w:sz w:val="28"/>
        <w:szCs w:val="28"/>
      </w:rPr>
    </w:pPr>
    <w:r w:rsidRPr="00D90D9D">
      <w:rPr>
        <w:rStyle w:val="PageNumber"/>
        <w:rFonts w:ascii="Times New Roman" w:hAnsi="Times New Roman"/>
        <w:sz w:val="28"/>
        <w:szCs w:val="28"/>
      </w:rPr>
      <w:fldChar w:fldCharType="begin"/>
    </w:r>
    <w:r w:rsidRPr="00D90D9D">
      <w:rPr>
        <w:rStyle w:val="PageNumber"/>
        <w:rFonts w:ascii="Times New Roman" w:hAnsi="Times New Roman"/>
        <w:sz w:val="28"/>
        <w:szCs w:val="28"/>
      </w:rPr>
      <w:instrText xml:space="preserve">PAGE  </w:instrText>
    </w:r>
    <w:r w:rsidRPr="00D90D9D">
      <w:rPr>
        <w:rStyle w:val="PageNumber"/>
        <w:rFonts w:ascii="Times New Roman" w:hAnsi="Times New Roman"/>
        <w:sz w:val="28"/>
        <w:szCs w:val="28"/>
      </w:rPr>
      <w:fldChar w:fldCharType="separate"/>
    </w:r>
    <w:r>
      <w:rPr>
        <w:rStyle w:val="PageNumber"/>
        <w:rFonts w:ascii="Times New Roman" w:hAnsi="Times New Roman"/>
        <w:noProof/>
        <w:sz w:val="28"/>
        <w:szCs w:val="28"/>
      </w:rPr>
      <w:t>2</w:t>
    </w:r>
    <w:r w:rsidRPr="00D90D9D">
      <w:rPr>
        <w:rStyle w:val="PageNumber"/>
        <w:rFonts w:ascii="Times New Roman" w:hAnsi="Times New Roman"/>
        <w:sz w:val="28"/>
        <w:szCs w:val="28"/>
      </w:rPr>
      <w:fldChar w:fldCharType="end"/>
    </w:r>
  </w:p>
  <w:p w:rsidR="00D240FD" w:rsidRDefault="00D240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D" w:rsidRDefault="00D240FD" w:rsidP="002371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0FD" w:rsidRDefault="00D240FD" w:rsidP="0023716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D" w:rsidRPr="0023716D" w:rsidRDefault="00D240FD" w:rsidP="0023716D">
    <w:pPr>
      <w:pStyle w:val="Header"/>
      <w:framePr w:h="415" w:hRule="exact" w:wrap="around" w:vAnchor="text" w:hAnchor="margin" w:xAlign="center" w:y="1"/>
      <w:rPr>
        <w:rStyle w:val="PageNumber"/>
        <w:rFonts w:ascii="Times New Roman" w:hAnsi="Times New Roman"/>
        <w:sz w:val="28"/>
        <w:szCs w:val="28"/>
      </w:rPr>
    </w:pPr>
    <w:r w:rsidRPr="0023716D">
      <w:rPr>
        <w:rStyle w:val="PageNumber"/>
        <w:rFonts w:ascii="Times New Roman" w:hAnsi="Times New Roman"/>
        <w:sz w:val="28"/>
        <w:szCs w:val="28"/>
      </w:rPr>
      <w:fldChar w:fldCharType="begin"/>
    </w:r>
    <w:r w:rsidRPr="0023716D">
      <w:rPr>
        <w:rStyle w:val="PageNumber"/>
        <w:rFonts w:ascii="Times New Roman" w:hAnsi="Times New Roman"/>
        <w:sz w:val="28"/>
        <w:szCs w:val="28"/>
      </w:rPr>
      <w:instrText xml:space="preserve">PAGE  </w:instrText>
    </w:r>
    <w:r w:rsidRPr="0023716D">
      <w:rPr>
        <w:rStyle w:val="PageNumber"/>
        <w:rFonts w:ascii="Times New Roman" w:hAnsi="Times New Roman"/>
        <w:sz w:val="28"/>
        <w:szCs w:val="28"/>
      </w:rPr>
      <w:fldChar w:fldCharType="separate"/>
    </w:r>
    <w:r>
      <w:rPr>
        <w:rStyle w:val="PageNumber"/>
        <w:rFonts w:ascii="Times New Roman" w:hAnsi="Times New Roman"/>
        <w:noProof/>
        <w:sz w:val="28"/>
        <w:szCs w:val="28"/>
      </w:rPr>
      <w:t>2</w:t>
    </w:r>
    <w:r w:rsidRPr="0023716D">
      <w:rPr>
        <w:rStyle w:val="PageNumber"/>
        <w:rFonts w:ascii="Times New Roman" w:hAnsi="Times New Roman"/>
        <w:sz w:val="28"/>
        <w:szCs w:val="28"/>
      </w:rPr>
      <w:fldChar w:fldCharType="end"/>
    </w:r>
  </w:p>
  <w:p w:rsidR="00D240FD" w:rsidRDefault="00D240F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D" w:rsidRDefault="00D240FD" w:rsidP="002371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0FD" w:rsidRDefault="00D240FD" w:rsidP="0023716D">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D" w:rsidRPr="0023716D" w:rsidRDefault="00D240FD" w:rsidP="008A5874">
    <w:pPr>
      <w:pStyle w:val="Header"/>
      <w:framePr w:h="415" w:hRule="exact" w:wrap="around" w:vAnchor="text" w:hAnchor="margin" w:xAlign="center" w:y="1"/>
      <w:spacing w:after="0" w:line="240" w:lineRule="auto"/>
      <w:jc w:val="center"/>
      <w:rPr>
        <w:rStyle w:val="PageNumber"/>
        <w:rFonts w:ascii="Times New Roman" w:hAnsi="Times New Roman"/>
        <w:sz w:val="28"/>
        <w:szCs w:val="28"/>
      </w:rPr>
    </w:pPr>
    <w:r w:rsidRPr="0023716D">
      <w:rPr>
        <w:rStyle w:val="PageNumber"/>
        <w:rFonts w:ascii="Times New Roman" w:hAnsi="Times New Roman"/>
        <w:sz w:val="28"/>
        <w:szCs w:val="28"/>
      </w:rPr>
      <w:fldChar w:fldCharType="begin"/>
    </w:r>
    <w:r w:rsidRPr="0023716D">
      <w:rPr>
        <w:rStyle w:val="PageNumber"/>
        <w:rFonts w:ascii="Times New Roman" w:hAnsi="Times New Roman"/>
        <w:sz w:val="28"/>
        <w:szCs w:val="28"/>
      </w:rPr>
      <w:instrText xml:space="preserve">PAGE  </w:instrText>
    </w:r>
    <w:r w:rsidRPr="0023716D">
      <w:rPr>
        <w:rStyle w:val="PageNumber"/>
        <w:rFonts w:ascii="Times New Roman" w:hAnsi="Times New Roman"/>
        <w:sz w:val="28"/>
        <w:szCs w:val="28"/>
      </w:rPr>
      <w:fldChar w:fldCharType="separate"/>
    </w:r>
    <w:r>
      <w:rPr>
        <w:rStyle w:val="PageNumber"/>
        <w:rFonts w:ascii="Times New Roman" w:hAnsi="Times New Roman"/>
        <w:noProof/>
        <w:sz w:val="28"/>
        <w:szCs w:val="28"/>
      </w:rPr>
      <w:t>20</w:t>
    </w:r>
    <w:r w:rsidRPr="0023716D">
      <w:rPr>
        <w:rStyle w:val="PageNumber"/>
        <w:rFonts w:ascii="Times New Roman" w:hAnsi="Times New Roman"/>
        <w:sz w:val="28"/>
        <w:szCs w:val="28"/>
      </w:rPr>
      <w:fldChar w:fldCharType="end"/>
    </w:r>
  </w:p>
  <w:p w:rsidR="00D240FD" w:rsidRPr="008A5874" w:rsidRDefault="00D240FD" w:rsidP="008A5874">
    <w:pPr>
      <w:pStyle w:val="Head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40C0"/>
    <w:multiLevelType w:val="hybridMultilevel"/>
    <w:tmpl w:val="6BA2A696"/>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22A"/>
    <w:rsid w:val="000119A8"/>
    <w:rsid w:val="00016435"/>
    <w:rsid w:val="00024CFA"/>
    <w:rsid w:val="00033CC4"/>
    <w:rsid w:val="000348D6"/>
    <w:rsid w:val="0003763F"/>
    <w:rsid w:val="0004490A"/>
    <w:rsid w:val="00046CC6"/>
    <w:rsid w:val="000543D3"/>
    <w:rsid w:val="00060FCF"/>
    <w:rsid w:val="00061D6C"/>
    <w:rsid w:val="000674FF"/>
    <w:rsid w:val="00070348"/>
    <w:rsid w:val="00072D3F"/>
    <w:rsid w:val="000762AD"/>
    <w:rsid w:val="000A09E4"/>
    <w:rsid w:val="000B1789"/>
    <w:rsid w:val="000B18B4"/>
    <w:rsid w:val="000F1D39"/>
    <w:rsid w:val="000F3FB8"/>
    <w:rsid w:val="000F6937"/>
    <w:rsid w:val="0011430B"/>
    <w:rsid w:val="001178BD"/>
    <w:rsid w:val="00131F07"/>
    <w:rsid w:val="00132432"/>
    <w:rsid w:val="00143D41"/>
    <w:rsid w:val="001467E5"/>
    <w:rsid w:val="00162B72"/>
    <w:rsid w:val="0016482A"/>
    <w:rsid w:val="0018384B"/>
    <w:rsid w:val="001A1719"/>
    <w:rsid w:val="001B2B96"/>
    <w:rsid w:val="001B39D2"/>
    <w:rsid w:val="001C2B77"/>
    <w:rsid w:val="00226F4A"/>
    <w:rsid w:val="0023716D"/>
    <w:rsid w:val="00256C1F"/>
    <w:rsid w:val="002867C2"/>
    <w:rsid w:val="002953D6"/>
    <w:rsid w:val="002A0BC8"/>
    <w:rsid w:val="002A0E95"/>
    <w:rsid w:val="002B01CA"/>
    <w:rsid w:val="002B594E"/>
    <w:rsid w:val="002B79DA"/>
    <w:rsid w:val="002C631B"/>
    <w:rsid w:val="002D0D57"/>
    <w:rsid w:val="002F382A"/>
    <w:rsid w:val="00304A9B"/>
    <w:rsid w:val="003054D5"/>
    <w:rsid w:val="0031619A"/>
    <w:rsid w:val="00324264"/>
    <w:rsid w:val="00325642"/>
    <w:rsid w:val="00326BBA"/>
    <w:rsid w:val="003340A7"/>
    <w:rsid w:val="00340217"/>
    <w:rsid w:val="00353B4A"/>
    <w:rsid w:val="00365F2F"/>
    <w:rsid w:val="00367100"/>
    <w:rsid w:val="003723EC"/>
    <w:rsid w:val="003734E2"/>
    <w:rsid w:val="00376E99"/>
    <w:rsid w:val="00377F1F"/>
    <w:rsid w:val="003841CD"/>
    <w:rsid w:val="0039688A"/>
    <w:rsid w:val="00396D4E"/>
    <w:rsid w:val="003A5597"/>
    <w:rsid w:val="003B1528"/>
    <w:rsid w:val="003B2DB7"/>
    <w:rsid w:val="003B2E87"/>
    <w:rsid w:val="003B7472"/>
    <w:rsid w:val="003D540C"/>
    <w:rsid w:val="003E4FD1"/>
    <w:rsid w:val="003F2318"/>
    <w:rsid w:val="0041532D"/>
    <w:rsid w:val="00425645"/>
    <w:rsid w:val="00430CCD"/>
    <w:rsid w:val="00430CD4"/>
    <w:rsid w:val="00433346"/>
    <w:rsid w:val="00443262"/>
    <w:rsid w:val="00444E2B"/>
    <w:rsid w:val="00446A05"/>
    <w:rsid w:val="00454730"/>
    <w:rsid w:val="004736E1"/>
    <w:rsid w:val="004912A7"/>
    <w:rsid w:val="00491E9E"/>
    <w:rsid w:val="004936B6"/>
    <w:rsid w:val="004A6441"/>
    <w:rsid w:val="004C34D8"/>
    <w:rsid w:val="004C5D06"/>
    <w:rsid w:val="004F15D0"/>
    <w:rsid w:val="005071D3"/>
    <w:rsid w:val="00513661"/>
    <w:rsid w:val="00523DA2"/>
    <w:rsid w:val="005260ED"/>
    <w:rsid w:val="0053100B"/>
    <w:rsid w:val="005332AD"/>
    <w:rsid w:val="00543C1D"/>
    <w:rsid w:val="00545492"/>
    <w:rsid w:val="005472DD"/>
    <w:rsid w:val="0056289F"/>
    <w:rsid w:val="00574BF2"/>
    <w:rsid w:val="00580C76"/>
    <w:rsid w:val="00581C88"/>
    <w:rsid w:val="005852FF"/>
    <w:rsid w:val="00590652"/>
    <w:rsid w:val="00594642"/>
    <w:rsid w:val="005948BD"/>
    <w:rsid w:val="005A0A39"/>
    <w:rsid w:val="005A6E5C"/>
    <w:rsid w:val="005D3745"/>
    <w:rsid w:val="005D496E"/>
    <w:rsid w:val="005E2BF5"/>
    <w:rsid w:val="005F00CF"/>
    <w:rsid w:val="005F4A1C"/>
    <w:rsid w:val="0062073C"/>
    <w:rsid w:val="0063446D"/>
    <w:rsid w:val="00637505"/>
    <w:rsid w:val="006441EF"/>
    <w:rsid w:val="0064577F"/>
    <w:rsid w:val="00650224"/>
    <w:rsid w:val="00653A99"/>
    <w:rsid w:val="006605A0"/>
    <w:rsid w:val="00660BAB"/>
    <w:rsid w:val="00680EA1"/>
    <w:rsid w:val="00683583"/>
    <w:rsid w:val="006868A0"/>
    <w:rsid w:val="00690B06"/>
    <w:rsid w:val="00693234"/>
    <w:rsid w:val="0069465A"/>
    <w:rsid w:val="006A0D7D"/>
    <w:rsid w:val="006A57F0"/>
    <w:rsid w:val="006C1332"/>
    <w:rsid w:val="006C4D2A"/>
    <w:rsid w:val="006D37F4"/>
    <w:rsid w:val="006F4524"/>
    <w:rsid w:val="006F7EDD"/>
    <w:rsid w:val="007067AD"/>
    <w:rsid w:val="00717AB6"/>
    <w:rsid w:val="00722901"/>
    <w:rsid w:val="007232B1"/>
    <w:rsid w:val="007263A8"/>
    <w:rsid w:val="00727197"/>
    <w:rsid w:val="007365AD"/>
    <w:rsid w:val="007456BD"/>
    <w:rsid w:val="00752E8E"/>
    <w:rsid w:val="00755A51"/>
    <w:rsid w:val="00755DEF"/>
    <w:rsid w:val="00763AB9"/>
    <w:rsid w:val="00773C32"/>
    <w:rsid w:val="00773C92"/>
    <w:rsid w:val="007A14B2"/>
    <w:rsid w:val="007A2C66"/>
    <w:rsid w:val="007B53A3"/>
    <w:rsid w:val="007D2040"/>
    <w:rsid w:val="007D342A"/>
    <w:rsid w:val="007E2786"/>
    <w:rsid w:val="007E600C"/>
    <w:rsid w:val="007F3DF8"/>
    <w:rsid w:val="00807FDE"/>
    <w:rsid w:val="00830E75"/>
    <w:rsid w:val="00833C98"/>
    <w:rsid w:val="00836FD8"/>
    <w:rsid w:val="00860726"/>
    <w:rsid w:val="008723F1"/>
    <w:rsid w:val="0087363F"/>
    <w:rsid w:val="0087566F"/>
    <w:rsid w:val="00875FCA"/>
    <w:rsid w:val="0089151C"/>
    <w:rsid w:val="00891C9C"/>
    <w:rsid w:val="00891F94"/>
    <w:rsid w:val="008948D5"/>
    <w:rsid w:val="008A3621"/>
    <w:rsid w:val="008A5874"/>
    <w:rsid w:val="008C7239"/>
    <w:rsid w:val="008C74D4"/>
    <w:rsid w:val="008D10C0"/>
    <w:rsid w:val="008D594D"/>
    <w:rsid w:val="008E0EAC"/>
    <w:rsid w:val="008E24AB"/>
    <w:rsid w:val="008E6376"/>
    <w:rsid w:val="008E6FBD"/>
    <w:rsid w:val="008F2C2E"/>
    <w:rsid w:val="00900452"/>
    <w:rsid w:val="00901DC4"/>
    <w:rsid w:val="0090408D"/>
    <w:rsid w:val="00904D4E"/>
    <w:rsid w:val="00904E91"/>
    <w:rsid w:val="00905CE6"/>
    <w:rsid w:val="009060CB"/>
    <w:rsid w:val="0092316F"/>
    <w:rsid w:val="00923E11"/>
    <w:rsid w:val="009244F4"/>
    <w:rsid w:val="00925EF3"/>
    <w:rsid w:val="009266A0"/>
    <w:rsid w:val="009361A7"/>
    <w:rsid w:val="00944EFA"/>
    <w:rsid w:val="00947259"/>
    <w:rsid w:val="0095270A"/>
    <w:rsid w:val="00953CB3"/>
    <w:rsid w:val="00960476"/>
    <w:rsid w:val="00962852"/>
    <w:rsid w:val="0097457A"/>
    <w:rsid w:val="009842F1"/>
    <w:rsid w:val="009932A7"/>
    <w:rsid w:val="009A0E69"/>
    <w:rsid w:val="009A2473"/>
    <w:rsid w:val="009B778A"/>
    <w:rsid w:val="009C7266"/>
    <w:rsid w:val="009D0EDB"/>
    <w:rsid w:val="009D1444"/>
    <w:rsid w:val="009D4B35"/>
    <w:rsid w:val="009D5C70"/>
    <w:rsid w:val="009F2D7F"/>
    <w:rsid w:val="00A125BD"/>
    <w:rsid w:val="00A236CA"/>
    <w:rsid w:val="00A36DD1"/>
    <w:rsid w:val="00A61A9E"/>
    <w:rsid w:val="00A6457B"/>
    <w:rsid w:val="00A762AF"/>
    <w:rsid w:val="00A76DC4"/>
    <w:rsid w:val="00AA41E7"/>
    <w:rsid w:val="00AC4460"/>
    <w:rsid w:val="00AD71D7"/>
    <w:rsid w:val="00AE0421"/>
    <w:rsid w:val="00AF4AE8"/>
    <w:rsid w:val="00B01D24"/>
    <w:rsid w:val="00B02632"/>
    <w:rsid w:val="00B20D3B"/>
    <w:rsid w:val="00B2249F"/>
    <w:rsid w:val="00B2278C"/>
    <w:rsid w:val="00B43BDE"/>
    <w:rsid w:val="00B47D66"/>
    <w:rsid w:val="00B503D0"/>
    <w:rsid w:val="00B76FEC"/>
    <w:rsid w:val="00B81505"/>
    <w:rsid w:val="00B81650"/>
    <w:rsid w:val="00B86A0E"/>
    <w:rsid w:val="00B97714"/>
    <w:rsid w:val="00BD0D5D"/>
    <w:rsid w:val="00BD6FE6"/>
    <w:rsid w:val="00BE6B7A"/>
    <w:rsid w:val="00BF3E82"/>
    <w:rsid w:val="00C04462"/>
    <w:rsid w:val="00C1745F"/>
    <w:rsid w:val="00C20249"/>
    <w:rsid w:val="00C243F4"/>
    <w:rsid w:val="00C26593"/>
    <w:rsid w:val="00C30EBA"/>
    <w:rsid w:val="00C450A1"/>
    <w:rsid w:val="00C67AFE"/>
    <w:rsid w:val="00C7264D"/>
    <w:rsid w:val="00C835D3"/>
    <w:rsid w:val="00C9616E"/>
    <w:rsid w:val="00CA6ECA"/>
    <w:rsid w:val="00CB1F97"/>
    <w:rsid w:val="00CB554F"/>
    <w:rsid w:val="00CC7AEE"/>
    <w:rsid w:val="00CD1332"/>
    <w:rsid w:val="00CF2BB5"/>
    <w:rsid w:val="00CF3D67"/>
    <w:rsid w:val="00CF6330"/>
    <w:rsid w:val="00D00CB5"/>
    <w:rsid w:val="00D12D88"/>
    <w:rsid w:val="00D240FD"/>
    <w:rsid w:val="00D31031"/>
    <w:rsid w:val="00D3349F"/>
    <w:rsid w:val="00D4491A"/>
    <w:rsid w:val="00D76123"/>
    <w:rsid w:val="00D90D9D"/>
    <w:rsid w:val="00D93413"/>
    <w:rsid w:val="00D93E3B"/>
    <w:rsid w:val="00D973B7"/>
    <w:rsid w:val="00DA21E4"/>
    <w:rsid w:val="00DA4309"/>
    <w:rsid w:val="00DD32F6"/>
    <w:rsid w:val="00DF0557"/>
    <w:rsid w:val="00DF1115"/>
    <w:rsid w:val="00DF3438"/>
    <w:rsid w:val="00E020B6"/>
    <w:rsid w:val="00E14378"/>
    <w:rsid w:val="00E23029"/>
    <w:rsid w:val="00E449B9"/>
    <w:rsid w:val="00E60610"/>
    <w:rsid w:val="00E62102"/>
    <w:rsid w:val="00E80E78"/>
    <w:rsid w:val="00E81805"/>
    <w:rsid w:val="00E81DDA"/>
    <w:rsid w:val="00E9387F"/>
    <w:rsid w:val="00E94AED"/>
    <w:rsid w:val="00E97535"/>
    <w:rsid w:val="00E97B2A"/>
    <w:rsid w:val="00EA0358"/>
    <w:rsid w:val="00EA3F47"/>
    <w:rsid w:val="00EB50BF"/>
    <w:rsid w:val="00EC51C8"/>
    <w:rsid w:val="00EC6BEB"/>
    <w:rsid w:val="00ED1777"/>
    <w:rsid w:val="00ED3725"/>
    <w:rsid w:val="00ED3A2A"/>
    <w:rsid w:val="00EE37E2"/>
    <w:rsid w:val="00EE5607"/>
    <w:rsid w:val="00EF1B55"/>
    <w:rsid w:val="00EF5D87"/>
    <w:rsid w:val="00EF6CA5"/>
    <w:rsid w:val="00F143FD"/>
    <w:rsid w:val="00F2622A"/>
    <w:rsid w:val="00F34DC4"/>
    <w:rsid w:val="00F356EE"/>
    <w:rsid w:val="00F40658"/>
    <w:rsid w:val="00F45091"/>
    <w:rsid w:val="00F46EDB"/>
    <w:rsid w:val="00F5335F"/>
    <w:rsid w:val="00F619C4"/>
    <w:rsid w:val="00F61D72"/>
    <w:rsid w:val="00F878D5"/>
    <w:rsid w:val="00F91D93"/>
    <w:rsid w:val="00F97559"/>
    <w:rsid w:val="00FA006C"/>
    <w:rsid w:val="00FA37D3"/>
    <w:rsid w:val="00FA5BA0"/>
    <w:rsid w:val="00FA7C5C"/>
    <w:rsid w:val="00FB263D"/>
    <w:rsid w:val="00FB45BA"/>
    <w:rsid w:val="00FC0156"/>
    <w:rsid w:val="00FC3C89"/>
    <w:rsid w:val="00FC6F5E"/>
    <w:rsid w:val="00FD0AF6"/>
    <w:rsid w:val="00FD3B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2A"/>
    <w:pPr>
      <w:spacing w:after="160" w:line="259" w:lineRule="auto"/>
    </w:pPr>
    <w:rPr>
      <w:rFonts w:eastAsia="Times New Roman"/>
      <w:lang w:val="ru-RU"/>
    </w:rPr>
  </w:style>
  <w:style w:type="paragraph" w:styleId="Heading2">
    <w:name w:val="heading 2"/>
    <w:basedOn w:val="Normal"/>
    <w:next w:val="Normal"/>
    <w:link w:val="Heading2Char"/>
    <w:uiPriority w:val="99"/>
    <w:qFormat/>
    <w:rsid w:val="00F2622A"/>
    <w:pPr>
      <w:keepNext/>
      <w:spacing w:before="240" w:after="60" w:line="240" w:lineRule="auto"/>
      <w:outlineLvl w:val="1"/>
    </w:pPr>
    <w:rPr>
      <w:rFonts w:ascii="Arial" w:hAnsi="Arial" w:cs="Arial"/>
      <w:b/>
      <w:bCs/>
      <w:i/>
      <w:iCs/>
      <w:sz w:val="28"/>
      <w:szCs w:val="2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2622A"/>
    <w:rPr>
      <w:rFonts w:ascii="Arial" w:hAnsi="Arial" w:cs="Arial"/>
      <w:b/>
      <w:bCs/>
      <w:i/>
      <w:iCs/>
      <w:sz w:val="28"/>
      <w:szCs w:val="28"/>
      <w:lang w:val="uk-UA" w:eastAsia="uk-UA"/>
    </w:rPr>
  </w:style>
  <w:style w:type="paragraph" w:styleId="BodyTextIndent3">
    <w:name w:val="Body Text Indent 3"/>
    <w:basedOn w:val="Normal"/>
    <w:link w:val="BodyTextIndent3Char"/>
    <w:uiPriority w:val="99"/>
    <w:rsid w:val="00F2622A"/>
    <w:pPr>
      <w:suppressAutoHyphens/>
      <w:spacing w:after="120" w:line="240" w:lineRule="auto"/>
      <w:ind w:left="283"/>
    </w:pPr>
    <w:rPr>
      <w:rFonts w:cs="Calibri"/>
      <w:sz w:val="16"/>
      <w:szCs w:val="16"/>
      <w:lang w:eastAsia="ar-SA"/>
    </w:rPr>
  </w:style>
  <w:style w:type="character" w:customStyle="1" w:styleId="BodyTextIndent3Char">
    <w:name w:val="Body Text Indent 3 Char"/>
    <w:basedOn w:val="DefaultParagraphFont"/>
    <w:link w:val="BodyTextIndent3"/>
    <w:uiPriority w:val="99"/>
    <w:locked/>
    <w:rsid w:val="00F2622A"/>
    <w:rPr>
      <w:rFonts w:ascii="Calibri" w:hAnsi="Calibri" w:cs="Calibri"/>
      <w:sz w:val="16"/>
      <w:szCs w:val="16"/>
      <w:lang w:eastAsia="ar-SA" w:bidi="ar-SA"/>
    </w:rPr>
  </w:style>
  <w:style w:type="paragraph" w:styleId="BodyTextIndent">
    <w:name w:val="Body Text Indent"/>
    <w:basedOn w:val="Normal"/>
    <w:link w:val="BodyTextIndentChar"/>
    <w:uiPriority w:val="99"/>
    <w:semiHidden/>
    <w:rsid w:val="00F2622A"/>
    <w:pPr>
      <w:spacing w:after="120"/>
      <w:ind w:left="283"/>
    </w:pPr>
  </w:style>
  <w:style w:type="character" w:customStyle="1" w:styleId="BodyTextIndentChar">
    <w:name w:val="Body Text Indent Char"/>
    <w:basedOn w:val="DefaultParagraphFont"/>
    <w:link w:val="BodyTextIndent"/>
    <w:uiPriority w:val="99"/>
    <w:semiHidden/>
    <w:locked/>
    <w:rsid w:val="00F2622A"/>
    <w:rPr>
      <w:rFonts w:ascii="Calibri" w:hAnsi="Calibri" w:cs="Times New Roman"/>
    </w:rPr>
  </w:style>
  <w:style w:type="paragraph" w:styleId="Header">
    <w:name w:val="header"/>
    <w:basedOn w:val="Normal"/>
    <w:link w:val="HeaderChar"/>
    <w:uiPriority w:val="99"/>
    <w:rsid w:val="00F2622A"/>
    <w:pPr>
      <w:tabs>
        <w:tab w:val="center" w:pos="4819"/>
        <w:tab w:val="right" w:pos="9639"/>
      </w:tabs>
    </w:pPr>
  </w:style>
  <w:style w:type="character" w:customStyle="1" w:styleId="HeaderChar">
    <w:name w:val="Header Char"/>
    <w:basedOn w:val="DefaultParagraphFont"/>
    <w:link w:val="Header"/>
    <w:uiPriority w:val="99"/>
    <w:locked/>
    <w:rsid w:val="00F2622A"/>
    <w:rPr>
      <w:rFonts w:ascii="Calibri" w:hAnsi="Calibri" w:cs="Times New Roman"/>
    </w:rPr>
  </w:style>
  <w:style w:type="character" w:styleId="PageNumber">
    <w:name w:val="page number"/>
    <w:basedOn w:val="DefaultParagraphFont"/>
    <w:uiPriority w:val="99"/>
    <w:rsid w:val="00F2622A"/>
    <w:rPr>
      <w:rFonts w:cs="Times New Roman"/>
    </w:rPr>
  </w:style>
  <w:style w:type="character" w:customStyle="1" w:styleId="hps">
    <w:name w:val="hps"/>
    <w:uiPriority w:val="99"/>
    <w:rsid w:val="00F2622A"/>
  </w:style>
  <w:style w:type="paragraph" w:styleId="BodyText">
    <w:name w:val="Body Text"/>
    <w:basedOn w:val="Normal"/>
    <w:link w:val="BodyTextChar"/>
    <w:uiPriority w:val="99"/>
    <w:semiHidden/>
    <w:rsid w:val="00F2622A"/>
    <w:pPr>
      <w:spacing w:after="120"/>
    </w:pPr>
  </w:style>
  <w:style w:type="character" w:customStyle="1" w:styleId="BodyTextChar">
    <w:name w:val="Body Text Char"/>
    <w:basedOn w:val="DefaultParagraphFont"/>
    <w:link w:val="BodyText"/>
    <w:uiPriority w:val="99"/>
    <w:semiHidden/>
    <w:locked/>
    <w:rsid w:val="00F2622A"/>
    <w:rPr>
      <w:rFonts w:ascii="Calibri" w:hAnsi="Calibri" w:cs="Times New Roman"/>
    </w:rPr>
  </w:style>
  <w:style w:type="paragraph" w:styleId="NormalWeb">
    <w:name w:val="Normal (Web)"/>
    <w:basedOn w:val="Normal"/>
    <w:uiPriority w:val="99"/>
    <w:rsid w:val="00F2622A"/>
    <w:pPr>
      <w:spacing w:before="100" w:beforeAutospacing="1" w:after="119" w:line="240" w:lineRule="auto"/>
    </w:pPr>
    <w:rPr>
      <w:rFonts w:ascii="Times New Roman" w:hAnsi="Times New Roman"/>
      <w:sz w:val="24"/>
      <w:szCs w:val="24"/>
      <w:lang w:eastAsia="ru-RU"/>
    </w:rPr>
  </w:style>
  <w:style w:type="paragraph" w:customStyle="1" w:styleId="Default">
    <w:name w:val="Default"/>
    <w:uiPriority w:val="99"/>
    <w:rsid w:val="00F2622A"/>
    <w:pPr>
      <w:autoSpaceDE w:val="0"/>
      <w:autoSpaceDN w:val="0"/>
      <w:adjustRightInd w:val="0"/>
    </w:pPr>
    <w:rPr>
      <w:rFonts w:ascii="Times New Roman" w:eastAsia="Times New Roman" w:hAnsi="Times New Roman"/>
      <w:color w:val="000000"/>
      <w:sz w:val="24"/>
      <w:szCs w:val="24"/>
      <w:lang w:val="ru-RU" w:eastAsia="ru-RU"/>
    </w:rPr>
  </w:style>
  <w:style w:type="paragraph" w:styleId="ListParagraph">
    <w:name w:val="List Paragraph"/>
    <w:basedOn w:val="Normal"/>
    <w:uiPriority w:val="99"/>
    <w:qFormat/>
    <w:rsid w:val="00F2622A"/>
    <w:pPr>
      <w:spacing w:after="0" w:line="240" w:lineRule="auto"/>
      <w:ind w:left="720"/>
    </w:pPr>
    <w:rPr>
      <w:rFonts w:ascii="Times New Roman" w:hAnsi="Times New Roman"/>
      <w:sz w:val="24"/>
      <w:szCs w:val="24"/>
      <w:lang w:eastAsia="ru-RU"/>
    </w:rPr>
  </w:style>
  <w:style w:type="paragraph" w:customStyle="1" w:styleId="1">
    <w:name w:val="Абзац списка1"/>
    <w:basedOn w:val="Normal"/>
    <w:uiPriority w:val="99"/>
    <w:rsid w:val="00F2622A"/>
    <w:pPr>
      <w:spacing w:after="200" w:line="276" w:lineRule="auto"/>
      <w:ind w:left="720"/>
    </w:pPr>
    <w:rPr>
      <w:lang w:val="uk-UA"/>
    </w:rPr>
  </w:style>
  <w:style w:type="paragraph" w:customStyle="1" w:styleId="msonormalcxspmiddle">
    <w:name w:val="msonormalcxspmiddle"/>
    <w:basedOn w:val="Normal"/>
    <w:uiPriority w:val="99"/>
    <w:rsid w:val="00F2622A"/>
    <w:pPr>
      <w:spacing w:before="100" w:beforeAutospacing="1" w:after="100" w:afterAutospacing="1" w:line="240" w:lineRule="auto"/>
    </w:pPr>
    <w:rPr>
      <w:rFonts w:ascii="Times New Roman" w:hAnsi="Times New Roman"/>
      <w:sz w:val="24"/>
      <w:szCs w:val="24"/>
      <w:lang w:eastAsia="ru-RU"/>
    </w:rPr>
  </w:style>
  <w:style w:type="character" w:customStyle="1" w:styleId="HTMLPreformattedChar">
    <w:name w:val="HTML Preformatted Char"/>
    <w:uiPriority w:val="99"/>
    <w:locked/>
    <w:rsid w:val="00F2622A"/>
    <w:rPr>
      <w:rFonts w:ascii="Courier New" w:hAnsi="Courier New"/>
      <w:lang w:eastAsia="ru-RU"/>
    </w:rPr>
  </w:style>
  <w:style w:type="paragraph" w:styleId="HTMLPreformatted">
    <w:name w:val="HTML Preformatted"/>
    <w:basedOn w:val="Normal"/>
    <w:link w:val="HTMLPreformattedChar2"/>
    <w:uiPriority w:val="99"/>
    <w:rsid w:val="00F2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eastAsia="ru-RU"/>
    </w:rPr>
  </w:style>
  <w:style w:type="character" w:customStyle="1" w:styleId="HTMLPreformattedChar1">
    <w:name w:val="HTML Preformatted Char1"/>
    <w:basedOn w:val="DefaultParagraphFont"/>
    <w:link w:val="HTMLPreformatted"/>
    <w:uiPriority w:val="99"/>
    <w:semiHidden/>
    <w:locked/>
    <w:rsid w:val="007067AD"/>
    <w:rPr>
      <w:rFonts w:ascii="Courier New" w:hAnsi="Courier New" w:cs="Courier New"/>
      <w:sz w:val="20"/>
      <w:szCs w:val="20"/>
      <w:lang w:val="ru-RU"/>
    </w:rPr>
  </w:style>
  <w:style w:type="character" w:customStyle="1" w:styleId="HTMLPreformattedChar2">
    <w:name w:val="HTML Preformatted Char2"/>
    <w:basedOn w:val="DefaultParagraphFont"/>
    <w:link w:val="HTMLPreformatted"/>
    <w:uiPriority w:val="99"/>
    <w:semiHidden/>
    <w:locked/>
    <w:rsid w:val="00F2622A"/>
    <w:rPr>
      <w:rFonts w:ascii="Consolas" w:hAnsi="Consolas" w:cs="Consolas"/>
      <w:sz w:val="20"/>
      <w:szCs w:val="20"/>
    </w:rPr>
  </w:style>
  <w:style w:type="paragraph" w:customStyle="1" w:styleId="xfmc1">
    <w:name w:val="xfmc1"/>
    <w:basedOn w:val="Normal"/>
    <w:uiPriority w:val="99"/>
    <w:rsid w:val="00F2622A"/>
    <w:pPr>
      <w:spacing w:before="100" w:beforeAutospacing="1" w:after="100" w:afterAutospacing="1" w:line="240" w:lineRule="auto"/>
    </w:pPr>
    <w:rPr>
      <w:rFonts w:ascii="Times New Roman" w:hAnsi="Times New Roman"/>
      <w:sz w:val="24"/>
      <w:szCs w:val="24"/>
      <w:lang w:eastAsia="ru-RU"/>
    </w:rPr>
  </w:style>
  <w:style w:type="paragraph" w:customStyle="1" w:styleId="xfmc2">
    <w:name w:val="xfmc2"/>
    <w:basedOn w:val="Normal"/>
    <w:uiPriority w:val="99"/>
    <w:rsid w:val="00F2622A"/>
    <w:pPr>
      <w:spacing w:before="100" w:beforeAutospacing="1" w:after="100" w:afterAutospacing="1" w:line="240" w:lineRule="auto"/>
    </w:pPr>
    <w:rPr>
      <w:rFonts w:ascii="Times New Roman" w:hAnsi="Times New Roman"/>
      <w:sz w:val="24"/>
      <w:szCs w:val="24"/>
      <w:lang w:eastAsia="ru-RU"/>
    </w:rPr>
  </w:style>
  <w:style w:type="paragraph" w:customStyle="1" w:styleId="xfmc3">
    <w:name w:val="xfmc3"/>
    <w:basedOn w:val="Normal"/>
    <w:uiPriority w:val="99"/>
    <w:rsid w:val="00F2622A"/>
    <w:pPr>
      <w:spacing w:before="100" w:beforeAutospacing="1" w:after="100" w:afterAutospacing="1" w:line="240" w:lineRule="auto"/>
    </w:pPr>
    <w:rPr>
      <w:rFonts w:ascii="Times New Roman" w:hAnsi="Times New Roman"/>
      <w:sz w:val="24"/>
      <w:szCs w:val="24"/>
      <w:lang w:eastAsia="ru-RU"/>
    </w:rPr>
  </w:style>
  <w:style w:type="character" w:customStyle="1" w:styleId="2">
    <w:name w:val="Основной текст (2)_"/>
    <w:basedOn w:val="DefaultParagraphFont"/>
    <w:link w:val="20"/>
    <w:uiPriority w:val="99"/>
    <w:locked/>
    <w:rsid w:val="00F2622A"/>
    <w:rPr>
      <w:rFonts w:cs="Times New Roman"/>
      <w:b/>
      <w:bCs/>
      <w:i/>
      <w:iCs/>
      <w:spacing w:val="-10"/>
      <w:sz w:val="19"/>
      <w:szCs w:val="19"/>
      <w:shd w:val="clear" w:color="auto" w:fill="FFFFFF"/>
    </w:rPr>
  </w:style>
  <w:style w:type="paragraph" w:customStyle="1" w:styleId="20">
    <w:name w:val="Основной текст (2)"/>
    <w:basedOn w:val="Normal"/>
    <w:link w:val="2"/>
    <w:uiPriority w:val="99"/>
    <w:rsid w:val="00F2622A"/>
    <w:pPr>
      <w:shd w:val="clear" w:color="auto" w:fill="FFFFFF"/>
      <w:spacing w:after="0" w:line="240" w:lineRule="atLeast"/>
    </w:pPr>
    <w:rPr>
      <w:rFonts w:eastAsia="Calibri"/>
      <w:b/>
      <w:bCs/>
      <w:i/>
      <w:iCs/>
      <w:spacing w:val="-10"/>
      <w:sz w:val="19"/>
      <w:szCs w:val="19"/>
      <w:shd w:val="clear" w:color="auto" w:fill="FFFFFF"/>
    </w:rPr>
  </w:style>
  <w:style w:type="character" w:customStyle="1" w:styleId="xfm60577763">
    <w:name w:val="xfm_60577763"/>
    <w:basedOn w:val="DefaultParagraphFont"/>
    <w:uiPriority w:val="99"/>
    <w:rsid w:val="00F2622A"/>
    <w:rPr>
      <w:rFonts w:cs="Times New Roman"/>
    </w:rPr>
  </w:style>
  <w:style w:type="character" w:customStyle="1" w:styleId="translation-chunk">
    <w:name w:val="translation-chunk"/>
    <w:basedOn w:val="DefaultParagraphFont"/>
    <w:uiPriority w:val="99"/>
    <w:rsid w:val="00F2622A"/>
    <w:rPr>
      <w:rFonts w:cs="Times New Roman"/>
    </w:rPr>
  </w:style>
  <w:style w:type="character" w:customStyle="1" w:styleId="20pt">
    <w:name w:val="Основной текст (2) + Интервал 0 pt"/>
    <w:basedOn w:val="2"/>
    <w:uiPriority w:val="99"/>
    <w:rsid w:val="00F2622A"/>
    <w:rPr>
      <w:spacing w:val="10"/>
    </w:rPr>
  </w:style>
  <w:style w:type="character" w:customStyle="1" w:styleId="a">
    <w:name w:val="Основной текст + Полужирный"/>
    <w:basedOn w:val="DefaultParagraphFont"/>
    <w:uiPriority w:val="99"/>
    <w:rsid w:val="00F2622A"/>
    <w:rPr>
      <w:rFonts w:ascii="Times New Roman" w:hAnsi="Times New Roman" w:cs="Times New Roman"/>
      <w:b/>
      <w:bCs/>
      <w:spacing w:val="0"/>
      <w:sz w:val="19"/>
      <w:szCs w:val="19"/>
    </w:rPr>
  </w:style>
  <w:style w:type="character" w:customStyle="1" w:styleId="698">
    <w:name w:val="Основной текст (6) + 98"/>
    <w:aliases w:val="5 pt9"/>
    <w:uiPriority w:val="99"/>
    <w:rsid w:val="00F2622A"/>
    <w:rPr>
      <w:spacing w:val="0"/>
      <w:sz w:val="19"/>
      <w:shd w:val="clear" w:color="auto" w:fill="FFFFFF"/>
    </w:rPr>
  </w:style>
  <w:style w:type="paragraph" w:customStyle="1" w:styleId="msonormalcxsplast">
    <w:name w:val="msonormalcxsplast"/>
    <w:basedOn w:val="Normal"/>
    <w:uiPriority w:val="99"/>
    <w:rsid w:val="00F2622A"/>
    <w:pPr>
      <w:spacing w:before="100" w:beforeAutospacing="1" w:after="119" w:line="240" w:lineRule="auto"/>
    </w:pPr>
    <w:rPr>
      <w:rFonts w:ascii="Times New Roman" w:hAnsi="Times New Roman"/>
      <w:sz w:val="24"/>
      <w:szCs w:val="24"/>
      <w:lang w:eastAsia="ru-RU"/>
    </w:rPr>
  </w:style>
  <w:style w:type="paragraph" w:styleId="Footer">
    <w:name w:val="footer"/>
    <w:basedOn w:val="Normal"/>
    <w:link w:val="FooterChar"/>
    <w:uiPriority w:val="99"/>
    <w:rsid w:val="008A5874"/>
    <w:pPr>
      <w:tabs>
        <w:tab w:val="center" w:pos="4819"/>
        <w:tab w:val="right" w:pos="9639"/>
      </w:tabs>
    </w:pPr>
  </w:style>
  <w:style w:type="character" w:customStyle="1" w:styleId="FooterChar">
    <w:name w:val="Footer Char"/>
    <w:basedOn w:val="DefaultParagraphFont"/>
    <w:link w:val="Footer"/>
    <w:uiPriority w:val="99"/>
    <w:semiHidden/>
    <w:locked/>
    <w:rsid w:val="007067AD"/>
    <w:rPr>
      <w:rFonts w:eastAsia="Times New Roman" w:cs="Times New Roman"/>
      <w:lang w:val="ru-RU"/>
    </w:rPr>
  </w:style>
  <w:style w:type="paragraph" w:styleId="BalloonText">
    <w:name w:val="Balloon Text"/>
    <w:basedOn w:val="Normal"/>
    <w:link w:val="BalloonTextChar"/>
    <w:uiPriority w:val="99"/>
    <w:semiHidden/>
    <w:rsid w:val="0098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2F1"/>
    <w:rPr>
      <w:rFonts w:ascii="Tahoma" w:hAnsi="Tahoma" w:cs="Tahoma"/>
      <w:sz w:val="16"/>
      <w:szCs w:val="16"/>
      <w:lang w:val="ru-RU"/>
    </w:rPr>
  </w:style>
  <w:style w:type="character" w:customStyle="1" w:styleId="apple-converted-space">
    <w:name w:val="apple-converted-space"/>
    <w:basedOn w:val="DefaultParagraphFont"/>
    <w:uiPriority w:val="99"/>
    <w:rsid w:val="00DA4309"/>
    <w:rPr>
      <w:rFonts w:cs="Times New Roman"/>
    </w:rPr>
  </w:style>
  <w:style w:type="character" w:styleId="Hyperlink">
    <w:name w:val="Hyperlink"/>
    <w:basedOn w:val="DefaultParagraphFont"/>
    <w:uiPriority w:val="99"/>
    <w:rsid w:val="00DA43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7770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425</TotalTime>
  <Pages>23</Pages>
  <Words>8470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Bogdan</cp:lastModifiedBy>
  <cp:revision>59</cp:revision>
  <cp:lastPrinted>2016-03-02T22:04:00Z</cp:lastPrinted>
  <dcterms:created xsi:type="dcterms:W3CDTF">2016-02-26T10:48:00Z</dcterms:created>
  <dcterms:modified xsi:type="dcterms:W3CDTF">2016-03-02T22:05:00Z</dcterms:modified>
</cp:coreProperties>
</file>